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284ED9" w14:textId="77777777" w:rsidR="008F5D7C" w:rsidRDefault="00000000">
      <w:pPr>
        <w:spacing w:after="0"/>
      </w:pPr>
      <w:r>
        <w:rPr>
          <w:rFonts w:ascii="Aptos Display" w:hAnsi="Aptos Display"/>
          <w:b/>
          <w:color w:val="16374E"/>
          <w:sz w:val="50"/>
        </w:rPr>
        <w:t>KELSIE BYRD, DNP, RN, CEN</w:t>
      </w:r>
    </w:p>
    <w:p w14:paraId="6265B4AB" w14:textId="6D413DD4" w:rsidR="008F5D7C" w:rsidRDefault="00B11430">
      <w:pPr>
        <w:pBdr>
          <w:bottom w:val="single" w:sz="14" w:space="4" w:color="237078"/>
        </w:pBdr>
      </w:pPr>
      <w:r>
        <w:rPr>
          <w:b/>
          <w:color w:val="237078"/>
          <w:sz w:val="21"/>
        </w:rPr>
        <w:t>EMERGENCY NURSE EXPERT</w:t>
      </w:r>
      <w:r w:rsidR="00000000">
        <w:rPr>
          <w:b/>
          <w:color w:val="237078"/>
          <w:sz w:val="21"/>
        </w:rPr>
        <w:t xml:space="preserve">  |  CRITICAL CARE NURSE EDUCATOR  |  ASSOCIATE PROFESSOR</w:t>
      </w:r>
    </w:p>
    <w:p w14:paraId="72D0FC27" w14:textId="77777777" w:rsidR="008F5D7C" w:rsidRDefault="00000000">
      <w:pPr>
        <w:spacing w:after="140"/>
        <w:jc w:val="center"/>
      </w:pPr>
      <w:r>
        <w:rPr>
          <w:color w:val="5E676C"/>
          <w:sz w:val="18"/>
        </w:rPr>
        <w:t>Riverside, CA  •  +1 951 640 8825  •  kelsie@byrdlnc.com</w:t>
      </w:r>
    </w:p>
    <w:p w14:paraId="566663EB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PROFESSIONAL PROFILE</w:t>
      </w:r>
    </w:p>
    <w:p w14:paraId="31142309" w14:textId="77777777" w:rsidR="008F5D7C" w:rsidRDefault="00000000">
      <w:pPr>
        <w:spacing w:after="100"/>
      </w:pPr>
      <w:r>
        <w:t>Doctorally prepared registered nurse, critical care nurse educator, and Associate Professor with more than a decade of clinical experience across emergency, trauma, STEMI, stroke, intensive care, hospital operations, and nursing education. Brings front-line clinical judgment, interdisciplinary care coordination, and an educator’s ability to translate complex medical concepts into clear, defensible analysis for attorneys and other case stakeholders. Experienced in high-acuity care, transfer decisions, patient-flow oversight, charge responsibilities, and evaluation of clinical practice in fast-moving environments.</w:t>
      </w:r>
    </w:p>
    <w:p w14:paraId="6C90E2FD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LEGAL NURSE CONSULTING FOCUS</w:t>
      </w:r>
    </w:p>
    <w:p w14:paraId="0D60F222" w14:textId="77777777" w:rsidR="008F5D7C" w:rsidRDefault="00000000">
      <w:pPr>
        <w:pStyle w:val="ListBullet"/>
      </w:pPr>
      <w:r>
        <w:t>Medical record review, organization, and synthesis</w:t>
      </w:r>
    </w:p>
    <w:p w14:paraId="5B35BD52" w14:textId="77777777" w:rsidR="008F5D7C" w:rsidRDefault="00000000">
      <w:pPr>
        <w:pStyle w:val="ListBullet"/>
      </w:pPr>
      <w:r>
        <w:t>Chronology and timeline development</w:t>
      </w:r>
    </w:p>
    <w:p w14:paraId="37ACCAC1" w14:textId="77777777" w:rsidR="008F5D7C" w:rsidRDefault="00000000">
      <w:pPr>
        <w:pStyle w:val="ListBullet"/>
      </w:pPr>
      <w:r>
        <w:t>Standards-of-care and clinical-practice analysis</w:t>
      </w:r>
    </w:p>
    <w:p w14:paraId="7AEB3164" w14:textId="77777777" w:rsidR="008F5D7C" w:rsidRDefault="00000000">
      <w:pPr>
        <w:pStyle w:val="ListBullet"/>
      </w:pPr>
      <w:r>
        <w:t>Identification of key facts, omissions, inconsistencies, and causation considerations</w:t>
      </w:r>
    </w:p>
    <w:p w14:paraId="2BD2BD05" w14:textId="77777777" w:rsidR="008F5D7C" w:rsidRDefault="00000000">
      <w:pPr>
        <w:pStyle w:val="ListBullet"/>
      </w:pPr>
      <w:r>
        <w:t>Plain-language explanation of medical terminology, treatment pathways, and nursing workflow</w:t>
      </w:r>
    </w:p>
    <w:p w14:paraId="4EAA2DAD" w14:textId="77777777" w:rsidR="008F5D7C" w:rsidRDefault="00000000">
      <w:pPr>
        <w:pStyle w:val="ListBullet"/>
      </w:pPr>
      <w:r>
        <w:t>Emergency, trauma, critical care, transfer, staffing, and hospital-operations subject matter</w:t>
      </w:r>
    </w:p>
    <w:p w14:paraId="71A71CE9" w14:textId="77777777" w:rsidR="008F5D7C" w:rsidRDefault="00000000">
      <w:pPr>
        <w:pStyle w:val="ListBullet"/>
      </w:pPr>
      <w:r>
        <w:t>Attorney work-product support and clear written case communication</w:t>
      </w:r>
    </w:p>
    <w:p w14:paraId="330D1965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ACADEMIC &amp; CLINICAL EXPERIENCE</w:t>
      </w:r>
    </w:p>
    <w:p w14:paraId="04E44E4C" w14:textId="77777777" w:rsidR="008F5D7C" w:rsidRDefault="00000000">
      <w:pPr>
        <w:keepNext/>
        <w:spacing w:before="120" w:after="20"/>
      </w:pPr>
      <w:r>
        <w:rPr>
          <w:b/>
          <w:color w:val="16374E"/>
          <w:sz w:val="21"/>
        </w:rPr>
        <w:t>Registered Nurse — Emergency Department</w:t>
      </w:r>
    </w:p>
    <w:p w14:paraId="459C61FF" w14:textId="77777777" w:rsidR="008F5D7C" w:rsidRDefault="00000000">
      <w:pPr>
        <w:keepNext/>
        <w:spacing w:after="60"/>
      </w:pPr>
      <w:r>
        <w:rPr>
          <w:b/>
          <w:color w:val="5E676C"/>
          <w:sz w:val="19"/>
        </w:rPr>
        <w:t>Emergency, Trauma &amp; Critical Care Practice  |  2015–Present</w:t>
      </w:r>
    </w:p>
    <w:p w14:paraId="1B6849CF" w14:textId="77777777" w:rsidR="008F5D7C" w:rsidRDefault="00000000">
      <w:pPr>
        <w:pStyle w:val="ListBullet"/>
      </w:pPr>
      <w:r>
        <w:t>Deliver emergency nursing care across the lifespan in high-acuity settings, including trauma, STEMI, stroke, and other time-sensitive presentations.</w:t>
      </w:r>
    </w:p>
    <w:p w14:paraId="0AE43955" w14:textId="77777777" w:rsidR="008F5D7C" w:rsidRDefault="00000000">
      <w:pPr>
        <w:pStyle w:val="ListBullet"/>
      </w:pPr>
      <w:r>
        <w:t>Perform focused and comprehensive assessments, identify changes in condition, prioritize interventions, and evaluate patient response to treatment.</w:t>
      </w:r>
    </w:p>
    <w:p w14:paraId="70782F05" w14:textId="77777777" w:rsidR="008F5D7C" w:rsidRDefault="00000000">
      <w:pPr>
        <w:pStyle w:val="ListBullet"/>
      </w:pPr>
      <w:r>
        <w:t>Coordinate interdisciplinary care, diagnostic workups, medication administration, stabilization, admission, discharge, and safe transfer to higher levels of care.</w:t>
      </w:r>
    </w:p>
    <w:p w14:paraId="4DB0B50C" w14:textId="77777777" w:rsidR="008F5D7C" w:rsidRDefault="00000000">
      <w:pPr>
        <w:pStyle w:val="ListBullet"/>
      </w:pPr>
      <w:r>
        <w:t>Provide trauma and critical-care nursing, support interfacility transport, and communicate essential clinical information during transitions of care.</w:t>
      </w:r>
    </w:p>
    <w:p w14:paraId="0F1E6C4C" w14:textId="77777777" w:rsidR="008F5D7C" w:rsidRDefault="00000000">
      <w:pPr>
        <w:pStyle w:val="ListBullet"/>
      </w:pPr>
      <w:r>
        <w:t>Serve in Mobile Intensive Care Nurse and relief charge roles, applying clinical judgment, delegation, team coordination, and operational oversight.</w:t>
      </w:r>
    </w:p>
    <w:p w14:paraId="1D2D5868" w14:textId="77777777" w:rsidR="008F5D7C" w:rsidRDefault="00000000">
      <w:pPr>
        <w:pStyle w:val="ListBullet"/>
      </w:pPr>
      <w:r>
        <w:t>Maintain accurate, timely clinical documentation and collaborate with physicians, nurses, ancillary departments, patients, and families.</w:t>
      </w:r>
    </w:p>
    <w:p w14:paraId="55966F27" w14:textId="77777777" w:rsidR="00B11430" w:rsidRDefault="00B11430" w:rsidP="00B11430">
      <w:pPr>
        <w:keepNext/>
        <w:spacing w:before="120" w:after="20"/>
      </w:pPr>
      <w:r>
        <w:rPr>
          <w:b/>
          <w:color w:val="16374E"/>
          <w:sz w:val="21"/>
        </w:rPr>
        <w:t>Associate Professor / Critical Care Nurse Educator</w:t>
      </w:r>
    </w:p>
    <w:p w14:paraId="073304A3" w14:textId="58D84FB2" w:rsidR="00B11430" w:rsidRDefault="00B11430" w:rsidP="00B11430">
      <w:pPr>
        <w:keepNext/>
        <w:spacing w:after="60"/>
      </w:pPr>
      <w:r>
        <w:rPr>
          <w:b/>
          <w:color w:val="5E676C"/>
          <w:sz w:val="19"/>
        </w:rPr>
        <w:t xml:space="preserve">Pre-Licensure Nursing </w:t>
      </w:r>
      <w:proofErr w:type="gramStart"/>
      <w:r>
        <w:rPr>
          <w:b/>
          <w:color w:val="5E676C"/>
          <w:sz w:val="19"/>
        </w:rPr>
        <w:t>Education  |</w:t>
      </w:r>
      <w:proofErr w:type="gramEnd"/>
      <w:r>
        <w:rPr>
          <w:b/>
          <w:color w:val="5E676C"/>
          <w:sz w:val="19"/>
        </w:rPr>
        <w:t xml:space="preserve">  2017–Present</w:t>
      </w:r>
    </w:p>
    <w:p w14:paraId="4B45900B" w14:textId="77777777" w:rsidR="00B11430" w:rsidRDefault="00B11430" w:rsidP="00B11430">
      <w:pPr>
        <w:pStyle w:val="ListBullet"/>
      </w:pPr>
      <w:r>
        <w:t>Lead critical-care education for pre-licensure nursing students across classroom, clinical, skills-lab, and simulation environments.</w:t>
      </w:r>
    </w:p>
    <w:p w14:paraId="46B3E3FE" w14:textId="77777777" w:rsidR="00B11430" w:rsidRDefault="00B11430" w:rsidP="00B11430">
      <w:pPr>
        <w:pStyle w:val="ListBullet"/>
      </w:pPr>
      <w:r>
        <w:t>Teach advanced clinical reasoning, emergency and critical-care concepts, documentation, patient safety, standards of practice, and professional communication.</w:t>
      </w:r>
    </w:p>
    <w:p w14:paraId="7E3E539F" w14:textId="77777777" w:rsidR="00B11430" w:rsidRDefault="00B11430" w:rsidP="00B11430">
      <w:pPr>
        <w:pStyle w:val="ListBullet"/>
      </w:pPr>
      <w:r>
        <w:t>Guide students through clinical rotations in emergency, intensive-care, and medical-surgical settings and evaluate clinical competency and judgment.</w:t>
      </w:r>
    </w:p>
    <w:p w14:paraId="381AFE7D" w14:textId="77777777" w:rsidR="00B11430" w:rsidRDefault="00B11430" w:rsidP="00B11430">
      <w:pPr>
        <w:pStyle w:val="ListBullet"/>
      </w:pPr>
      <w:r>
        <w:t>Translate complex pathophysiology, treatment pathways, and nursing standards into clear, practical instruction for developing clinicians.</w:t>
      </w:r>
    </w:p>
    <w:p w14:paraId="3FEBD6A6" w14:textId="77777777" w:rsidR="00B11430" w:rsidRDefault="00B11430" w:rsidP="00B11430">
      <w:pPr>
        <w:pStyle w:val="ListBullet"/>
        <w:numPr>
          <w:ilvl w:val="0"/>
          <w:numId w:val="0"/>
        </w:numPr>
        <w:ind w:left="403"/>
      </w:pPr>
    </w:p>
    <w:p w14:paraId="6FA55B7B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lastRenderedPageBreak/>
        <w:t>LEADERSHIP EXPERIENCE</w:t>
      </w:r>
    </w:p>
    <w:p w14:paraId="35B36563" w14:textId="77777777" w:rsidR="008F5D7C" w:rsidRDefault="00000000">
      <w:pPr>
        <w:keepNext/>
        <w:spacing w:before="120" w:after="20"/>
      </w:pPr>
      <w:r>
        <w:rPr>
          <w:b/>
          <w:color w:val="16374E"/>
          <w:sz w:val="21"/>
        </w:rPr>
        <w:t>House Supervisor / Nursing Administration</w:t>
      </w:r>
    </w:p>
    <w:p w14:paraId="3E45496D" w14:textId="00697DD6" w:rsidR="008F5D7C" w:rsidRDefault="00000000">
      <w:pPr>
        <w:keepNext/>
        <w:spacing w:after="60"/>
      </w:pPr>
      <w:r>
        <w:rPr>
          <w:b/>
          <w:color w:val="5E676C"/>
          <w:sz w:val="19"/>
        </w:rPr>
        <w:t xml:space="preserve">Hospital </w:t>
      </w:r>
      <w:proofErr w:type="gramStart"/>
      <w:r>
        <w:rPr>
          <w:b/>
          <w:color w:val="5E676C"/>
          <w:sz w:val="19"/>
        </w:rPr>
        <w:t>Operations  |</w:t>
      </w:r>
      <w:proofErr w:type="gramEnd"/>
      <w:r>
        <w:rPr>
          <w:b/>
          <w:color w:val="5E676C"/>
          <w:sz w:val="19"/>
        </w:rPr>
        <w:t xml:space="preserve">  2019–</w:t>
      </w:r>
      <w:r w:rsidR="00B11430">
        <w:rPr>
          <w:b/>
          <w:color w:val="5E676C"/>
          <w:sz w:val="19"/>
        </w:rPr>
        <w:t>2</w:t>
      </w:r>
      <w:r>
        <w:rPr>
          <w:b/>
          <w:color w:val="5E676C"/>
          <w:sz w:val="19"/>
        </w:rPr>
        <w:t>021</w:t>
      </w:r>
    </w:p>
    <w:p w14:paraId="031EB8DD" w14:textId="77777777" w:rsidR="008F5D7C" w:rsidRDefault="00000000">
      <w:pPr>
        <w:pStyle w:val="ListBullet"/>
      </w:pPr>
      <w:r>
        <w:t>Directed hospital throughput and nursing operations, allocated staffing across units, and addressed real-time clinical and operational priorities.</w:t>
      </w:r>
    </w:p>
    <w:p w14:paraId="4CA696BB" w14:textId="77777777" w:rsidR="008F5D7C" w:rsidRDefault="00000000">
      <w:pPr>
        <w:pStyle w:val="ListBullet"/>
      </w:pPr>
      <w:r>
        <w:t>Collaborated with physicians on patient acceptance and transfers and served as lead administrator in the absence of the Chief Nursing Officer.</w:t>
      </w:r>
    </w:p>
    <w:p w14:paraId="2DF1505D" w14:textId="77777777" w:rsidR="008F5D7C" w:rsidRDefault="00000000">
      <w:pPr>
        <w:pStyle w:val="ListBullet"/>
      </w:pPr>
      <w:r>
        <w:t>Partnered with nursing leaders and interdisciplinary department directors to improve workflow during a period of leadership transition.</w:t>
      </w:r>
    </w:p>
    <w:p w14:paraId="1DA4D4C2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EDUCATION</w:t>
      </w:r>
    </w:p>
    <w:p w14:paraId="5782C934" w14:textId="77777777" w:rsidR="008F5D7C" w:rsidRDefault="00000000">
      <w:pPr>
        <w:keepNext/>
        <w:spacing w:before="120" w:after="20"/>
      </w:pPr>
      <w:r>
        <w:rPr>
          <w:b/>
          <w:color w:val="16374E"/>
          <w:sz w:val="21"/>
        </w:rPr>
        <w:t>Doctor of Nursing Practice</w:t>
      </w:r>
    </w:p>
    <w:p w14:paraId="4F6DA89B" w14:textId="77777777" w:rsidR="008F5D7C" w:rsidRDefault="00000000">
      <w:pPr>
        <w:keepNext/>
        <w:spacing w:after="60"/>
      </w:pPr>
      <w:r>
        <w:rPr>
          <w:b/>
          <w:color w:val="5E676C"/>
          <w:sz w:val="19"/>
        </w:rPr>
        <w:t>California Baptist University  |  2024</w:t>
      </w:r>
    </w:p>
    <w:p w14:paraId="3CEA1E8C" w14:textId="77777777" w:rsidR="008F5D7C" w:rsidRDefault="00000000">
      <w:pPr>
        <w:keepNext/>
        <w:spacing w:before="120" w:after="20"/>
      </w:pPr>
      <w:r>
        <w:rPr>
          <w:b/>
          <w:color w:val="16374E"/>
          <w:sz w:val="21"/>
        </w:rPr>
        <w:t>Master of Science in Nursing Education</w:t>
      </w:r>
    </w:p>
    <w:p w14:paraId="7CA2AB56" w14:textId="77777777" w:rsidR="008F5D7C" w:rsidRDefault="00000000">
      <w:pPr>
        <w:keepNext/>
        <w:spacing w:after="60"/>
      </w:pPr>
      <w:r>
        <w:rPr>
          <w:b/>
          <w:color w:val="5E676C"/>
          <w:sz w:val="19"/>
        </w:rPr>
        <w:t>Colorado Technical University  |  2021</w:t>
      </w:r>
    </w:p>
    <w:p w14:paraId="0793F137" w14:textId="77777777" w:rsidR="008F5D7C" w:rsidRDefault="00000000">
      <w:pPr>
        <w:keepNext/>
        <w:spacing w:before="120" w:after="20"/>
      </w:pPr>
      <w:r>
        <w:rPr>
          <w:b/>
          <w:color w:val="16374E"/>
          <w:sz w:val="21"/>
        </w:rPr>
        <w:t>Bachelor of Science in Nursing</w:t>
      </w:r>
    </w:p>
    <w:p w14:paraId="51997EE8" w14:textId="77777777" w:rsidR="008F5D7C" w:rsidRDefault="00000000">
      <w:pPr>
        <w:keepNext/>
        <w:spacing w:after="60"/>
      </w:pPr>
      <w:r>
        <w:rPr>
          <w:b/>
          <w:color w:val="5E676C"/>
          <w:sz w:val="19"/>
        </w:rPr>
        <w:t>California Baptist University  |  2015</w:t>
      </w:r>
    </w:p>
    <w:p w14:paraId="08A65F67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CERTIFICATIONS</w:t>
      </w:r>
    </w:p>
    <w:p w14:paraId="71A6B314" w14:textId="77777777" w:rsidR="008F5D7C" w:rsidRDefault="00000000">
      <w:r>
        <w:t>Certified Emergency Nurse (CEN)  •  Advanced Cardiovascular Life Support (ACLS)  •  Pediatric Advanced Life Support (PALS)  •  Emergency Nursing Pediatric Course (ENPC)  •  Mobile Intensive Care Nurse (MICN)</w:t>
      </w:r>
    </w:p>
    <w:p w14:paraId="2330FD1B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CORE CLINICAL EXPERTISE</w:t>
      </w:r>
    </w:p>
    <w:p w14:paraId="296AAB6F" w14:textId="77777777" w:rsidR="008F5D7C" w:rsidRDefault="00000000">
      <w:pPr>
        <w:pStyle w:val="ListBullet"/>
      </w:pPr>
      <w:r>
        <w:t>Emergency and trauma nursing</w:t>
      </w:r>
    </w:p>
    <w:p w14:paraId="7C3F84C2" w14:textId="77777777" w:rsidR="008F5D7C" w:rsidRDefault="00000000">
      <w:pPr>
        <w:pStyle w:val="ListBullet"/>
      </w:pPr>
      <w:r>
        <w:t>Critical-care assessment and escalation</w:t>
      </w:r>
    </w:p>
    <w:p w14:paraId="2BD4F29A" w14:textId="77777777" w:rsidR="008F5D7C" w:rsidRDefault="00000000">
      <w:pPr>
        <w:pStyle w:val="ListBullet"/>
      </w:pPr>
      <w:r>
        <w:t>STEMI and stroke-center workflows</w:t>
      </w:r>
    </w:p>
    <w:p w14:paraId="236BB59E" w14:textId="77777777" w:rsidR="008F5D7C" w:rsidRDefault="00000000">
      <w:pPr>
        <w:pStyle w:val="ListBullet"/>
      </w:pPr>
      <w:r>
        <w:t>Interfacility transfer and continuity of care</w:t>
      </w:r>
    </w:p>
    <w:p w14:paraId="762346A9" w14:textId="77777777" w:rsidR="008F5D7C" w:rsidRDefault="00000000">
      <w:pPr>
        <w:pStyle w:val="ListBullet"/>
      </w:pPr>
      <w:r>
        <w:t>Hospital throughput and staffing allocation</w:t>
      </w:r>
    </w:p>
    <w:p w14:paraId="425AC08C" w14:textId="77777777" w:rsidR="008F5D7C" w:rsidRDefault="00000000">
      <w:pPr>
        <w:pStyle w:val="ListBullet"/>
      </w:pPr>
      <w:r>
        <w:t>Relief charge and nursing leadership</w:t>
      </w:r>
    </w:p>
    <w:p w14:paraId="2E999E24" w14:textId="77777777" w:rsidR="008F5D7C" w:rsidRDefault="00000000">
      <w:pPr>
        <w:pStyle w:val="ListBullet"/>
      </w:pPr>
      <w:r>
        <w:t>Simulation, clinical instruction, and competency evaluation</w:t>
      </w:r>
    </w:p>
    <w:p w14:paraId="56549867" w14:textId="77777777" w:rsidR="008F5D7C" w:rsidRDefault="00000000">
      <w:pPr>
        <w:pStyle w:val="Heading1"/>
        <w:pBdr>
          <w:bottom w:val="single" w:sz="8" w:space="4" w:color="237078"/>
        </w:pBdr>
        <w:spacing w:before="200" w:after="100"/>
      </w:pPr>
      <w:r>
        <w:rPr>
          <w:rFonts w:ascii="Aptos" w:hAnsi="Aptos"/>
          <w:sz w:val="22"/>
        </w:rPr>
        <w:t>PROFESSIONAL STRENGTHS</w:t>
      </w:r>
    </w:p>
    <w:p w14:paraId="066792A5" w14:textId="77777777" w:rsidR="008F5D7C" w:rsidRDefault="00000000">
      <w:r>
        <w:t>Analytical review  •  Clinical reasoning  •  Concise written communication  •  Attention to detail  •  Interdisciplinary collaboration  •  Confidentiality  •  Deadline management  •  Clear explanation of complex medical issues</w:t>
      </w:r>
    </w:p>
    <w:sectPr w:rsidR="008F5D7C" w:rsidSect="00034616">
      <w:footerReference w:type="default" r:id="rId8"/>
      <w:pgSz w:w="12240" w:h="15840"/>
      <w:pgMar w:top="979" w:right="1123" w:bottom="893" w:left="1123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316666" w14:textId="77777777" w:rsidR="00663374" w:rsidRDefault="00663374">
      <w:pPr>
        <w:spacing w:after="0" w:line="240" w:lineRule="auto"/>
      </w:pPr>
      <w:r>
        <w:separator/>
      </w:r>
    </w:p>
  </w:endnote>
  <w:endnote w:type="continuationSeparator" w:id="0">
    <w:p w14:paraId="435A3798" w14:textId="77777777" w:rsidR="00663374" w:rsidRDefault="0066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8B9879" w14:textId="77777777" w:rsidR="008F5D7C" w:rsidRDefault="00000000">
    <w:pPr>
      <w:pStyle w:val="Footer"/>
      <w:jc w:val="right"/>
    </w:pPr>
    <w:r>
      <w:rPr>
        <w:b/>
        <w:color w:val="5E676C"/>
        <w:sz w:val="16"/>
      </w:rPr>
      <w:t xml:space="preserve">KELSIE BYRD, DNP, RN, </w:t>
    </w:r>
    <w:proofErr w:type="gramStart"/>
    <w:r>
      <w:rPr>
        <w:b/>
        <w:color w:val="5E676C"/>
        <w:sz w:val="16"/>
      </w:rPr>
      <w:t>CEN  |</w:t>
    </w:r>
    <w:proofErr w:type="gramEnd"/>
    <w:r>
      <w:rPr>
        <w:b/>
        <w:color w:val="5E676C"/>
        <w:sz w:val="16"/>
      </w:rPr>
      <w:t xml:space="preserve">  LEGAL NURSE CONSULTANT   •   </w:t>
    </w:r>
    <w:r>
      <w:fldChar w:fldCharType="begin"/>
    </w:r>
    <w:r>
      <w:instrText>PAGE</w:instrText>
    </w:r>
    <w:r>
      <w:fldChar w:fldCharType="separate"/>
    </w:r>
    <w:r w:rsidR="0076518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80810" w14:textId="77777777" w:rsidR="00663374" w:rsidRDefault="00663374">
      <w:pPr>
        <w:spacing w:after="0" w:line="240" w:lineRule="auto"/>
      </w:pPr>
      <w:r>
        <w:separator/>
      </w:r>
    </w:p>
  </w:footnote>
  <w:footnote w:type="continuationSeparator" w:id="0">
    <w:p w14:paraId="41DC0FC1" w14:textId="77777777" w:rsidR="00663374" w:rsidRDefault="0066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9654051">
    <w:abstractNumId w:val="8"/>
  </w:num>
  <w:num w:numId="2" w16cid:durableId="1681540371">
    <w:abstractNumId w:val="6"/>
  </w:num>
  <w:num w:numId="3" w16cid:durableId="1718703182">
    <w:abstractNumId w:val="5"/>
  </w:num>
  <w:num w:numId="4" w16cid:durableId="1121267138">
    <w:abstractNumId w:val="4"/>
  </w:num>
  <w:num w:numId="5" w16cid:durableId="1864705996">
    <w:abstractNumId w:val="7"/>
  </w:num>
  <w:num w:numId="6" w16cid:durableId="926959644">
    <w:abstractNumId w:val="3"/>
  </w:num>
  <w:num w:numId="7" w16cid:durableId="679741462">
    <w:abstractNumId w:val="2"/>
  </w:num>
  <w:num w:numId="8" w16cid:durableId="210309776">
    <w:abstractNumId w:val="1"/>
  </w:num>
  <w:num w:numId="9" w16cid:durableId="8810160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02483"/>
    <w:rsid w:val="00663374"/>
    <w:rsid w:val="00765182"/>
    <w:rsid w:val="008F5D7C"/>
    <w:rsid w:val="00AA1D8D"/>
    <w:rsid w:val="00B1143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CD18C"/>
  <w14:defaultImageDpi w14:val="300"/>
  <w15:docId w15:val="{098A9EDF-E194-8E41-AB0A-75C03F07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color w:val="262D3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6374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637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6374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403" w:hanging="23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Kelsie Byrd — Legal Nurse Consultant CV</dc:title>
  <dc:subject>Legal Nurse Consultant curriculum vitae</dc:subject>
  <dc:creator>Kelsie Byrd</dc:creator>
  <cp:keywords/>
  <dc:description>generated by python-docx</dc:description>
  <cp:lastModifiedBy>Kelsie Byrd</cp:lastModifiedBy>
  <cp:revision>3</cp:revision>
  <dcterms:created xsi:type="dcterms:W3CDTF">2026-07-27T23:48:00Z</dcterms:created>
  <dcterms:modified xsi:type="dcterms:W3CDTF">2026-07-27T23:49:00Z</dcterms:modified>
  <cp:category/>
</cp:coreProperties>
</file>