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D9A5" w14:textId="77777777" w:rsidR="000068F4" w:rsidRPr="000068F4" w:rsidRDefault="000068F4" w:rsidP="000068F4">
      <w:pPr>
        <w:rPr>
          <w:b/>
          <w:bCs/>
        </w:rPr>
      </w:pPr>
      <w:r w:rsidRPr="000068F4">
        <w:rPr>
          <w:b/>
          <w:bCs/>
        </w:rPr>
        <w:t>SUZANNE LETSO, M.A., BCBA</w:t>
      </w:r>
    </w:p>
    <w:p w14:paraId="5D6FF0EA" w14:textId="7F5F128D" w:rsidR="008D1CCE" w:rsidRDefault="000068F4" w:rsidP="000068F4">
      <w:r w:rsidRPr="000068F4">
        <w:t>Licensed Behavior Analyst (CT, MA &amp; NY)</w:t>
      </w:r>
      <w:r w:rsidRPr="000068F4">
        <w:br/>
        <w:t>Boston, MA 02115</w:t>
      </w:r>
      <w:r w:rsidRPr="000068F4">
        <w:br/>
      </w:r>
      <w:r w:rsidR="008D1CCE">
        <w:t>(617) 580-2906</w:t>
      </w:r>
      <w:r w:rsidRPr="000068F4">
        <w:br/>
      </w:r>
      <w:hyperlink r:id="rId5" w:history="1">
        <w:r w:rsidR="008D1CCE" w:rsidRPr="0079292B">
          <w:rPr>
            <w:rStyle w:val="Hyperlink"/>
          </w:rPr>
          <w:t>sletso.insightsconsultinggroup@gmail.com</w:t>
        </w:r>
      </w:hyperlink>
    </w:p>
    <w:p w14:paraId="0AC277C6" w14:textId="2328A46C" w:rsidR="008D1CCE" w:rsidRDefault="008D1CCE" w:rsidP="000068F4">
      <w:hyperlink r:id="rId6" w:history="1">
        <w:r w:rsidRPr="0079292B">
          <w:rPr>
            <w:rStyle w:val="Hyperlink"/>
          </w:rPr>
          <w:t>http://insightsconsultinggroup.services</w:t>
        </w:r>
      </w:hyperlink>
    </w:p>
    <w:p w14:paraId="12DF899E" w14:textId="77777777" w:rsidR="008D1CCE" w:rsidRPr="000068F4" w:rsidRDefault="008D1CCE" w:rsidP="000068F4"/>
    <w:p w14:paraId="6BCF7962" w14:textId="77777777" w:rsidR="000068F4" w:rsidRPr="000068F4" w:rsidRDefault="000068F4" w:rsidP="000068F4">
      <w:pPr>
        <w:rPr>
          <w:b/>
          <w:bCs/>
        </w:rPr>
      </w:pPr>
      <w:r w:rsidRPr="000068F4">
        <w:rPr>
          <w:b/>
          <w:bCs/>
        </w:rPr>
        <w:t>PROFESSIONAL SUMMARY</w:t>
      </w:r>
    </w:p>
    <w:p w14:paraId="1170A5EE" w14:textId="77777777" w:rsidR="000068F4" w:rsidRPr="000068F4" w:rsidRDefault="000068F4" w:rsidP="000068F4">
      <w:r w:rsidRPr="000068F4">
        <w:t>Senior healthcare executive and entrepreneur with over 30 years of experience building and scaling behavioral health organizations. Track record of innovation in healthcare delivery, policy development, and organizational leadership. Expertise in:</w:t>
      </w:r>
    </w:p>
    <w:p w14:paraId="299A62B8" w14:textId="77777777" w:rsidR="000068F4" w:rsidRPr="000068F4" w:rsidRDefault="000068F4" w:rsidP="000068F4">
      <w:pPr>
        <w:numPr>
          <w:ilvl w:val="0"/>
          <w:numId w:val="1"/>
        </w:numPr>
      </w:pPr>
      <w:r w:rsidRPr="000068F4">
        <w:t>Strategic Healthcare Leadership: Built and scaled multiple behavioral health organizations from startup to multi-</w:t>
      </w:r>
      <w:proofErr w:type="gramStart"/>
      <w:r w:rsidRPr="000068F4">
        <w:t>million dollar</w:t>
      </w:r>
      <w:proofErr w:type="gramEnd"/>
      <w:r w:rsidRPr="000068F4">
        <w:t xml:space="preserve"> operations, developing innovative service delivery models across multiple states while maintaining focus on clinical excellence and quality outcomes.</w:t>
      </w:r>
    </w:p>
    <w:p w14:paraId="22C9FCB8" w14:textId="77777777" w:rsidR="000068F4" w:rsidRPr="000068F4" w:rsidRDefault="000068F4" w:rsidP="000068F4">
      <w:pPr>
        <w:numPr>
          <w:ilvl w:val="0"/>
          <w:numId w:val="1"/>
        </w:numPr>
      </w:pPr>
      <w:r w:rsidRPr="000068F4">
        <w:t>Legislative &amp; Policy Impact: Successfully spearheaded multiple state-level legislative initiatives in special education and behavior analysis, establishing foundational practice acts and regulations that shaped the field's development.</w:t>
      </w:r>
    </w:p>
    <w:p w14:paraId="39F0EA72" w14:textId="77777777" w:rsidR="000068F4" w:rsidRPr="000068F4" w:rsidRDefault="000068F4" w:rsidP="000068F4">
      <w:pPr>
        <w:numPr>
          <w:ilvl w:val="0"/>
          <w:numId w:val="1"/>
        </w:numPr>
      </w:pPr>
      <w:r w:rsidRPr="000068F4">
        <w:t>Organizational Development: Created and operated diverse healthcare and educational programs, including establishing pioneering distance learning initiatives in Applied Behavior Analysis and developing comprehensive service delivery systems.</w:t>
      </w:r>
    </w:p>
    <w:p w14:paraId="6A5EFBD1" w14:textId="77777777" w:rsidR="000068F4" w:rsidRDefault="000068F4" w:rsidP="000068F4">
      <w:pPr>
        <w:numPr>
          <w:ilvl w:val="0"/>
          <w:numId w:val="1"/>
        </w:numPr>
      </w:pPr>
      <w:r w:rsidRPr="000068F4">
        <w:t>Board Leadership &amp; Governance: Contributed 90+ cumulative years of nonprofit board experience, including founding roles in multiple professional organizations and foundations that have significantly influenced the behavior analysis field.</w:t>
      </w:r>
    </w:p>
    <w:p w14:paraId="0FF72EB5" w14:textId="63441522" w:rsidR="008D1CCE" w:rsidRPr="000068F4" w:rsidRDefault="00417A2E" w:rsidP="000068F4">
      <w:pPr>
        <w:numPr>
          <w:ilvl w:val="0"/>
          <w:numId w:val="1"/>
        </w:numPr>
      </w:pPr>
      <w:r>
        <w:t>Ethical &amp; Guidance: Conducting autorotative assessments for individuals, organizations, attorneys and governing bodies regarding state and federal requirements and ethical practices related to the provision of behavior analytic services and special needs populations across the lifespan.</w:t>
      </w:r>
    </w:p>
    <w:p w14:paraId="744B7E52" w14:textId="77777777" w:rsidR="00417A2E" w:rsidRDefault="00417A2E" w:rsidP="000068F4">
      <w:pPr>
        <w:rPr>
          <w:b/>
          <w:bCs/>
        </w:rPr>
      </w:pPr>
    </w:p>
    <w:p w14:paraId="44B927A8" w14:textId="77777777" w:rsidR="00417A2E" w:rsidRDefault="00417A2E" w:rsidP="000068F4">
      <w:pPr>
        <w:rPr>
          <w:b/>
          <w:bCs/>
        </w:rPr>
      </w:pPr>
    </w:p>
    <w:p w14:paraId="5C6C10ED" w14:textId="77777777" w:rsidR="00417A2E" w:rsidRDefault="00417A2E" w:rsidP="000068F4">
      <w:pPr>
        <w:rPr>
          <w:b/>
          <w:bCs/>
        </w:rPr>
      </w:pPr>
    </w:p>
    <w:p w14:paraId="58EF6A0D" w14:textId="0E332DAD" w:rsidR="000068F4" w:rsidRPr="000068F4" w:rsidRDefault="000068F4" w:rsidP="000068F4">
      <w:pPr>
        <w:rPr>
          <w:b/>
          <w:bCs/>
        </w:rPr>
      </w:pPr>
      <w:r w:rsidRPr="000068F4">
        <w:rPr>
          <w:b/>
          <w:bCs/>
        </w:rPr>
        <w:lastRenderedPageBreak/>
        <w:t>PROFESSIONAL EXPERIENCE</w:t>
      </w:r>
    </w:p>
    <w:p w14:paraId="0F2F9311" w14:textId="2F29AFCB" w:rsidR="00417A2E" w:rsidRPr="000068F4" w:rsidRDefault="000068F4" w:rsidP="000068F4">
      <w:pPr>
        <w:rPr>
          <w:b/>
          <w:bCs/>
        </w:rPr>
      </w:pPr>
      <w:r w:rsidRPr="000068F4">
        <w:rPr>
          <w:b/>
          <w:bCs/>
        </w:rPr>
        <w:t>INSIGHTS CONSULTING GROUP | Boston, MA</w:t>
      </w:r>
    </w:p>
    <w:p w14:paraId="4C1DE676" w14:textId="77777777" w:rsidR="000068F4" w:rsidRPr="000068F4" w:rsidRDefault="000068F4" w:rsidP="000068F4">
      <w:r w:rsidRPr="000068F4">
        <w:rPr>
          <w:b/>
          <w:bCs/>
        </w:rPr>
        <w:t>Principal</w:t>
      </w:r>
      <w:r w:rsidRPr="000068F4">
        <w:t xml:space="preserve"> (2025 - Present)</w:t>
      </w:r>
    </w:p>
    <w:p w14:paraId="2518F1BE" w14:textId="77777777" w:rsidR="00417A2E" w:rsidRDefault="00417A2E" w:rsidP="00417A2E">
      <w:pPr>
        <w:numPr>
          <w:ilvl w:val="0"/>
          <w:numId w:val="2"/>
        </w:numPr>
      </w:pPr>
      <w:r>
        <w:t>Providing expert witness and legal support related to the provision of behavior analysis and special education for individuals with autism and other special needs across the lifespan</w:t>
      </w:r>
    </w:p>
    <w:p w14:paraId="321F0ADE" w14:textId="77777777" w:rsidR="000068F4" w:rsidRDefault="000068F4" w:rsidP="000068F4">
      <w:pPr>
        <w:numPr>
          <w:ilvl w:val="0"/>
          <w:numId w:val="2"/>
        </w:numPr>
      </w:pPr>
      <w:r w:rsidRPr="000068F4">
        <w:t>Lead strategic consulting initiatives for behavioral health organizations and educational institutions</w:t>
      </w:r>
    </w:p>
    <w:p w14:paraId="3983FD34" w14:textId="56556278" w:rsidR="008D1CCE" w:rsidRPr="000068F4" w:rsidRDefault="008D1CCE" w:rsidP="000068F4">
      <w:pPr>
        <w:numPr>
          <w:ilvl w:val="0"/>
          <w:numId w:val="2"/>
        </w:numPr>
      </w:pPr>
      <w:r>
        <w:t>Providing expert opinions related to ethical and business practices for behavior analysts and organizational management</w:t>
      </w:r>
    </w:p>
    <w:p w14:paraId="6BF0C3DB" w14:textId="24AF6758" w:rsidR="000068F4" w:rsidRPr="000068F4" w:rsidRDefault="000068F4" w:rsidP="000068F4">
      <w:pPr>
        <w:numPr>
          <w:ilvl w:val="0"/>
          <w:numId w:val="2"/>
        </w:numPr>
      </w:pPr>
      <w:r w:rsidRPr="000068F4">
        <w:t>Provid</w:t>
      </w:r>
      <w:r w:rsidR="008D1CCE">
        <w:t>ing</w:t>
      </w:r>
      <w:r w:rsidRPr="000068F4">
        <w:t xml:space="preserve"> expert guidance on organizational development, compliance optimization, and sustainable growth strategies</w:t>
      </w:r>
    </w:p>
    <w:p w14:paraId="0E96A744" w14:textId="0AE648DF" w:rsidR="000068F4" w:rsidRPr="000068F4" w:rsidRDefault="000068F4" w:rsidP="000068F4">
      <w:pPr>
        <w:numPr>
          <w:ilvl w:val="0"/>
          <w:numId w:val="2"/>
        </w:numPr>
      </w:pPr>
      <w:r w:rsidRPr="000068F4">
        <w:t>Partner with leadership teams to develop and implement transformation initiatives</w:t>
      </w:r>
      <w:r w:rsidR="008D1CCE">
        <w:t xml:space="preserve"> including business acquisition and new business start-up</w:t>
      </w:r>
    </w:p>
    <w:p w14:paraId="449B952C" w14:textId="77777777" w:rsidR="000068F4" w:rsidRPr="000068F4" w:rsidRDefault="000068F4" w:rsidP="000068F4">
      <w:pPr>
        <w:rPr>
          <w:b/>
          <w:bCs/>
        </w:rPr>
      </w:pPr>
      <w:r w:rsidRPr="000068F4">
        <w:rPr>
          <w:b/>
          <w:bCs/>
        </w:rPr>
        <w:t>MILESTONES BEHAVIORAL SERVICES | Orange, CT</w:t>
      </w:r>
    </w:p>
    <w:p w14:paraId="1FB69F0A" w14:textId="77777777" w:rsidR="000068F4" w:rsidRPr="000068F4" w:rsidRDefault="000068F4" w:rsidP="000068F4">
      <w:r w:rsidRPr="000068F4">
        <w:rPr>
          <w:b/>
          <w:bCs/>
        </w:rPr>
        <w:t>Co-Founder and Chief Executive Officer</w:t>
      </w:r>
      <w:r w:rsidRPr="000068F4">
        <w:t xml:space="preserve"> (1994 - 2024)</w:t>
      </w:r>
    </w:p>
    <w:p w14:paraId="3C00053F" w14:textId="77777777" w:rsidR="000068F4" w:rsidRPr="000068F4" w:rsidRDefault="000068F4" w:rsidP="000068F4">
      <w:pPr>
        <w:numPr>
          <w:ilvl w:val="0"/>
          <w:numId w:val="3"/>
        </w:numPr>
      </w:pPr>
      <w:r w:rsidRPr="000068F4">
        <w:t>Grew organization from startup to $20M+ in annual revenue while maintaining clinical excellence</w:t>
      </w:r>
    </w:p>
    <w:p w14:paraId="67D607B8" w14:textId="77777777" w:rsidR="000068F4" w:rsidRPr="000068F4" w:rsidRDefault="000068F4" w:rsidP="000068F4">
      <w:pPr>
        <w:numPr>
          <w:ilvl w:val="0"/>
          <w:numId w:val="3"/>
        </w:numPr>
      </w:pPr>
      <w:r w:rsidRPr="000068F4">
        <w:t xml:space="preserve">Developed and operated comprehensive service portfolio including: </w:t>
      </w:r>
    </w:p>
    <w:p w14:paraId="18F302C6" w14:textId="3F8641D8" w:rsidR="000068F4" w:rsidRPr="000068F4" w:rsidRDefault="000068F4" w:rsidP="000068F4">
      <w:pPr>
        <w:numPr>
          <w:ilvl w:val="1"/>
          <w:numId w:val="3"/>
        </w:numPr>
      </w:pPr>
      <w:r w:rsidRPr="000068F4">
        <w:t xml:space="preserve">Private schools across multiple states </w:t>
      </w:r>
    </w:p>
    <w:p w14:paraId="3DBE331B" w14:textId="1C98C31A" w:rsidR="000068F4" w:rsidRPr="000068F4" w:rsidRDefault="000068F4" w:rsidP="000068F4">
      <w:pPr>
        <w:numPr>
          <w:ilvl w:val="1"/>
          <w:numId w:val="3"/>
        </w:numPr>
      </w:pPr>
      <w:r w:rsidRPr="000068F4">
        <w:t>Health clinics</w:t>
      </w:r>
    </w:p>
    <w:p w14:paraId="44BB7018" w14:textId="77777777" w:rsidR="000068F4" w:rsidRPr="000068F4" w:rsidRDefault="000068F4" w:rsidP="000068F4">
      <w:pPr>
        <w:numPr>
          <w:ilvl w:val="1"/>
          <w:numId w:val="3"/>
        </w:numPr>
      </w:pPr>
      <w:r w:rsidRPr="000068F4">
        <w:t>Diagnostic centers and assessment services</w:t>
      </w:r>
    </w:p>
    <w:p w14:paraId="65C82807" w14:textId="2369D779" w:rsidR="000068F4" w:rsidRPr="000068F4" w:rsidRDefault="000068F4" w:rsidP="000068F4">
      <w:pPr>
        <w:numPr>
          <w:ilvl w:val="1"/>
          <w:numId w:val="3"/>
        </w:numPr>
      </w:pPr>
      <w:r w:rsidRPr="000068F4">
        <w:t xml:space="preserve">ABA Master's program </w:t>
      </w:r>
    </w:p>
    <w:p w14:paraId="4AB4702E" w14:textId="77777777" w:rsidR="000068F4" w:rsidRPr="000068F4" w:rsidRDefault="000068F4" w:rsidP="000068F4">
      <w:pPr>
        <w:numPr>
          <w:ilvl w:val="1"/>
          <w:numId w:val="3"/>
        </w:numPr>
      </w:pPr>
      <w:r w:rsidRPr="000068F4">
        <w:t>Adult day services and residential programs</w:t>
      </w:r>
    </w:p>
    <w:p w14:paraId="0740742C" w14:textId="77777777" w:rsidR="000068F4" w:rsidRPr="000068F4" w:rsidRDefault="000068F4" w:rsidP="000068F4">
      <w:pPr>
        <w:numPr>
          <w:ilvl w:val="1"/>
          <w:numId w:val="3"/>
        </w:numPr>
      </w:pPr>
      <w:r w:rsidRPr="000068F4">
        <w:t>Employee daycare and inclusion facilities</w:t>
      </w:r>
    </w:p>
    <w:p w14:paraId="4EB57F32" w14:textId="77777777" w:rsidR="000068F4" w:rsidRPr="000068F4" w:rsidRDefault="000068F4" w:rsidP="000068F4">
      <w:pPr>
        <w:numPr>
          <w:ilvl w:val="1"/>
          <w:numId w:val="3"/>
        </w:numPr>
      </w:pPr>
      <w:r w:rsidRPr="000068F4">
        <w:t>Public school consultation services</w:t>
      </w:r>
    </w:p>
    <w:p w14:paraId="23DD7862" w14:textId="77777777" w:rsidR="000068F4" w:rsidRPr="000068F4" w:rsidRDefault="000068F4" w:rsidP="000068F4">
      <w:pPr>
        <w:numPr>
          <w:ilvl w:val="0"/>
          <w:numId w:val="3"/>
        </w:numPr>
      </w:pPr>
      <w:r w:rsidRPr="000068F4">
        <w:t>Led strategic planning, fiscal management, and operational oversight</w:t>
      </w:r>
    </w:p>
    <w:p w14:paraId="02600B91" w14:textId="77777777" w:rsidR="000068F4" w:rsidRPr="000068F4" w:rsidRDefault="000068F4" w:rsidP="000068F4">
      <w:pPr>
        <w:numPr>
          <w:ilvl w:val="0"/>
          <w:numId w:val="3"/>
        </w:numPr>
      </w:pPr>
      <w:r w:rsidRPr="000068F4">
        <w:t>Successfully advocated for state-level ABA legislation and practice acts</w:t>
      </w:r>
    </w:p>
    <w:p w14:paraId="39A8637D" w14:textId="77777777" w:rsidR="000068F4" w:rsidRPr="000068F4" w:rsidRDefault="000068F4" w:rsidP="000068F4">
      <w:pPr>
        <w:numPr>
          <w:ilvl w:val="0"/>
          <w:numId w:val="3"/>
        </w:numPr>
      </w:pPr>
      <w:r w:rsidRPr="000068F4">
        <w:lastRenderedPageBreak/>
        <w:t>Established innovative service delivery models and professional training programs</w:t>
      </w:r>
    </w:p>
    <w:p w14:paraId="0BFD7387" w14:textId="77777777" w:rsidR="000068F4" w:rsidRPr="000068F4" w:rsidRDefault="000068F4" w:rsidP="000068F4">
      <w:pPr>
        <w:rPr>
          <w:b/>
          <w:bCs/>
        </w:rPr>
      </w:pPr>
      <w:r w:rsidRPr="000068F4">
        <w:rPr>
          <w:b/>
          <w:bCs/>
        </w:rPr>
        <w:t>CONNECTICUT DEPARTMENT OF HEALTH | Hartford, CT</w:t>
      </w:r>
    </w:p>
    <w:p w14:paraId="1545C69B" w14:textId="77777777" w:rsidR="000068F4" w:rsidRPr="000068F4" w:rsidRDefault="000068F4" w:rsidP="000068F4">
      <w:r w:rsidRPr="000068F4">
        <w:rPr>
          <w:b/>
          <w:bCs/>
        </w:rPr>
        <w:t>Subject Matter Expert and Consultant</w:t>
      </w:r>
      <w:r w:rsidRPr="000068F4">
        <w:t xml:space="preserve"> (2018 - Present)</w:t>
      </w:r>
    </w:p>
    <w:p w14:paraId="30E0E381" w14:textId="77777777" w:rsidR="000068F4" w:rsidRPr="000068F4" w:rsidRDefault="000068F4" w:rsidP="000068F4">
      <w:pPr>
        <w:numPr>
          <w:ilvl w:val="0"/>
          <w:numId w:val="4"/>
        </w:numPr>
      </w:pPr>
      <w:r w:rsidRPr="000068F4">
        <w:t>Provide expert consultation on behavior analysis licensing and regulation</w:t>
      </w:r>
    </w:p>
    <w:p w14:paraId="3E84925F" w14:textId="77777777" w:rsidR="000068F4" w:rsidRPr="000068F4" w:rsidRDefault="000068F4" w:rsidP="000068F4">
      <w:pPr>
        <w:numPr>
          <w:ilvl w:val="0"/>
          <w:numId w:val="4"/>
        </w:numPr>
      </w:pPr>
      <w:r w:rsidRPr="000068F4">
        <w:t>Review complex cases and develop strategic recommendations</w:t>
      </w:r>
    </w:p>
    <w:p w14:paraId="5A9EA3A4" w14:textId="6C452051" w:rsidR="00F13853" w:rsidRPr="00B61B82" w:rsidRDefault="000068F4" w:rsidP="000068F4">
      <w:pPr>
        <w:numPr>
          <w:ilvl w:val="0"/>
          <w:numId w:val="4"/>
        </w:numPr>
      </w:pPr>
      <w:r w:rsidRPr="000068F4">
        <w:t>Contribute to policy development and implementation</w:t>
      </w:r>
    </w:p>
    <w:p w14:paraId="65A0CE87" w14:textId="77777777" w:rsidR="008D1CCE" w:rsidRDefault="008D1CCE" w:rsidP="000068F4">
      <w:pPr>
        <w:rPr>
          <w:b/>
          <w:bCs/>
        </w:rPr>
      </w:pPr>
    </w:p>
    <w:p w14:paraId="78C8E260" w14:textId="2E7BFCDF" w:rsidR="000068F4" w:rsidRPr="000068F4" w:rsidRDefault="000068F4" w:rsidP="000068F4">
      <w:pPr>
        <w:rPr>
          <w:b/>
          <w:bCs/>
        </w:rPr>
      </w:pPr>
      <w:r w:rsidRPr="000068F4">
        <w:rPr>
          <w:b/>
          <w:bCs/>
        </w:rPr>
        <w:t>EARLY CAREER PROGRESSION</w:t>
      </w:r>
    </w:p>
    <w:p w14:paraId="4DA185B2" w14:textId="77777777" w:rsidR="000068F4" w:rsidRPr="000068F4" w:rsidRDefault="000068F4" w:rsidP="000068F4">
      <w:pPr>
        <w:numPr>
          <w:ilvl w:val="0"/>
          <w:numId w:val="6"/>
        </w:numPr>
      </w:pPr>
      <w:r w:rsidRPr="000068F4">
        <w:t>Marketing Manager, Laerdal Medical Corporation (1990-1993)</w:t>
      </w:r>
    </w:p>
    <w:p w14:paraId="4892CB37" w14:textId="77777777" w:rsidR="000068F4" w:rsidRPr="000068F4" w:rsidRDefault="000068F4" w:rsidP="000068F4">
      <w:pPr>
        <w:numPr>
          <w:ilvl w:val="0"/>
          <w:numId w:val="6"/>
        </w:numPr>
      </w:pPr>
      <w:r w:rsidRPr="000068F4">
        <w:t xml:space="preserve">Marketing Director, </w:t>
      </w:r>
      <w:proofErr w:type="spellStart"/>
      <w:r w:rsidRPr="000068F4">
        <w:t>Vascucare</w:t>
      </w:r>
      <w:proofErr w:type="spellEnd"/>
      <w:r w:rsidRPr="000068F4">
        <w:t xml:space="preserve"> Inc. (1987-1990)</w:t>
      </w:r>
    </w:p>
    <w:p w14:paraId="428AD6BF" w14:textId="77777777" w:rsidR="000068F4" w:rsidRPr="000068F4" w:rsidRDefault="000068F4" w:rsidP="000068F4">
      <w:pPr>
        <w:numPr>
          <w:ilvl w:val="0"/>
          <w:numId w:val="6"/>
        </w:numPr>
      </w:pPr>
      <w:r w:rsidRPr="000068F4">
        <w:t xml:space="preserve">Project Manager, </w:t>
      </w:r>
      <w:proofErr w:type="spellStart"/>
      <w:r w:rsidRPr="000068F4">
        <w:t>Howmedica</w:t>
      </w:r>
      <w:proofErr w:type="spellEnd"/>
      <w:r w:rsidRPr="000068F4">
        <w:t>/Pfizer (1986-1987)</w:t>
      </w:r>
    </w:p>
    <w:p w14:paraId="635D2817" w14:textId="77777777" w:rsidR="000068F4" w:rsidRPr="000068F4" w:rsidRDefault="000068F4" w:rsidP="000068F4">
      <w:pPr>
        <w:numPr>
          <w:ilvl w:val="0"/>
          <w:numId w:val="6"/>
        </w:numPr>
      </w:pPr>
      <w:r w:rsidRPr="000068F4">
        <w:t>Marketing &amp; Sales Analyst, American Hospital Supply (1984-1987)</w:t>
      </w:r>
    </w:p>
    <w:p w14:paraId="14F51C23" w14:textId="77777777" w:rsidR="00B61B82" w:rsidRDefault="00B61B82" w:rsidP="000068F4">
      <w:pPr>
        <w:rPr>
          <w:b/>
          <w:bCs/>
        </w:rPr>
      </w:pPr>
    </w:p>
    <w:p w14:paraId="07D7D7DF" w14:textId="32F5A62F" w:rsidR="000068F4" w:rsidRPr="000068F4" w:rsidRDefault="000068F4" w:rsidP="000068F4">
      <w:pPr>
        <w:rPr>
          <w:b/>
          <w:bCs/>
        </w:rPr>
      </w:pPr>
      <w:r w:rsidRPr="000068F4">
        <w:rPr>
          <w:b/>
          <w:bCs/>
        </w:rPr>
        <w:t>BOARD LEADERSHIP</w:t>
      </w:r>
    </w:p>
    <w:p w14:paraId="7E812D7F" w14:textId="7F2C609B" w:rsidR="000068F4" w:rsidRPr="000068F4" w:rsidRDefault="000068F4" w:rsidP="000068F4">
      <w:pPr>
        <w:rPr>
          <w:b/>
          <w:bCs/>
        </w:rPr>
      </w:pPr>
      <w:r w:rsidRPr="000068F4">
        <w:rPr>
          <w:b/>
          <w:bCs/>
        </w:rPr>
        <w:t xml:space="preserve">Current </w:t>
      </w:r>
    </w:p>
    <w:p w14:paraId="3CBB56C6" w14:textId="77777777" w:rsidR="000068F4" w:rsidRPr="000068F4" w:rsidRDefault="000068F4" w:rsidP="000068F4">
      <w:pPr>
        <w:numPr>
          <w:ilvl w:val="0"/>
          <w:numId w:val="7"/>
        </w:numPr>
      </w:pPr>
      <w:r w:rsidRPr="000068F4">
        <w:t>The Elija School and Foundation - President (2020 - Present)</w:t>
      </w:r>
    </w:p>
    <w:p w14:paraId="71F7A256" w14:textId="77777777" w:rsidR="000068F4" w:rsidRPr="000068F4" w:rsidRDefault="000068F4" w:rsidP="000068F4">
      <w:pPr>
        <w:rPr>
          <w:b/>
          <w:bCs/>
        </w:rPr>
      </w:pPr>
      <w:r w:rsidRPr="000068F4">
        <w:rPr>
          <w:b/>
          <w:bCs/>
        </w:rPr>
        <w:t>Notable Previous Board Service</w:t>
      </w:r>
    </w:p>
    <w:p w14:paraId="4D13A9F7" w14:textId="77777777" w:rsidR="008D1CCE" w:rsidRDefault="008D1CCE" w:rsidP="000068F4">
      <w:pPr>
        <w:numPr>
          <w:ilvl w:val="0"/>
          <w:numId w:val="8"/>
        </w:numPr>
      </w:pPr>
      <w:r>
        <w:t>Marrakech, Inc. – Vice Chairperson (2002 – 2025)</w:t>
      </w:r>
    </w:p>
    <w:p w14:paraId="441BC1A4" w14:textId="2616A063" w:rsidR="000068F4" w:rsidRPr="000068F4" w:rsidRDefault="000068F4" w:rsidP="000068F4">
      <w:pPr>
        <w:numPr>
          <w:ilvl w:val="0"/>
          <w:numId w:val="8"/>
        </w:numPr>
      </w:pPr>
      <w:r w:rsidRPr="000068F4">
        <w:t>Organization for Autism Research Scientific Advisory Council (2002-2023)</w:t>
      </w:r>
    </w:p>
    <w:p w14:paraId="77E088EA" w14:textId="77777777" w:rsidR="000068F4" w:rsidRPr="000068F4" w:rsidRDefault="000068F4" w:rsidP="000068F4">
      <w:pPr>
        <w:numPr>
          <w:ilvl w:val="0"/>
          <w:numId w:val="8"/>
        </w:numPr>
      </w:pPr>
      <w:r w:rsidRPr="000068F4">
        <w:t>Behavior Analysis Leadership Council - Founder &amp; President (2015-2022)</w:t>
      </w:r>
    </w:p>
    <w:p w14:paraId="7BF17F20" w14:textId="77777777" w:rsidR="000068F4" w:rsidRPr="000068F4" w:rsidRDefault="000068F4" w:rsidP="000068F4">
      <w:pPr>
        <w:numPr>
          <w:ilvl w:val="0"/>
          <w:numId w:val="8"/>
        </w:numPr>
      </w:pPr>
      <w:r w:rsidRPr="000068F4">
        <w:t>Council of Autism Service Providers - Founding Board Member (2015-2019)</w:t>
      </w:r>
    </w:p>
    <w:p w14:paraId="7AA6F438" w14:textId="77777777" w:rsidR="000068F4" w:rsidRPr="000068F4" w:rsidRDefault="000068F4" w:rsidP="000068F4">
      <w:pPr>
        <w:numPr>
          <w:ilvl w:val="0"/>
          <w:numId w:val="8"/>
        </w:numPr>
      </w:pPr>
      <w:r w:rsidRPr="000068F4">
        <w:t>B.F. Skinner Foundation - Treasurer and Board Member (2011-2018)</w:t>
      </w:r>
    </w:p>
    <w:p w14:paraId="71F40373" w14:textId="77777777" w:rsidR="000068F4" w:rsidRPr="000068F4" w:rsidRDefault="000068F4" w:rsidP="000068F4">
      <w:pPr>
        <w:numPr>
          <w:ilvl w:val="0"/>
          <w:numId w:val="8"/>
        </w:numPr>
      </w:pPr>
      <w:r w:rsidRPr="000068F4">
        <w:t>Behavior Analyst Certification Board - Treasurer (2010-2016)</w:t>
      </w:r>
    </w:p>
    <w:p w14:paraId="39353D67" w14:textId="77777777" w:rsidR="000068F4" w:rsidRPr="000068F4" w:rsidRDefault="000068F4" w:rsidP="000068F4">
      <w:pPr>
        <w:rPr>
          <w:b/>
          <w:bCs/>
        </w:rPr>
      </w:pPr>
      <w:r w:rsidRPr="000068F4">
        <w:rPr>
          <w:b/>
          <w:bCs/>
        </w:rPr>
        <w:t>EDUCATION &amp; CREDENTIALS</w:t>
      </w:r>
    </w:p>
    <w:p w14:paraId="4A815E2D" w14:textId="77777777" w:rsidR="000068F4" w:rsidRPr="000068F4" w:rsidRDefault="000068F4" w:rsidP="000068F4">
      <w:pPr>
        <w:rPr>
          <w:b/>
          <w:bCs/>
        </w:rPr>
      </w:pPr>
      <w:r w:rsidRPr="000068F4">
        <w:rPr>
          <w:b/>
          <w:bCs/>
        </w:rPr>
        <w:t>Academic Education</w:t>
      </w:r>
    </w:p>
    <w:p w14:paraId="6006C24E" w14:textId="77777777" w:rsidR="000068F4" w:rsidRPr="000068F4" w:rsidRDefault="000068F4" w:rsidP="000068F4">
      <w:pPr>
        <w:numPr>
          <w:ilvl w:val="0"/>
          <w:numId w:val="9"/>
        </w:numPr>
      </w:pPr>
      <w:r w:rsidRPr="000068F4">
        <w:t>Master of Arts in Leadership and Liberal Studies - Duquesne University</w:t>
      </w:r>
    </w:p>
    <w:p w14:paraId="7E5921FE" w14:textId="77777777" w:rsidR="000068F4" w:rsidRPr="000068F4" w:rsidRDefault="000068F4" w:rsidP="000068F4">
      <w:pPr>
        <w:numPr>
          <w:ilvl w:val="0"/>
          <w:numId w:val="9"/>
        </w:numPr>
      </w:pPr>
      <w:r w:rsidRPr="000068F4">
        <w:lastRenderedPageBreak/>
        <w:t>Bachelor of Arts in Early Childhood Education - Southern Connecticut State University</w:t>
      </w:r>
    </w:p>
    <w:p w14:paraId="3C7A108C" w14:textId="77777777" w:rsidR="000068F4" w:rsidRPr="000068F4" w:rsidRDefault="000068F4" w:rsidP="000068F4">
      <w:pPr>
        <w:numPr>
          <w:ilvl w:val="0"/>
          <w:numId w:val="9"/>
        </w:numPr>
      </w:pPr>
      <w:r w:rsidRPr="000068F4">
        <w:t>Advanced coursework in Behavior Analysis - University of North Texas</w:t>
      </w:r>
    </w:p>
    <w:p w14:paraId="31D9ADB1" w14:textId="77777777" w:rsidR="000068F4" w:rsidRPr="000068F4" w:rsidRDefault="000068F4" w:rsidP="000068F4">
      <w:pPr>
        <w:rPr>
          <w:b/>
          <w:bCs/>
        </w:rPr>
      </w:pPr>
      <w:r w:rsidRPr="000068F4">
        <w:rPr>
          <w:b/>
          <w:bCs/>
        </w:rPr>
        <w:t>Professional Credentials</w:t>
      </w:r>
    </w:p>
    <w:p w14:paraId="06E9292F" w14:textId="77777777" w:rsidR="000068F4" w:rsidRPr="000068F4" w:rsidRDefault="000068F4" w:rsidP="000068F4">
      <w:pPr>
        <w:numPr>
          <w:ilvl w:val="0"/>
          <w:numId w:val="10"/>
        </w:numPr>
      </w:pPr>
      <w:r w:rsidRPr="000068F4">
        <w:t xml:space="preserve">Licensed Behavior Analyst: </w:t>
      </w:r>
      <w:proofErr w:type="gramStart"/>
      <w:r w:rsidRPr="000068F4">
        <w:t>CT (#</w:t>
      </w:r>
      <w:proofErr w:type="gramEnd"/>
      <w:r w:rsidRPr="000068F4">
        <w:t xml:space="preserve">1), </w:t>
      </w:r>
      <w:proofErr w:type="gramStart"/>
      <w:r w:rsidRPr="000068F4">
        <w:t>MA (#</w:t>
      </w:r>
      <w:proofErr w:type="gramEnd"/>
      <w:r w:rsidRPr="000068F4">
        <w:t xml:space="preserve">26), </w:t>
      </w:r>
      <w:proofErr w:type="gramStart"/>
      <w:r w:rsidRPr="000068F4">
        <w:t>NY (#</w:t>
      </w:r>
      <w:proofErr w:type="gramEnd"/>
      <w:r w:rsidRPr="000068F4">
        <w:t>413-01)</w:t>
      </w:r>
    </w:p>
    <w:p w14:paraId="39DDA74C" w14:textId="77777777" w:rsidR="000068F4" w:rsidRPr="000068F4" w:rsidRDefault="000068F4" w:rsidP="000068F4">
      <w:pPr>
        <w:numPr>
          <w:ilvl w:val="0"/>
          <w:numId w:val="10"/>
        </w:numPr>
      </w:pPr>
      <w:r w:rsidRPr="000068F4">
        <w:t>Board Certified Behavior Analyst (BACB #1-02-0935)</w:t>
      </w:r>
    </w:p>
    <w:p w14:paraId="0767E36F" w14:textId="77777777" w:rsidR="000068F4" w:rsidRPr="000068F4" w:rsidRDefault="000068F4" w:rsidP="000068F4">
      <w:pPr>
        <w:numPr>
          <w:ilvl w:val="0"/>
          <w:numId w:val="10"/>
        </w:numPr>
      </w:pPr>
      <w:r w:rsidRPr="000068F4">
        <w:t>Designated Head Teacher (1997-present)</w:t>
      </w:r>
    </w:p>
    <w:p w14:paraId="378CBE1D" w14:textId="77777777" w:rsidR="000068F4" w:rsidRPr="000068F4" w:rsidRDefault="000068F4" w:rsidP="000068F4">
      <w:pPr>
        <w:rPr>
          <w:b/>
          <w:bCs/>
        </w:rPr>
      </w:pPr>
      <w:r w:rsidRPr="000068F4">
        <w:rPr>
          <w:b/>
          <w:bCs/>
        </w:rPr>
        <w:t>SELECTED PUBLICATIONS &amp; PRESENTATIONS</w:t>
      </w:r>
    </w:p>
    <w:p w14:paraId="2D663F7E" w14:textId="77777777" w:rsidR="000068F4" w:rsidRPr="000068F4" w:rsidRDefault="000068F4" w:rsidP="000068F4">
      <w:pPr>
        <w:rPr>
          <w:b/>
          <w:bCs/>
        </w:rPr>
      </w:pPr>
      <w:r w:rsidRPr="000068F4">
        <w:rPr>
          <w:b/>
          <w:bCs/>
        </w:rPr>
        <w:t>Publications</w:t>
      </w:r>
    </w:p>
    <w:p w14:paraId="469EA043" w14:textId="77777777" w:rsidR="000068F4" w:rsidRPr="000068F4" w:rsidRDefault="000068F4" w:rsidP="000068F4">
      <w:pPr>
        <w:numPr>
          <w:ilvl w:val="0"/>
          <w:numId w:val="11"/>
        </w:numPr>
      </w:pPr>
      <w:r w:rsidRPr="000068F4">
        <w:t>Howard, J. &amp; Letso, S. (2015). Forward to "Behavior Analysis from A to Z"</w:t>
      </w:r>
    </w:p>
    <w:p w14:paraId="4E76FBDC" w14:textId="77777777" w:rsidR="000068F4" w:rsidRPr="000068F4" w:rsidRDefault="000068F4" w:rsidP="000068F4">
      <w:pPr>
        <w:numPr>
          <w:ilvl w:val="0"/>
          <w:numId w:val="11"/>
        </w:numPr>
      </w:pPr>
      <w:r w:rsidRPr="000068F4">
        <w:t>Letso, S. (2012). Social and Adaptive Behavior in the Context of Family Life</w:t>
      </w:r>
    </w:p>
    <w:p w14:paraId="45A918BD" w14:textId="77777777" w:rsidR="000068F4" w:rsidRPr="000068F4" w:rsidRDefault="000068F4" w:rsidP="000068F4">
      <w:pPr>
        <w:numPr>
          <w:ilvl w:val="0"/>
          <w:numId w:val="11"/>
        </w:numPr>
      </w:pPr>
      <w:r w:rsidRPr="000068F4">
        <w:t>Mayville, E. &amp; Letso, S. (2010). Family &amp; Community Curricular Content for Training in Applied Behavior Analysis and Autism</w:t>
      </w:r>
    </w:p>
    <w:p w14:paraId="0326E122" w14:textId="77777777" w:rsidR="000068F4" w:rsidRPr="000068F4" w:rsidRDefault="000068F4" w:rsidP="000068F4">
      <w:pPr>
        <w:rPr>
          <w:b/>
          <w:bCs/>
        </w:rPr>
      </w:pPr>
      <w:r w:rsidRPr="000068F4">
        <w:rPr>
          <w:b/>
          <w:bCs/>
        </w:rPr>
        <w:t>International Speaking Experience</w:t>
      </w:r>
    </w:p>
    <w:p w14:paraId="059779FF" w14:textId="77777777" w:rsidR="000068F4" w:rsidRPr="000068F4" w:rsidRDefault="000068F4" w:rsidP="000068F4">
      <w:pPr>
        <w:numPr>
          <w:ilvl w:val="0"/>
          <w:numId w:val="12"/>
        </w:numPr>
      </w:pPr>
      <w:r w:rsidRPr="000068F4">
        <w:t>Delivered keynote addresses and workshops across Europe, Asia, and North America</w:t>
      </w:r>
    </w:p>
    <w:p w14:paraId="1F2FD84C" w14:textId="42263C08" w:rsidR="000068F4" w:rsidRPr="000068F4" w:rsidRDefault="000068F4" w:rsidP="000068F4">
      <w:pPr>
        <w:numPr>
          <w:ilvl w:val="0"/>
          <w:numId w:val="12"/>
        </w:numPr>
      </w:pPr>
      <w:r w:rsidRPr="000068F4">
        <w:t xml:space="preserve">Topics </w:t>
      </w:r>
      <w:proofErr w:type="gramStart"/>
      <w:r w:rsidR="00417A2E" w:rsidRPr="000068F4">
        <w:t>includ</w:t>
      </w:r>
      <w:r w:rsidR="00417A2E">
        <w:t>e:</w:t>
      </w:r>
      <w:proofErr w:type="gramEnd"/>
      <w:r w:rsidR="00417A2E">
        <w:t xml:space="preserve"> </w:t>
      </w:r>
      <w:r w:rsidRPr="000068F4">
        <w:t xml:space="preserve">autism intervention, ethical practices, legislative </w:t>
      </w:r>
      <w:proofErr w:type="gramStart"/>
      <w:r w:rsidRPr="000068F4">
        <w:t>advocacy,  leadership</w:t>
      </w:r>
      <w:proofErr w:type="gramEnd"/>
      <w:r w:rsidRPr="000068F4">
        <w:t xml:space="preserve"> development</w:t>
      </w:r>
      <w:r w:rsidR="00417A2E">
        <w:t>, and residential services</w:t>
      </w:r>
    </w:p>
    <w:p w14:paraId="02309BEB" w14:textId="77777777" w:rsidR="000068F4" w:rsidRPr="000068F4" w:rsidRDefault="000068F4" w:rsidP="000068F4">
      <w:pPr>
        <w:rPr>
          <w:b/>
          <w:bCs/>
        </w:rPr>
      </w:pPr>
      <w:r w:rsidRPr="000068F4">
        <w:rPr>
          <w:b/>
          <w:bCs/>
        </w:rPr>
        <w:t>HONORS</w:t>
      </w:r>
    </w:p>
    <w:p w14:paraId="1DDA47E6" w14:textId="77777777" w:rsidR="000068F4" w:rsidRPr="000068F4" w:rsidRDefault="000068F4" w:rsidP="000068F4">
      <w:pPr>
        <w:numPr>
          <w:ilvl w:val="0"/>
          <w:numId w:val="13"/>
        </w:numPr>
      </w:pPr>
      <w:r w:rsidRPr="000068F4">
        <w:t>Association for Professional Behavior Analysts Jerry Shook Award (2016)</w:t>
      </w:r>
    </w:p>
    <w:p w14:paraId="5A050342" w14:textId="77777777" w:rsidR="000068F4" w:rsidRPr="000068F4" w:rsidRDefault="000068F4" w:rsidP="000068F4">
      <w:pPr>
        <w:numPr>
          <w:ilvl w:val="0"/>
          <w:numId w:val="13"/>
        </w:numPr>
      </w:pPr>
      <w:r w:rsidRPr="000068F4">
        <w:t>Marrakech Founders' Advocacy Award (2009)</w:t>
      </w:r>
    </w:p>
    <w:p w14:paraId="0D5AD2C2" w14:textId="77777777" w:rsidR="000068F4" w:rsidRPr="000068F4" w:rsidRDefault="000068F4" w:rsidP="000068F4">
      <w:pPr>
        <w:numPr>
          <w:ilvl w:val="0"/>
          <w:numId w:val="13"/>
        </w:numPr>
      </w:pPr>
      <w:r w:rsidRPr="000068F4">
        <w:t>Enterprising Woman Advocate of the Year Award (2007)</w:t>
      </w:r>
    </w:p>
    <w:p w14:paraId="70541B1D" w14:textId="77777777" w:rsidR="000068F4" w:rsidRPr="000068F4" w:rsidRDefault="000068F4" w:rsidP="000068F4">
      <w:pPr>
        <w:rPr>
          <w:b/>
          <w:bCs/>
        </w:rPr>
      </w:pPr>
      <w:r w:rsidRPr="000068F4">
        <w:rPr>
          <w:b/>
          <w:bCs/>
        </w:rPr>
        <w:t>PROFESSIONAL AFFILIATIONS</w:t>
      </w:r>
    </w:p>
    <w:p w14:paraId="22876AE4" w14:textId="77777777" w:rsidR="00E1450B" w:rsidRDefault="00E71E1C" w:rsidP="000068F4">
      <w:pPr>
        <w:numPr>
          <w:ilvl w:val="0"/>
          <w:numId w:val="14"/>
        </w:numPr>
      </w:pPr>
      <w:r>
        <w:t xml:space="preserve">Massachusetts </w:t>
      </w:r>
      <w:r w:rsidR="00365171">
        <w:t>Board of Bar</w:t>
      </w:r>
      <w:r w:rsidR="00E1450B">
        <w:t xml:space="preserve"> Overseers</w:t>
      </w:r>
    </w:p>
    <w:p w14:paraId="71A3D93C" w14:textId="77777777" w:rsidR="000068F4" w:rsidRPr="000068F4" w:rsidRDefault="000068F4" w:rsidP="000068F4">
      <w:pPr>
        <w:numPr>
          <w:ilvl w:val="0"/>
          <w:numId w:val="14"/>
        </w:numPr>
      </w:pPr>
      <w:r w:rsidRPr="000068F4">
        <w:t>Association of Professional Behavior Analysts</w:t>
      </w:r>
    </w:p>
    <w:p w14:paraId="35D1B973" w14:textId="77777777" w:rsidR="000068F4" w:rsidRPr="000068F4" w:rsidRDefault="000068F4" w:rsidP="000068F4">
      <w:pPr>
        <w:numPr>
          <w:ilvl w:val="0"/>
          <w:numId w:val="14"/>
        </w:numPr>
      </w:pPr>
      <w:r w:rsidRPr="000068F4">
        <w:t xml:space="preserve">European Association for </w:t>
      </w:r>
      <w:proofErr w:type="spellStart"/>
      <w:r w:rsidRPr="000068F4">
        <w:t>Behaviour</w:t>
      </w:r>
      <w:proofErr w:type="spellEnd"/>
      <w:r w:rsidRPr="000068F4">
        <w:t xml:space="preserve"> Analysis</w:t>
      </w:r>
    </w:p>
    <w:p w14:paraId="6599B67C" w14:textId="2F0D016D" w:rsidR="000068F4" w:rsidRDefault="000068F4" w:rsidP="00417A2E">
      <w:pPr>
        <w:numPr>
          <w:ilvl w:val="0"/>
          <w:numId w:val="14"/>
        </w:numPr>
      </w:pPr>
      <w:r w:rsidRPr="000068F4">
        <w:t>Council of Parent Attorneys and Advocates</w:t>
      </w:r>
    </w:p>
    <w:sectPr w:rsidR="00006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D7F3A"/>
    <w:multiLevelType w:val="multilevel"/>
    <w:tmpl w:val="760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C3D2B"/>
    <w:multiLevelType w:val="multilevel"/>
    <w:tmpl w:val="BD6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B2442"/>
    <w:multiLevelType w:val="multilevel"/>
    <w:tmpl w:val="479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63F33"/>
    <w:multiLevelType w:val="multilevel"/>
    <w:tmpl w:val="7838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E1145"/>
    <w:multiLevelType w:val="multilevel"/>
    <w:tmpl w:val="90D0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72F6D"/>
    <w:multiLevelType w:val="multilevel"/>
    <w:tmpl w:val="3F6C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D2A7D"/>
    <w:multiLevelType w:val="multilevel"/>
    <w:tmpl w:val="73FA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B004D"/>
    <w:multiLevelType w:val="multilevel"/>
    <w:tmpl w:val="7EB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26CA3"/>
    <w:multiLevelType w:val="multilevel"/>
    <w:tmpl w:val="FD06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D2F56"/>
    <w:multiLevelType w:val="multilevel"/>
    <w:tmpl w:val="7D6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4499E"/>
    <w:multiLevelType w:val="multilevel"/>
    <w:tmpl w:val="04127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90F69"/>
    <w:multiLevelType w:val="multilevel"/>
    <w:tmpl w:val="E16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37365"/>
    <w:multiLevelType w:val="multilevel"/>
    <w:tmpl w:val="6A8A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40DEE"/>
    <w:multiLevelType w:val="multilevel"/>
    <w:tmpl w:val="064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8823">
    <w:abstractNumId w:val="7"/>
  </w:num>
  <w:num w:numId="2" w16cid:durableId="926110661">
    <w:abstractNumId w:val="8"/>
  </w:num>
  <w:num w:numId="3" w16cid:durableId="740711367">
    <w:abstractNumId w:val="10"/>
  </w:num>
  <w:num w:numId="4" w16cid:durableId="1930506905">
    <w:abstractNumId w:val="0"/>
  </w:num>
  <w:num w:numId="5" w16cid:durableId="1817840516">
    <w:abstractNumId w:val="9"/>
  </w:num>
  <w:num w:numId="6" w16cid:durableId="1055618977">
    <w:abstractNumId w:val="13"/>
  </w:num>
  <w:num w:numId="7" w16cid:durableId="263197588">
    <w:abstractNumId w:val="2"/>
  </w:num>
  <w:num w:numId="8" w16cid:durableId="783497969">
    <w:abstractNumId w:val="4"/>
  </w:num>
  <w:num w:numId="9" w16cid:durableId="471290262">
    <w:abstractNumId w:val="11"/>
  </w:num>
  <w:num w:numId="10" w16cid:durableId="2078898313">
    <w:abstractNumId w:val="1"/>
  </w:num>
  <w:num w:numId="11" w16cid:durableId="768041381">
    <w:abstractNumId w:val="12"/>
  </w:num>
  <w:num w:numId="12" w16cid:durableId="1391415402">
    <w:abstractNumId w:val="3"/>
  </w:num>
  <w:num w:numId="13" w16cid:durableId="829441944">
    <w:abstractNumId w:val="5"/>
  </w:num>
  <w:num w:numId="14" w16cid:durableId="1777866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F4"/>
    <w:rsid w:val="000068F4"/>
    <w:rsid w:val="000A18FB"/>
    <w:rsid w:val="001C08EC"/>
    <w:rsid w:val="00365171"/>
    <w:rsid w:val="00417A2E"/>
    <w:rsid w:val="0050496F"/>
    <w:rsid w:val="005A32C7"/>
    <w:rsid w:val="006916EB"/>
    <w:rsid w:val="008D1CCE"/>
    <w:rsid w:val="009C662B"/>
    <w:rsid w:val="00A577F5"/>
    <w:rsid w:val="00AC20FB"/>
    <w:rsid w:val="00B61B82"/>
    <w:rsid w:val="00CB1D0F"/>
    <w:rsid w:val="00CC4AC6"/>
    <w:rsid w:val="00D13BF8"/>
    <w:rsid w:val="00E1450B"/>
    <w:rsid w:val="00E71E1C"/>
    <w:rsid w:val="00F13853"/>
    <w:rsid w:val="00F71852"/>
    <w:rsid w:val="00FB5EF4"/>
    <w:rsid w:val="00FF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251B"/>
  <w15:chartTrackingRefBased/>
  <w15:docId w15:val="{4D90D757-4917-4652-9286-FBA986E6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8F4"/>
    <w:rPr>
      <w:rFonts w:eastAsiaTheme="majorEastAsia" w:cstheme="majorBidi"/>
      <w:color w:val="272727" w:themeColor="text1" w:themeTint="D8"/>
    </w:rPr>
  </w:style>
  <w:style w:type="paragraph" w:styleId="Title">
    <w:name w:val="Title"/>
    <w:basedOn w:val="Normal"/>
    <w:next w:val="Normal"/>
    <w:link w:val="TitleChar"/>
    <w:uiPriority w:val="10"/>
    <w:qFormat/>
    <w:rsid w:val="0000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8F4"/>
    <w:pPr>
      <w:spacing w:before="160"/>
      <w:jc w:val="center"/>
    </w:pPr>
    <w:rPr>
      <w:i/>
      <w:iCs/>
      <w:color w:val="404040" w:themeColor="text1" w:themeTint="BF"/>
    </w:rPr>
  </w:style>
  <w:style w:type="character" w:customStyle="1" w:styleId="QuoteChar">
    <w:name w:val="Quote Char"/>
    <w:basedOn w:val="DefaultParagraphFont"/>
    <w:link w:val="Quote"/>
    <w:uiPriority w:val="29"/>
    <w:rsid w:val="000068F4"/>
    <w:rPr>
      <w:i/>
      <w:iCs/>
      <w:color w:val="404040" w:themeColor="text1" w:themeTint="BF"/>
    </w:rPr>
  </w:style>
  <w:style w:type="paragraph" w:styleId="ListParagraph">
    <w:name w:val="List Paragraph"/>
    <w:basedOn w:val="Normal"/>
    <w:uiPriority w:val="34"/>
    <w:qFormat/>
    <w:rsid w:val="000068F4"/>
    <w:pPr>
      <w:ind w:left="720"/>
      <w:contextualSpacing/>
    </w:pPr>
  </w:style>
  <w:style w:type="character" w:styleId="IntenseEmphasis">
    <w:name w:val="Intense Emphasis"/>
    <w:basedOn w:val="DefaultParagraphFont"/>
    <w:uiPriority w:val="21"/>
    <w:qFormat/>
    <w:rsid w:val="000068F4"/>
    <w:rPr>
      <w:i/>
      <w:iCs/>
      <w:color w:val="0F4761" w:themeColor="accent1" w:themeShade="BF"/>
    </w:rPr>
  </w:style>
  <w:style w:type="paragraph" w:styleId="IntenseQuote">
    <w:name w:val="Intense Quote"/>
    <w:basedOn w:val="Normal"/>
    <w:next w:val="Normal"/>
    <w:link w:val="IntenseQuoteChar"/>
    <w:uiPriority w:val="30"/>
    <w:qFormat/>
    <w:rsid w:val="0000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8F4"/>
    <w:rPr>
      <w:i/>
      <w:iCs/>
      <w:color w:val="0F4761" w:themeColor="accent1" w:themeShade="BF"/>
    </w:rPr>
  </w:style>
  <w:style w:type="character" w:styleId="IntenseReference">
    <w:name w:val="Intense Reference"/>
    <w:basedOn w:val="DefaultParagraphFont"/>
    <w:uiPriority w:val="32"/>
    <w:qFormat/>
    <w:rsid w:val="000068F4"/>
    <w:rPr>
      <w:b/>
      <w:bCs/>
      <w:smallCaps/>
      <w:color w:val="0F4761" w:themeColor="accent1" w:themeShade="BF"/>
      <w:spacing w:val="5"/>
    </w:rPr>
  </w:style>
  <w:style w:type="character" w:styleId="Hyperlink">
    <w:name w:val="Hyperlink"/>
    <w:basedOn w:val="DefaultParagraphFont"/>
    <w:uiPriority w:val="99"/>
    <w:unhideWhenUsed/>
    <w:rsid w:val="000068F4"/>
    <w:rPr>
      <w:color w:val="467886" w:themeColor="hyperlink"/>
      <w:u w:val="single"/>
    </w:rPr>
  </w:style>
  <w:style w:type="character" w:styleId="UnresolvedMention">
    <w:name w:val="Unresolved Mention"/>
    <w:basedOn w:val="DefaultParagraphFont"/>
    <w:uiPriority w:val="99"/>
    <w:semiHidden/>
    <w:unhideWhenUsed/>
    <w:rsid w:val="0000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4704">
      <w:bodyDiv w:val="1"/>
      <w:marLeft w:val="0"/>
      <w:marRight w:val="0"/>
      <w:marTop w:val="0"/>
      <w:marBottom w:val="0"/>
      <w:divBdr>
        <w:top w:val="none" w:sz="0" w:space="0" w:color="auto"/>
        <w:left w:val="none" w:sz="0" w:space="0" w:color="auto"/>
        <w:bottom w:val="none" w:sz="0" w:space="0" w:color="auto"/>
        <w:right w:val="none" w:sz="0" w:space="0" w:color="auto"/>
      </w:divBdr>
    </w:div>
    <w:div w:id="15302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ightsconsultinggroup.services" TargetMode="External"/><Relationship Id="rId5" Type="http://schemas.openxmlformats.org/officeDocument/2006/relationships/hyperlink" Target="mailto:sletso.insightsconsultinggrou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Letso</dc:creator>
  <cp:keywords/>
  <dc:description/>
  <cp:lastModifiedBy>Suzanne Letso</cp:lastModifiedBy>
  <cp:revision>2</cp:revision>
  <dcterms:created xsi:type="dcterms:W3CDTF">2026-07-16T21:36:00Z</dcterms:created>
  <dcterms:modified xsi:type="dcterms:W3CDTF">2026-07-16T21:36:00Z</dcterms:modified>
</cp:coreProperties>
</file>