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DANIEL ROSHAN, MD, QME</w:t>
      </w:r>
    </w:p>
    <w:p>
      <w:pPr>
        <w:spacing w:after="60"/>
      </w:pPr>
      <w:r>
        <w:rPr>
          <w:rFonts w:ascii="Arial" w:cs="Arial" w:eastAsia="Arial" w:hAnsi="Arial"/>
          <w:color w:val="2E7D52"/>
          <w:sz w:val="24"/>
          <w:szCs w:val="24"/>
        </w:rPr>
        <w:t xml:space="preserve">Interventional Pain Management &amp; Anesthesiology</w:t>
      </w:r>
    </w:p>
    <w:p>
      <w:pPr>
        <w:pBdr>
          <w:bottom w:val="single" w:color="2E7D52" w:sz="12" w:space="4"/>
        </w:pBdr>
        <w:spacing w:after="0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Alleviate Institute of Spine and Pain  |  701 E 28th Street, Unit 300, Long Beach, CA 90806</w:t>
      </w:r>
    </w:p>
    <w:p>
      <w:pPr>
        <w:spacing w:after="80" w:before="40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(310) 415-1047  |  droshan@alleviateinstitute.com</w:t>
      </w:r>
    </w:p>
    <w:p>
      <w:pPr>
        <w:pBdr>
          <w:bottom w:val="single" w:color="2E7D52" w:sz="6" w:space="3"/>
        </w:pBdr>
        <w:spacing w:after="120" w:before="280"/>
      </w:pPr>
      <w:r>
        <w:rPr>
          <w:rFonts w:ascii="Arial" w:cs="Arial" w:eastAsia="Arial" w:hAnsi="Arial"/>
          <w:b/>
          <w:bCs/>
          <w:color w:val="2E7D52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Medical Director — Alleviate Institute of Spine and Pain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08/2023 – Present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Los Angeles, CA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Direct interventional pain management services across the Southern California region.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Perform a full range of interventional procedures: epidural steroid injections, facet injections, radiofrequency ablation (RFA), spinal cord stimulation, DRG stimulation, peripheral nerve blocks and stimulators, sacroiliac joint fusion, Intracept, MILD, and ketamine infusions.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Pain Management / Anesthesiology — Pacific Pain Physicians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09/2018 – 10/2024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Central Coast, California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Interventional-focused care within a multi-site pain management practice.</w:t>
      </w:r>
    </w:p>
    <w:p>
      <w:pPr>
        <w:pBdr>
          <w:bottom w:val="single" w:color="2E7D52" w:sz="6" w:space="3"/>
        </w:pBdr>
        <w:spacing w:after="120" w:before="280"/>
      </w:pPr>
      <w:r>
        <w:rPr>
          <w:rFonts w:ascii="Arial" w:cs="Arial" w:eastAsia="Arial" w:hAnsi="Arial"/>
          <w:b/>
          <w:bCs/>
          <w:color w:val="2E7D52"/>
          <w:sz w:val="24"/>
          <w:szCs w:val="24"/>
        </w:rPr>
        <w:t xml:space="preserve">EDUCATION &amp; TRAINING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Pain Medicine Fellowship — Cedars-Sinai Medical Center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2017 – 2018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Los Angeles, CA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Anesthesiology Residency — University of Illinois at Chicago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2013 – 2017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Chicago, IL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Doctor of Medicine — Case Western Reserve University School of Medicine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2009 – 2013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Cleveland, OH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B.S., Biological Sciences — University of California, Irvine</w:t>
      </w:r>
      <w:r>
        <w:rPr>
          <w:rFonts w:ascii="Arial" w:cs="Arial" w:eastAsia="Arial" w:hAnsi="Arial"/>
          <w:b w:val="false"/>
          <w:bCs w:val="false"/>
          <w:color w:val="595959"/>
          <w:sz w:val="20"/>
          <w:szCs w:val="20"/>
        </w:rPr>
        <w:t xml:space="preserve">	2003 – 2007</w:t>
      </w:r>
    </w:p>
    <w:p>
      <w:pPr>
        <w:spacing w:after="20"/>
      </w:pPr>
      <w:r>
        <w:rPr>
          <w:rFonts w:ascii="Arial" w:cs="Arial" w:eastAsia="Arial" w:hAnsi="Arial"/>
          <w:i/>
          <w:iCs/>
          <w:color w:val="595959"/>
          <w:sz w:val="21"/>
          <w:szCs w:val="21"/>
        </w:rPr>
        <w:t xml:space="preserve">Irvine, CA</w:t>
      </w:r>
    </w:p>
    <w:p>
      <w:pPr>
        <w:pBdr>
          <w:bottom w:val="single" w:color="2E7D52" w:sz="6" w:space="3"/>
        </w:pBdr>
        <w:spacing w:after="120" w:before="280"/>
      </w:pPr>
      <w:r>
        <w:rPr>
          <w:rFonts w:ascii="Arial" w:cs="Arial" w:eastAsia="Arial" w:hAnsi="Arial"/>
          <w:b/>
          <w:bCs/>
          <w:color w:val="2E7D52"/>
          <w:sz w:val="24"/>
          <w:szCs w:val="24"/>
        </w:rPr>
        <w:t xml:space="preserve">BOARD CERTIFICATION &amp; LEGAL QUALIFICATIONS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ABA Board Certified — Anesthesiology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Valid through 12/31/2029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ABA Board Certified — Pain Medicine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Valid through 12/31/2029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Qualified Medical Examiner (QME)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04/2023 – Present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California Medical License A14759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Active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DEA Registration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Active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California Fluoroscopy Operator &amp; Supervisor License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Active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ACLS / BLS Certification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Active</w:t>
      </w:r>
    </w:p>
    <w:p>
      <w:pPr>
        <w:pBdr>
          <w:bottom w:val="single" w:color="2E7D52" w:sz="6" w:space="3"/>
        </w:pBdr>
        <w:spacing w:after="120" w:before="280"/>
      </w:pPr>
      <w:r>
        <w:rPr>
          <w:rFonts w:ascii="Arial" w:cs="Arial" w:eastAsia="Arial" w:hAnsi="Arial"/>
          <w:b/>
          <w:bCs/>
          <w:color w:val="2E7D52"/>
          <w:sz w:val="24"/>
          <w:szCs w:val="24"/>
        </w:rPr>
        <w:t xml:space="preserve">PROFESSIONAL MEMBERSHIPS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Pacific Spine and Pain Society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2020 – Present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California Society of Interventional Pain Physicians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2018 – Present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North American Neuromodulation Society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2016 – Present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American Society of Regional Anesthesia &amp; Pain Medicine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2015 – Present</w:t>
      </w:r>
    </w:p>
    <w:p>
      <w:pPr>
        <w:tabs>
          <w:tab w:val="right" w:pos="9360"/>
        </w:tabs>
        <w:spacing w:after="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American Society of Anesthesiologists</w:t>
      </w:r>
      <w:r>
        <w:rPr>
          <w:rFonts w:ascii="Arial" w:cs="Arial" w:eastAsia="Arial" w:hAnsi="Arial"/>
          <w:color w:val="595959"/>
          <w:sz w:val="21"/>
          <w:szCs w:val="21"/>
        </w:rPr>
        <w:t xml:space="preserve">	2014 – Present</w:t>
      </w:r>
    </w:p>
    <w:p>
      <w:pPr>
        <w:pBdr>
          <w:bottom w:val="single" w:color="2E7D52" w:sz="6" w:space="3"/>
        </w:pBdr>
        <w:spacing w:after="120" w:before="280"/>
      </w:pPr>
      <w:r>
        <w:rPr>
          <w:rFonts w:ascii="Arial" w:cs="Arial" w:eastAsia="Arial" w:hAnsi="Arial"/>
          <w:b/>
          <w:bCs/>
          <w:color w:val="2E7D52"/>
          <w:sz w:val="24"/>
          <w:szCs w:val="24"/>
        </w:rPr>
        <w:t xml:space="preserve">LANGUAGES</w:t>
      </w:r>
    </w:p>
    <w:p>
      <w:pPr>
        <w:spacing w:after="4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English (fluent)  •  Farsi (fluent)  •  Spanish (basic)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2026-06-29T23:38:20.088Z</dcterms:created>
  <dcterms:modified xsi:type="dcterms:W3CDTF">2026-06-29T23:38:20.088Z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