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C55A" w14:textId="77777777" w:rsidR="00F4309A" w:rsidRDefault="00000000">
      <w:pPr>
        <w:spacing w:after="0"/>
        <w:jc w:val="center"/>
      </w:pPr>
      <w:r>
        <w:rPr>
          <w:b/>
          <w:color w:val="1F4E79"/>
          <w:sz w:val="34"/>
        </w:rPr>
        <w:t>Moein Sadrkhani, DDS, MSc</w:t>
      </w:r>
    </w:p>
    <w:p w14:paraId="40FDD002" w14:textId="77777777" w:rsidR="00F4309A" w:rsidRDefault="00000000">
      <w:pPr>
        <w:spacing w:after="0"/>
        <w:jc w:val="center"/>
      </w:pPr>
      <w:r>
        <w:rPr>
          <w:b/>
          <w:sz w:val="21"/>
        </w:rPr>
        <w:t>Board-Certified Endodontist | Diplomate, American Board of Endodontics</w:t>
      </w:r>
    </w:p>
    <w:p w14:paraId="6421AD0C" w14:textId="77777777" w:rsidR="00F4309A" w:rsidRDefault="00000000">
      <w:pPr>
        <w:spacing w:after="80"/>
        <w:jc w:val="center"/>
      </w:pPr>
      <w:r>
        <w:rPr>
          <w:sz w:val="19"/>
        </w:rPr>
        <w:t>Dallas, Texas | 310-902-0528 | Moeinsadrkhani@gmail.com</w:t>
      </w:r>
    </w:p>
    <w:p w14:paraId="7AF89AC5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PROFESSIONAL PROFILE</w:t>
      </w:r>
    </w:p>
    <w:p w14:paraId="2E56699C" w14:textId="23A94B24" w:rsidR="00F4309A" w:rsidRDefault="00000000">
      <w:r>
        <w:rPr>
          <w:sz w:val="19"/>
        </w:rPr>
        <w:t xml:space="preserve">Board-certified endodontist in private practice in Dallas, Texas, with academic appointments in </w:t>
      </w:r>
      <w:r w:rsidR="00B82E90">
        <w:rPr>
          <w:sz w:val="19"/>
        </w:rPr>
        <w:t>E</w:t>
      </w:r>
      <w:r>
        <w:rPr>
          <w:sz w:val="19"/>
        </w:rPr>
        <w:t xml:space="preserve">ndodontics and prior AEGD </w:t>
      </w:r>
      <w:r w:rsidR="00B82E90">
        <w:rPr>
          <w:sz w:val="19"/>
        </w:rPr>
        <w:t>departments</w:t>
      </w:r>
      <w:r>
        <w:rPr>
          <w:sz w:val="19"/>
        </w:rPr>
        <w:t xml:space="preserve"> at Texas A&amp;M College of Dentistry. Experienced in endodontic diagnosis, root canal treatment, retreatment, radiographic and CBCT interpretation, procedural complications, prognosis assessment, and standard-of-care review.</w:t>
      </w:r>
    </w:p>
    <w:p w14:paraId="441E4AAE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CERTIFICATION AND LICENSURE</w:t>
      </w:r>
    </w:p>
    <w:p w14:paraId="5923DA37" w14:textId="77777777" w:rsidR="00F4309A" w:rsidRDefault="00000000">
      <w:pPr>
        <w:pStyle w:val="ListBullet"/>
        <w:spacing w:after="24"/>
        <w:ind w:left="317" w:hanging="173"/>
      </w:pPr>
      <w:r>
        <w:t>Diplomate, American Board of Endodontics — 2025</w:t>
      </w:r>
    </w:p>
    <w:p w14:paraId="4F774420" w14:textId="77777777" w:rsidR="00F4309A" w:rsidRDefault="00000000">
      <w:pPr>
        <w:pStyle w:val="ListBullet"/>
        <w:spacing w:after="24"/>
        <w:ind w:left="317" w:hanging="173"/>
      </w:pPr>
      <w:r>
        <w:t>Texas Dental License — Active</w:t>
      </w:r>
    </w:p>
    <w:p w14:paraId="2D7D58CB" w14:textId="77777777" w:rsidR="00F4309A" w:rsidRDefault="00000000">
      <w:pPr>
        <w:pStyle w:val="ListBullet"/>
        <w:spacing w:after="24"/>
        <w:ind w:left="317" w:hanging="173"/>
      </w:pPr>
      <w:r>
        <w:t>Endodontic Specialty Practice — Dallas, Texas</w:t>
      </w:r>
    </w:p>
    <w:p w14:paraId="3CC41D11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AREAS OF EXPERTISE</w:t>
      </w:r>
    </w:p>
    <w:p w14:paraId="4A9BED4B" w14:textId="77777777" w:rsidR="00F4309A" w:rsidRDefault="00000000">
      <w:pPr>
        <w:pStyle w:val="ListBullet"/>
        <w:spacing w:after="24"/>
        <w:ind w:left="317" w:hanging="173"/>
      </w:pPr>
      <w:r>
        <w:t>Endodontic diagnosis and treatment planning</w:t>
      </w:r>
    </w:p>
    <w:p w14:paraId="5AEB2119" w14:textId="77777777" w:rsidR="00F4309A" w:rsidRDefault="00000000">
      <w:pPr>
        <w:pStyle w:val="ListBullet"/>
        <w:spacing w:after="24"/>
        <w:ind w:left="317" w:hanging="173"/>
      </w:pPr>
      <w:r>
        <w:t>Root canal therapy and endodontic retreatment</w:t>
      </w:r>
    </w:p>
    <w:p w14:paraId="0961A788" w14:textId="77777777" w:rsidR="00F4309A" w:rsidRDefault="00000000">
      <w:pPr>
        <w:pStyle w:val="ListBullet"/>
        <w:spacing w:after="24"/>
        <w:ind w:left="317" w:hanging="173"/>
      </w:pPr>
      <w:r>
        <w:t>Radiographic and CBCT interpretation</w:t>
      </w:r>
    </w:p>
    <w:p w14:paraId="0264D205" w14:textId="77777777" w:rsidR="00F4309A" w:rsidRDefault="00000000">
      <w:pPr>
        <w:pStyle w:val="ListBullet"/>
        <w:spacing w:after="24"/>
        <w:ind w:left="317" w:hanging="173"/>
      </w:pPr>
      <w:r>
        <w:t>Missed canals, perforation, instrument separation, and procedural complications</w:t>
      </w:r>
    </w:p>
    <w:p w14:paraId="70D9B379" w14:textId="77777777" w:rsidR="00F4309A" w:rsidRDefault="00000000">
      <w:pPr>
        <w:pStyle w:val="ListBullet"/>
        <w:spacing w:after="24"/>
        <w:ind w:left="317" w:hanging="173"/>
      </w:pPr>
      <w:r>
        <w:t>Cracked tooth diagnosis and prognosis</w:t>
      </w:r>
    </w:p>
    <w:p w14:paraId="6AC728DC" w14:textId="77777777" w:rsidR="00F4309A" w:rsidRDefault="00000000">
      <w:pPr>
        <w:pStyle w:val="ListBullet"/>
        <w:spacing w:after="24"/>
        <w:ind w:left="317" w:hanging="173"/>
      </w:pPr>
      <w:r>
        <w:t>Post-treatment endodontic disease and persistent symptoms</w:t>
      </w:r>
    </w:p>
    <w:p w14:paraId="75777315" w14:textId="77777777" w:rsidR="00F4309A" w:rsidRDefault="00000000">
      <w:pPr>
        <w:pStyle w:val="ListBullet"/>
        <w:spacing w:after="24"/>
        <w:ind w:left="317" w:hanging="173"/>
      </w:pPr>
      <w:r>
        <w:t>Causation, prognosis, and standard-of-care analysis</w:t>
      </w:r>
    </w:p>
    <w:p w14:paraId="0286F3E1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PROFESSIONAL EXPERIENCE</w:t>
      </w:r>
    </w:p>
    <w:p w14:paraId="0E46ACF9" w14:textId="77777777" w:rsidR="00F4309A" w:rsidRDefault="00000000">
      <w:pPr>
        <w:spacing w:after="20"/>
      </w:pPr>
      <w:r>
        <w:rPr>
          <w:b/>
          <w:sz w:val="19"/>
        </w:rPr>
        <w:t>Dallas Endodontics, Dallas, Texas — Endodontist</w:t>
      </w:r>
      <w:r>
        <w:rPr>
          <w:sz w:val="19"/>
        </w:rPr>
        <w:t xml:space="preserve"> (2021–Present)</w:t>
      </w:r>
    </w:p>
    <w:p w14:paraId="486682B5" w14:textId="77777777" w:rsidR="00F4309A" w:rsidRDefault="00000000">
      <w:pPr>
        <w:spacing w:after="20"/>
      </w:pPr>
      <w:r>
        <w:rPr>
          <w:b/>
          <w:sz w:val="19"/>
        </w:rPr>
        <w:t>Texas A&amp;M College of Dentistry, Department of Endodontics, Dallas, Texas — Instructor</w:t>
      </w:r>
      <w:r>
        <w:rPr>
          <w:sz w:val="19"/>
        </w:rPr>
        <w:t xml:space="preserve"> (2023–Present)</w:t>
      </w:r>
    </w:p>
    <w:p w14:paraId="1FB137B7" w14:textId="77777777" w:rsidR="00F4309A" w:rsidRDefault="00000000">
      <w:pPr>
        <w:spacing w:after="20"/>
      </w:pPr>
      <w:r>
        <w:rPr>
          <w:b/>
          <w:sz w:val="19"/>
        </w:rPr>
        <w:t>Texas A&amp;M College of Dentistry, AEGD Residency Program, Dallas, Texas — Instructor</w:t>
      </w:r>
      <w:r>
        <w:rPr>
          <w:sz w:val="19"/>
        </w:rPr>
        <w:t xml:space="preserve"> (2021–2024)</w:t>
      </w:r>
    </w:p>
    <w:p w14:paraId="6CB338C6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COMMITTEE AND LEADERSHIP ROLES</w:t>
      </w:r>
    </w:p>
    <w:p w14:paraId="32960735" w14:textId="77777777" w:rsidR="00F4309A" w:rsidRDefault="00000000">
      <w:pPr>
        <w:pStyle w:val="ListBullet"/>
        <w:spacing w:after="24"/>
        <w:ind w:left="317" w:hanging="173"/>
      </w:pPr>
      <w:r>
        <w:t>Texas Dental Board Examiner’s Dental Review Panel (2025–Present)</w:t>
      </w:r>
    </w:p>
    <w:p w14:paraId="409F38B9" w14:textId="77777777" w:rsidR="00F4309A" w:rsidRDefault="00000000">
      <w:pPr>
        <w:pStyle w:val="ListBullet"/>
        <w:spacing w:after="24"/>
        <w:ind w:left="317" w:hanging="173"/>
      </w:pPr>
      <w:r>
        <w:t>American Association of Endodontists (AAE), Member, Practice Affairs Committee (2025–Present)</w:t>
      </w:r>
    </w:p>
    <w:p w14:paraId="70304FFB" w14:textId="2B64AECA" w:rsidR="00A10278" w:rsidRDefault="00A10278" w:rsidP="00A10278">
      <w:pPr>
        <w:pStyle w:val="ListBullet"/>
        <w:spacing w:after="24"/>
        <w:ind w:left="317" w:hanging="173"/>
      </w:pPr>
      <w:r>
        <w:t xml:space="preserve">President of DFW Endodontic Society </w:t>
      </w:r>
      <w:r>
        <w:t>(2025–Present)</w:t>
      </w:r>
    </w:p>
    <w:p w14:paraId="374FDB16" w14:textId="77777777" w:rsidR="00F4309A" w:rsidRDefault="00000000">
      <w:pPr>
        <w:pStyle w:val="ListBullet"/>
        <w:spacing w:after="24"/>
        <w:ind w:left="317" w:hanging="173"/>
      </w:pPr>
      <w:r>
        <w:t>AAE 2026 Track Organizer (2025–2026)</w:t>
      </w:r>
    </w:p>
    <w:p w14:paraId="0D94B895" w14:textId="77777777" w:rsidR="00F4309A" w:rsidRDefault="00000000">
      <w:pPr>
        <w:pStyle w:val="ListBullet"/>
        <w:spacing w:after="24"/>
        <w:ind w:left="317" w:hanging="173"/>
      </w:pPr>
      <w:r>
        <w:t>Dallas County Dental Society, Peer Review Committee (2025–Present)</w:t>
      </w:r>
    </w:p>
    <w:p w14:paraId="13FC9854" w14:textId="1016F911" w:rsidR="00B82E90" w:rsidRDefault="00B82E90" w:rsidP="00B82E90">
      <w:pPr>
        <w:pStyle w:val="ListBullet"/>
        <w:spacing w:after="24"/>
        <w:ind w:left="317" w:hanging="173"/>
      </w:pPr>
      <w:r>
        <w:t>Foundation for Endodontics / Foundation for AAE, Trustee; Chair, Digital Marketing Committee (2023–2027)</w:t>
      </w:r>
    </w:p>
    <w:p w14:paraId="1D79DA96" w14:textId="77777777" w:rsidR="00F4309A" w:rsidRDefault="00000000">
      <w:pPr>
        <w:pStyle w:val="ListBullet"/>
        <w:spacing w:after="24"/>
        <w:ind w:left="317" w:hanging="173"/>
      </w:pPr>
      <w:r>
        <w:t>Foundation for Endodontics / Foundation for AAE, Trustee; Member, Funding Initiatives Committee (2023–2027)</w:t>
      </w:r>
    </w:p>
    <w:p w14:paraId="66C377A5" w14:textId="77777777" w:rsidR="00F4309A" w:rsidRDefault="00000000">
      <w:pPr>
        <w:pStyle w:val="ListBullet"/>
        <w:spacing w:after="24"/>
        <w:ind w:left="317" w:hanging="173"/>
      </w:pPr>
      <w:r>
        <w:t>Foundation for Endodontics / Foundation for AAE, Member, Foundation Fundraising Committee (2023–2027)</w:t>
      </w:r>
    </w:p>
    <w:p w14:paraId="73D1D5E5" w14:textId="7E3B7A69" w:rsidR="00F4309A" w:rsidRDefault="00000000">
      <w:pPr>
        <w:pStyle w:val="ListBullet"/>
        <w:spacing w:after="24"/>
        <w:ind w:left="317" w:hanging="173"/>
      </w:pPr>
      <w:r>
        <w:t>Dallas County Dental Society, Board of Directors (2023–</w:t>
      </w:r>
      <w:r w:rsidR="00B82E90">
        <w:t>2025</w:t>
      </w:r>
      <w:r>
        <w:t>)</w:t>
      </w:r>
    </w:p>
    <w:p w14:paraId="5407B40B" w14:textId="42F26C9E" w:rsidR="00F4309A" w:rsidRDefault="00000000">
      <w:pPr>
        <w:pStyle w:val="ListBullet"/>
        <w:spacing w:after="24"/>
        <w:ind w:left="317" w:hanging="173"/>
      </w:pPr>
      <w:r>
        <w:t>Dallas County Dental Society, Member, Constitution and Bylaws Committee (202</w:t>
      </w:r>
      <w:r w:rsidR="00B82E90">
        <w:t>2</w:t>
      </w:r>
      <w:r>
        <w:t>–Present)</w:t>
      </w:r>
    </w:p>
    <w:p w14:paraId="4692DB98" w14:textId="77777777" w:rsidR="00F4309A" w:rsidRDefault="00000000">
      <w:pPr>
        <w:pStyle w:val="ListBullet"/>
        <w:spacing w:after="24"/>
        <w:ind w:left="317" w:hanging="173"/>
      </w:pPr>
      <w:r>
        <w:t>American Association of Endodontists (AAE), Chair, District V Nomination Committee (2023–2024)</w:t>
      </w:r>
    </w:p>
    <w:p w14:paraId="0AFF28A5" w14:textId="77777777" w:rsidR="00F4309A" w:rsidRDefault="00000000">
      <w:pPr>
        <w:pStyle w:val="ListBullet"/>
        <w:spacing w:after="24"/>
        <w:ind w:left="317" w:hanging="173"/>
      </w:pPr>
      <w:r>
        <w:t>American Association of Endodontists (AAE), Chair, Residents and New Practitioners Committee (2020–2023)</w:t>
      </w:r>
    </w:p>
    <w:p w14:paraId="79C6EDEC" w14:textId="77777777" w:rsidR="00F4309A" w:rsidRDefault="00000000">
      <w:pPr>
        <w:pStyle w:val="ListBullet"/>
        <w:spacing w:after="24"/>
        <w:ind w:left="317" w:hanging="173"/>
      </w:pPr>
      <w:r>
        <w:t>American Association of Endodontists (AAE), Observer, AAE Board of Directors (2020–2023)</w:t>
      </w:r>
    </w:p>
    <w:p w14:paraId="5FA26879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PRESENTATIONS</w:t>
      </w:r>
    </w:p>
    <w:p w14:paraId="748EDFD1" w14:textId="77777777" w:rsidR="00F4309A" w:rsidRDefault="00000000">
      <w:pPr>
        <w:pStyle w:val="ListBullet"/>
        <w:spacing w:after="24"/>
        <w:ind w:left="317" w:hanging="173"/>
      </w:pPr>
      <w:r>
        <w:t>Presentation at Southwest Dental Conference — August 2025</w:t>
      </w:r>
    </w:p>
    <w:p w14:paraId="282D4A6A" w14:textId="77777777" w:rsidR="00F4309A" w:rsidRDefault="00000000">
      <w:pPr>
        <w:pStyle w:val="ListBullet"/>
        <w:spacing w:after="24"/>
        <w:ind w:left="317" w:hanging="173"/>
      </w:pPr>
      <w:r>
        <w:t>Continuing Education Lecture, Houston, Texas — October 2024</w:t>
      </w:r>
    </w:p>
    <w:p w14:paraId="6C8C9727" w14:textId="77777777" w:rsidR="00F4309A" w:rsidRDefault="00000000">
      <w:pPr>
        <w:pStyle w:val="ListBullet"/>
        <w:spacing w:after="24"/>
        <w:ind w:left="317" w:hanging="173"/>
      </w:pPr>
      <w:r>
        <w:t>Continuing Education Lecture, Dallas, Texas — August 2024</w:t>
      </w:r>
    </w:p>
    <w:p w14:paraId="688F9A6B" w14:textId="77777777" w:rsidR="00F4309A" w:rsidRDefault="00000000">
      <w:pPr>
        <w:pStyle w:val="ListBullet"/>
        <w:spacing w:after="24"/>
        <w:ind w:left="317" w:hanging="173"/>
      </w:pPr>
      <w:r>
        <w:t>DentUlearn, Online Presentation — December 2023</w:t>
      </w:r>
    </w:p>
    <w:p w14:paraId="6823E03F" w14:textId="77777777" w:rsidR="00F4309A" w:rsidRDefault="00000000">
      <w:pPr>
        <w:pStyle w:val="ListBullet"/>
        <w:spacing w:after="24"/>
        <w:ind w:left="317" w:hanging="173"/>
      </w:pPr>
      <w:r>
        <w:t>Dallas County Dental Society, Online Presentation — December 2022</w:t>
      </w:r>
    </w:p>
    <w:p w14:paraId="435EC7DF" w14:textId="77777777" w:rsidR="00F4309A" w:rsidRDefault="00000000">
      <w:pPr>
        <w:pStyle w:val="ListBullet"/>
        <w:spacing w:after="24"/>
        <w:ind w:left="317" w:hanging="173"/>
      </w:pPr>
      <w:r>
        <w:t>American Association of Endodontists (AAE), Oral Presentation — 2021</w:t>
      </w:r>
    </w:p>
    <w:p w14:paraId="2626A0F0" w14:textId="77777777" w:rsidR="00F4309A" w:rsidRDefault="00000000">
      <w:pPr>
        <w:pStyle w:val="ListBullet"/>
        <w:spacing w:after="24"/>
        <w:ind w:left="317" w:hanging="173"/>
      </w:pPr>
      <w:r>
        <w:t>International Association for Dental Research (IADR), research accepted for presentation; canceled due to COVID — 2020</w:t>
      </w:r>
    </w:p>
    <w:p w14:paraId="32F8D262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PUBLICATIONS</w:t>
      </w:r>
    </w:p>
    <w:p w14:paraId="0EABC01D" w14:textId="77777777" w:rsidR="00F4309A" w:rsidRDefault="00000000">
      <w:pPr>
        <w:pStyle w:val="ListBullet"/>
        <w:spacing w:after="24"/>
        <w:ind w:left="317" w:hanging="173"/>
      </w:pPr>
      <w:r>
        <w:t>Odontogenic Differentiation of Minced Pulp-Derived Mesenchymal Stem Cells — Co-Author, Journal of Endodontics (2017)</w:t>
      </w:r>
    </w:p>
    <w:p w14:paraId="093045CF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AWARDS AND HONORS</w:t>
      </w:r>
    </w:p>
    <w:p w14:paraId="1BF2D092" w14:textId="35341A08" w:rsidR="00F4309A" w:rsidRDefault="008B685C">
      <w:pPr>
        <w:pStyle w:val="ListBullet"/>
        <w:spacing w:after="24"/>
        <w:ind w:left="317" w:hanging="173"/>
      </w:pPr>
      <w:r>
        <w:t>D magazine Endodontist of year 2026,2025,2024</w:t>
      </w:r>
    </w:p>
    <w:p w14:paraId="42FD9E80" w14:textId="41375EA2" w:rsidR="008B685C" w:rsidRDefault="008B685C" w:rsidP="008B685C">
      <w:pPr>
        <w:pStyle w:val="ListBullet"/>
        <w:spacing w:after="24"/>
        <w:ind w:left="317" w:hanging="173"/>
      </w:pPr>
      <w:r>
        <w:lastRenderedPageBreak/>
        <w:t xml:space="preserve">Benco Dental incisal edge 40 under 40 award </w:t>
      </w:r>
      <w:r>
        <w:t>—</w:t>
      </w:r>
      <w:r>
        <w:t xml:space="preserve"> 2026</w:t>
      </w:r>
    </w:p>
    <w:p w14:paraId="21548A53" w14:textId="4BF628A5" w:rsidR="008B685C" w:rsidRDefault="008B685C" w:rsidP="008B685C">
      <w:pPr>
        <w:pStyle w:val="ListBullet"/>
        <w:spacing w:after="24"/>
        <w:ind w:left="317" w:hanging="173"/>
      </w:pPr>
      <w:r>
        <w:t>AAE Resident Award, Oral Presentation, 3rd Place — 2021</w:t>
      </w:r>
    </w:p>
    <w:p w14:paraId="4D38379F" w14:textId="77777777" w:rsidR="00F4309A" w:rsidRDefault="00000000">
      <w:pPr>
        <w:pStyle w:val="ListBullet"/>
        <w:spacing w:after="24"/>
        <w:ind w:left="317" w:hanging="173"/>
      </w:pPr>
      <w:r>
        <w:t>UCLA Research Day, Poster Presentation, 2nd Place — 2019</w:t>
      </w:r>
    </w:p>
    <w:p w14:paraId="00BAACA7" w14:textId="77777777" w:rsidR="00F4309A" w:rsidRDefault="00000000">
      <w:pPr>
        <w:pStyle w:val="ListBullet"/>
        <w:spacing w:after="24"/>
        <w:ind w:left="317" w:hanging="173"/>
      </w:pPr>
      <w:r>
        <w:t>Journal of Endodontics Publication Award — 2018</w:t>
      </w:r>
    </w:p>
    <w:p w14:paraId="147E26A3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EDUCATION</w:t>
      </w:r>
    </w:p>
    <w:p w14:paraId="469CF5E3" w14:textId="77777777" w:rsidR="00F4309A" w:rsidRDefault="00000000">
      <w:pPr>
        <w:pStyle w:val="ListBullet"/>
        <w:spacing w:after="24"/>
        <w:ind w:left="317" w:hanging="173"/>
      </w:pPr>
      <w:r>
        <w:t>UCLA, Los Angeles, California — Endodontic Residency Certificate (2018–2020)</w:t>
      </w:r>
    </w:p>
    <w:p w14:paraId="0E91CD10" w14:textId="77777777" w:rsidR="00F4309A" w:rsidRDefault="00000000">
      <w:pPr>
        <w:pStyle w:val="ListBullet"/>
        <w:spacing w:after="24"/>
        <w:ind w:left="317" w:hanging="173"/>
      </w:pPr>
      <w:r>
        <w:t>UCLA, Los Angeles, California — Master of Science in Oral Biology (2019–2020)</w:t>
      </w:r>
    </w:p>
    <w:p w14:paraId="0A74948A" w14:textId="77777777" w:rsidR="00F4309A" w:rsidRDefault="00000000">
      <w:pPr>
        <w:pStyle w:val="ListBullet"/>
        <w:spacing w:after="24"/>
        <w:ind w:left="317" w:hanging="173"/>
      </w:pPr>
      <w:r>
        <w:t>UCLA, Los Angeles, California — Endodontic Fellowship Certificate (2015–2017)</w:t>
      </w:r>
    </w:p>
    <w:p w14:paraId="35732EAD" w14:textId="77777777" w:rsidR="00F4309A" w:rsidRDefault="00000000">
      <w:pPr>
        <w:pStyle w:val="ListBullet"/>
        <w:spacing w:after="24"/>
        <w:ind w:left="317" w:hanging="173"/>
      </w:pPr>
      <w:r>
        <w:t>Tabriz Dental School, Tabriz, Iran — Doctor of Dental Surgery (DDS) (2007–2013)</w:t>
      </w:r>
    </w:p>
    <w:p w14:paraId="1ED273B3" w14:textId="77777777" w:rsidR="00F4309A" w:rsidRDefault="00000000">
      <w:pPr>
        <w:pBdr>
          <w:bottom w:val="single" w:sz="6" w:space="1" w:color="9EAFBF"/>
        </w:pBdr>
        <w:spacing w:before="140"/>
      </w:pPr>
      <w:r>
        <w:rPr>
          <w:b/>
          <w:color w:val="1F4E79"/>
          <w:sz w:val="21"/>
        </w:rPr>
        <w:t>LANGUAGES</w:t>
      </w:r>
    </w:p>
    <w:p w14:paraId="0AAD4D22" w14:textId="77777777" w:rsidR="00F4309A" w:rsidRDefault="00000000">
      <w:pPr>
        <w:pStyle w:val="ListBullet"/>
        <w:spacing w:after="24"/>
        <w:ind w:left="317" w:hanging="173"/>
      </w:pPr>
      <w:r>
        <w:t>Persian — Native</w:t>
      </w:r>
    </w:p>
    <w:p w14:paraId="3574C02F" w14:textId="77777777" w:rsidR="00F4309A" w:rsidRDefault="00000000">
      <w:pPr>
        <w:pStyle w:val="ListBullet"/>
        <w:spacing w:after="24"/>
        <w:ind w:left="317" w:hanging="173"/>
      </w:pPr>
      <w:r>
        <w:t>Azeri — Native</w:t>
      </w:r>
    </w:p>
    <w:p w14:paraId="5AFD92B4" w14:textId="77777777" w:rsidR="00F4309A" w:rsidRDefault="00000000">
      <w:pPr>
        <w:pStyle w:val="ListBullet"/>
        <w:spacing w:after="24"/>
        <w:ind w:left="317" w:hanging="173"/>
      </w:pPr>
      <w:r>
        <w:t>English — Fluent</w:t>
      </w:r>
    </w:p>
    <w:p w14:paraId="4CF1F61B" w14:textId="77777777" w:rsidR="00F4309A" w:rsidRDefault="00000000">
      <w:pPr>
        <w:pStyle w:val="ListBullet"/>
        <w:spacing w:after="24"/>
        <w:ind w:left="317" w:hanging="173"/>
      </w:pPr>
      <w:r>
        <w:t>Turkish — Competent</w:t>
      </w:r>
    </w:p>
    <w:sectPr w:rsidR="00F4309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2011766">
    <w:abstractNumId w:val="8"/>
  </w:num>
  <w:num w:numId="2" w16cid:durableId="1137188687">
    <w:abstractNumId w:val="6"/>
  </w:num>
  <w:num w:numId="3" w16cid:durableId="1500272245">
    <w:abstractNumId w:val="5"/>
  </w:num>
  <w:num w:numId="4" w16cid:durableId="153230355">
    <w:abstractNumId w:val="4"/>
  </w:num>
  <w:num w:numId="5" w16cid:durableId="206794937">
    <w:abstractNumId w:val="7"/>
  </w:num>
  <w:num w:numId="6" w16cid:durableId="834030868">
    <w:abstractNumId w:val="3"/>
  </w:num>
  <w:num w:numId="7" w16cid:durableId="462770848">
    <w:abstractNumId w:val="2"/>
  </w:num>
  <w:num w:numId="8" w16cid:durableId="1186867421">
    <w:abstractNumId w:val="1"/>
  </w:num>
  <w:num w:numId="9" w16cid:durableId="11628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454"/>
    <w:rsid w:val="008B685C"/>
    <w:rsid w:val="00A10278"/>
    <w:rsid w:val="00AA1D8D"/>
    <w:rsid w:val="00B47730"/>
    <w:rsid w:val="00B82E90"/>
    <w:rsid w:val="00CB0664"/>
    <w:rsid w:val="00D7018D"/>
    <w:rsid w:val="00F430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6D73F"/>
  <w14:defaultImageDpi w14:val="300"/>
  <w15:docId w15:val="{EE253FB6-4C06-6C44-A4E6-46E81E1F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Liberation Sans" w:eastAsia="Liberation Sans" w:hAnsi="Liberatio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sz w:val="19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an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Moein Sadrkhani</cp:lastModifiedBy>
  <cp:revision>3</cp:revision>
  <dcterms:created xsi:type="dcterms:W3CDTF">2013-12-23T23:15:00Z</dcterms:created>
  <dcterms:modified xsi:type="dcterms:W3CDTF">2026-06-02T20:07:00Z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0738b-5c85-48d2-b6e5-c35b738a6697_Enabled">
    <vt:lpwstr>true</vt:lpwstr>
  </property>
  <property fmtid="{D5CDD505-2E9C-101B-9397-08002B2CF9AE}" pid="3" name="MSIP_Label_bac0738b-5c85-48d2-b6e5-c35b738a6697_SetDate">
    <vt:lpwstr>2026-05-26T23:31:47Z</vt:lpwstr>
  </property>
  <property fmtid="{D5CDD505-2E9C-101B-9397-08002B2CF9AE}" pid="4" name="MSIP_Label_bac0738b-5c85-48d2-b6e5-c35b738a6697_Method">
    <vt:lpwstr>Standard</vt:lpwstr>
  </property>
  <property fmtid="{D5CDD505-2E9C-101B-9397-08002B2CF9AE}" pid="5" name="MSIP_Label_bac0738b-5c85-48d2-b6e5-c35b738a6697_Name">
    <vt:lpwstr>defa4170-0d19-0005-0004-bc88714345d2</vt:lpwstr>
  </property>
  <property fmtid="{D5CDD505-2E9C-101B-9397-08002B2CF9AE}" pid="6" name="MSIP_Label_bac0738b-5c85-48d2-b6e5-c35b738a6697_SiteId">
    <vt:lpwstr>3a8040a2-d24d-4afa-bb7e-3e8813baf4a7</vt:lpwstr>
  </property>
  <property fmtid="{D5CDD505-2E9C-101B-9397-08002B2CF9AE}" pid="7" name="MSIP_Label_bac0738b-5c85-48d2-b6e5-c35b738a6697_ActionId">
    <vt:lpwstr>7858c1a6-145e-4b22-bb85-ee72d8e5827a</vt:lpwstr>
  </property>
  <property fmtid="{D5CDD505-2E9C-101B-9397-08002B2CF9AE}" pid="8" name="MSIP_Label_bac0738b-5c85-48d2-b6e5-c35b738a6697_ContentBits">
    <vt:lpwstr>0</vt:lpwstr>
  </property>
  <property fmtid="{D5CDD505-2E9C-101B-9397-08002B2CF9AE}" pid="9" name="MSIP_Label_bac0738b-5c85-48d2-b6e5-c35b738a6697_Tag">
    <vt:lpwstr>50, 3, 0, 1</vt:lpwstr>
  </property>
</Properties>
</file>