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948B" w14:textId="0699B36E" w:rsidR="002635B1" w:rsidRPr="00B94CEB" w:rsidRDefault="000130D1" w:rsidP="00B94CEB">
      <w:pPr>
        <w:pStyle w:val="NoSpacing"/>
        <w:jc w:val="center"/>
        <w:rPr>
          <w:b/>
          <w:bCs/>
          <w:sz w:val="28"/>
          <w:szCs w:val="28"/>
        </w:rPr>
      </w:pPr>
      <w:r w:rsidRPr="00B94CEB">
        <w:rPr>
          <w:b/>
          <w:bCs/>
          <w:sz w:val="28"/>
          <w:szCs w:val="28"/>
        </w:rPr>
        <w:t>E</w:t>
      </w:r>
      <w:r w:rsidR="001E4313" w:rsidRPr="00B94CEB">
        <w:rPr>
          <w:b/>
          <w:bCs/>
          <w:sz w:val="28"/>
          <w:szCs w:val="28"/>
        </w:rPr>
        <w:t>LENA</w:t>
      </w:r>
      <w:r w:rsidRPr="00B94CEB">
        <w:rPr>
          <w:b/>
          <w:bCs/>
          <w:sz w:val="28"/>
          <w:szCs w:val="28"/>
        </w:rPr>
        <w:t xml:space="preserve"> A. K</w:t>
      </w:r>
      <w:r w:rsidR="001E4313" w:rsidRPr="00B94CEB">
        <w:rPr>
          <w:b/>
          <w:bCs/>
          <w:sz w:val="28"/>
          <w:szCs w:val="28"/>
        </w:rPr>
        <w:t>ENNEDY</w:t>
      </w:r>
      <w:r w:rsidRPr="00B94CEB">
        <w:rPr>
          <w:b/>
          <w:bCs/>
          <w:sz w:val="28"/>
          <w:szCs w:val="28"/>
        </w:rPr>
        <w:t>, MD</w:t>
      </w:r>
    </w:p>
    <w:p w14:paraId="2E0AB64E" w14:textId="730A540A" w:rsidR="000130D1" w:rsidRPr="00B94CEB" w:rsidRDefault="000130D1" w:rsidP="00B94CEB">
      <w:pPr>
        <w:pStyle w:val="NoSpacing"/>
        <w:jc w:val="center"/>
        <w:rPr>
          <w:rFonts w:ascii="MS Gothic" w:eastAsia="MS Gothic" w:hAnsi="MS Gothic"/>
          <w:b/>
          <w:bCs/>
        </w:rPr>
      </w:pPr>
      <w:r w:rsidRPr="00B94CEB">
        <w:rPr>
          <w:rFonts w:ascii="MS Gothic" w:eastAsia="MS Gothic" w:hAnsi="MS Gothic"/>
          <w:b/>
          <w:bCs/>
        </w:rPr>
        <w:t>Psychiatry</w:t>
      </w:r>
    </w:p>
    <w:p w14:paraId="3293BB49" w14:textId="2A44BB84" w:rsidR="000130D1" w:rsidRPr="00B94CEB" w:rsidRDefault="00CC5EDF" w:rsidP="00B94CEB">
      <w:pPr>
        <w:pStyle w:val="NoSpacing"/>
        <w:jc w:val="center"/>
        <w:rPr>
          <w:rFonts w:ascii="MS Gothic" w:eastAsia="MS Gothic" w:hAnsi="MS Gothic"/>
          <w:b/>
          <w:bCs/>
          <w:sz w:val="20"/>
          <w:szCs w:val="20"/>
        </w:rPr>
      </w:pPr>
      <w:r w:rsidRPr="00B94CEB">
        <w:rPr>
          <w:rFonts w:ascii="MS Gothic" w:eastAsia="MS Gothic" w:hAnsi="MS Gothic"/>
          <w:b/>
          <w:bCs/>
          <w:sz w:val="20"/>
          <w:szCs w:val="20"/>
        </w:rPr>
        <w:t xml:space="preserve">Board-Certified </w:t>
      </w:r>
      <w:r w:rsidR="001E4313" w:rsidRPr="00B94CEB">
        <w:rPr>
          <w:rFonts w:ascii="MS Gothic" w:eastAsia="MS Gothic" w:hAnsi="MS Gothic"/>
          <w:b/>
          <w:bCs/>
          <w:sz w:val="20"/>
          <w:szCs w:val="20"/>
        </w:rPr>
        <w:t>American Board of Psychiatry and Neurology</w:t>
      </w:r>
    </w:p>
    <w:p w14:paraId="3FEED90F" w14:textId="77777777" w:rsidR="001E4313" w:rsidRPr="00B94CEB" w:rsidRDefault="001E4313" w:rsidP="00B94CEB">
      <w:pPr>
        <w:pStyle w:val="NoSpacing"/>
        <w:jc w:val="center"/>
        <w:rPr>
          <w:rFonts w:ascii="MS Gothic" w:eastAsia="MS Gothic" w:hAnsi="MS Gothic"/>
          <w:b/>
          <w:bCs/>
          <w:sz w:val="20"/>
          <w:szCs w:val="20"/>
        </w:rPr>
      </w:pPr>
    </w:p>
    <w:p w14:paraId="1B0D7552" w14:textId="78D11E05" w:rsidR="001E4313" w:rsidRPr="00B94CEB" w:rsidRDefault="001E4313" w:rsidP="00B94CEB">
      <w:pPr>
        <w:pStyle w:val="NoSpacing"/>
        <w:jc w:val="center"/>
        <w:rPr>
          <w:rFonts w:ascii="MS Gothic" w:eastAsia="MS Gothic" w:hAnsi="MS Gothic"/>
          <w:b/>
          <w:bCs/>
          <w:sz w:val="20"/>
          <w:szCs w:val="20"/>
        </w:rPr>
      </w:pPr>
      <w:r w:rsidRPr="00B94CEB">
        <w:rPr>
          <w:rFonts w:ascii="MS Gothic" w:eastAsia="MS Gothic" w:hAnsi="MS Gothic"/>
          <w:b/>
          <w:bCs/>
          <w:sz w:val="20"/>
          <w:szCs w:val="20"/>
        </w:rPr>
        <w:t>4695 Preston Park Blvd, Ste 700, Plano, TX 75093</w:t>
      </w:r>
    </w:p>
    <w:p w14:paraId="3A0EFF90" w14:textId="2192290B" w:rsidR="001E4313" w:rsidRPr="00B94CEB" w:rsidRDefault="001E4313" w:rsidP="00B94CEB">
      <w:pPr>
        <w:pStyle w:val="NoSpacing"/>
        <w:jc w:val="center"/>
        <w:rPr>
          <w:rFonts w:ascii="MS Gothic" w:eastAsia="MS Gothic" w:hAnsi="MS Gothic"/>
          <w:b/>
          <w:bCs/>
          <w:sz w:val="20"/>
          <w:szCs w:val="20"/>
        </w:rPr>
      </w:pPr>
      <w:r w:rsidRPr="00B94CEB">
        <w:rPr>
          <w:rFonts w:ascii="MS Gothic" w:eastAsia="MS Gothic" w:hAnsi="MS Gothic"/>
          <w:b/>
          <w:bCs/>
          <w:sz w:val="20"/>
          <w:szCs w:val="20"/>
        </w:rPr>
        <w:t>(214) 495-1942   Fax (469) 991-6867</w:t>
      </w:r>
    </w:p>
    <w:p w14:paraId="6DC5E047" w14:textId="5139A4B1" w:rsidR="001E4313" w:rsidRPr="00B94CEB" w:rsidRDefault="001E4313" w:rsidP="00B94CEB">
      <w:pPr>
        <w:pStyle w:val="NoSpacing"/>
        <w:jc w:val="center"/>
        <w:rPr>
          <w:rFonts w:ascii="MS Gothic" w:eastAsia="MS Gothic" w:hAnsi="MS Gothic"/>
          <w:b/>
          <w:bCs/>
          <w:sz w:val="20"/>
          <w:szCs w:val="20"/>
        </w:rPr>
      </w:pPr>
      <w:hyperlink r:id="rId4" w:history="1">
        <w:r w:rsidRPr="00B94CEB">
          <w:rPr>
            <w:rStyle w:val="Hyperlink"/>
            <w:rFonts w:ascii="MS Gothic" w:eastAsia="MS Gothic" w:hAnsi="MS Gothic"/>
            <w:b/>
            <w:bCs/>
            <w:sz w:val="20"/>
            <w:szCs w:val="20"/>
          </w:rPr>
          <w:t>elena.kennedy@serenasessions.com</w:t>
        </w:r>
      </w:hyperlink>
      <w:r w:rsidRPr="00B94CEB">
        <w:rPr>
          <w:rFonts w:ascii="MS Gothic" w:eastAsia="MS Gothic" w:hAnsi="MS Gothic"/>
          <w:b/>
          <w:bCs/>
          <w:sz w:val="20"/>
          <w:szCs w:val="20"/>
        </w:rPr>
        <w:t xml:space="preserve"> | </w:t>
      </w:r>
      <w:hyperlink r:id="rId5" w:history="1">
        <w:r w:rsidRPr="00B94CEB">
          <w:rPr>
            <w:rStyle w:val="Hyperlink"/>
            <w:rFonts w:ascii="MS Gothic" w:eastAsia="MS Gothic" w:hAnsi="MS Gothic"/>
            <w:b/>
            <w:bCs/>
            <w:sz w:val="20"/>
            <w:szCs w:val="20"/>
          </w:rPr>
          <w:t>www.serenasessions.com</w:t>
        </w:r>
      </w:hyperlink>
    </w:p>
    <w:p w14:paraId="32F47256" w14:textId="77777777" w:rsidR="001E4313" w:rsidRPr="004F6700" w:rsidRDefault="001E4313" w:rsidP="001E4313">
      <w:pPr>
        <w:jc w:val="center"/>
        <w:rPr>
          <w:rFonts w:ascii="MS Gothic" w:eastAsia="MS Gothic" w:hAnsi="MS Gothic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  <w:gridCol w:w="1530"/>
      </w:tblGrid>
      <w:tr w:rsidR="001E4313" w:rsidRPr="005256AC" w14:paraId="3DB0C676" w14:textId="77777777" w:rsidTr="000A6F19">
        <w:trPr>
          <w:trHeight w:val="50"/>
        </w:trPr>
        <w:tc>
          <w:tcPr>
            <w:tcW w:w="2250" w:type="dxa"/>
          </w:tcPr>
          <w:p w14:paraId="5DE5A5A8" w14:textId="77777777" w:rsidR="001E4313" w:rsidRPr="005256AC" w:rsidRDefault="001E4313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5256AC">
              <w:rPr>
                <w:rFonts w:ascii="MS Gothic" w:eastAsia="MS Gothic" w:hAnsi="MS Gothic"/>
                <w:b/>
                <w:bCs/>
                <w:sz w:val="20"/>
                <w:szCs w:val="20"/>
              </w:rPr>
              <w:t>PROFESSIONAL</w:t>
            </w:r>
          </w:p>
          <w:p w14:paraId="7966A4D2" w14:textId="3875F7EE" w:rsidR="001E4313" w:rsidRPr="005256AC" w:rsidRDefault="001E4313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5256AC">
              <w:rPr>
                <w:rFonts w:ascii="MS Gothic" w:eastAsia="MS Gothic" w:hAnsi="MS Gothic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6750" w:type="dxa"/>
          </w:tcPr>
          <w:p w14:paraId="2562688A" w14:textId="77777777" w:rsidR="001E4313" w:rsidRPr="00B94CEB" w:rsidRDefault="001E4313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B94CEB">
              <w:rPr>
                <w:rFonts w:ascii="MS Gothic" w:eastAsia="MS Gothic" w:hAnsi="MS Gothic"/>
                <w:i/>
                <w:iCs/>
                <w:sz w:val="20"/>
                <w:szCs w:val="20"/>
              </w:rPr>
              <w:t>Private office-based solo practice Plano, Texas</w:t>
            </w:r>
          </w:p>
          <w:p w14:paraId="34F80169" w14:textId="2316C055" w:rsidR="004F6700" w:rsidRPr="00A47E1E" w:rsidRDefault="001E4313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B94CEB">
              <w:rPr>
                <w:rFonts w:ascii="MS Gothic" w:eastAsia="MS Gothic" w:hAnsi="MS Gothic"/>
                <w:sz w:val="20"/>
                <w:szCs w:val="20"/>
              </w:rPr>
              <w:t>Medication management and evaluations</w:t>
            </w:r>
          </w:p>
          <w:p w14:paraId="2028AABB" w14:textId="0079246F" w:rsidR="001E4313" w:rsidRPr="00B94CEB" w:rsidRDefault="001E4313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B94CEB">
              <w:rPr>
                <w:rFonts w:ascii="MS Gothic" w:eastAsia="MS Gothic" w:hAnsi="MS Gothic"/>
                <w:sz w:val="20"/>
                <w:szCs w:val="20"/>
              </w:rPr>
              <w:t>Expert witness litigation support, IMEs for psychiatric cases, employment law and/or accidents related to Personal Injury and Workers’ Compensation issues</w:t>
            </w:r>
          </w:p>
          <w:p w14:paraId="22F4F87A" w14:textId="77777777" w:rsidR="004F6700" w:rsidRPr="005256AC" w:rsidRDefault="004F6700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</w:p>
          <w:p w14:paraId="3F227E8F" w14:textId="77777777" w:rsidR="004F6700" w:rsidRPr="002469B4" w:rsidRDefault="004F6700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</w:rPr>
              <w:t>Staff Psychiatrist and Behavioral Unit Director</w:t>
            </w:r>
          </w:p>
          <w:p w14:paraId="7FC1C833" w14:textId="77777777" w:rsidR="004F6700" w:rsidRPr="002469B4" w:rsidRDefault="004F6700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</w:rPr>
              <w:t>Texas State Hospital System (Terrell, North Texas, Big Spring).</w:t>
            </w:r>
          </w:p>
          <w:p w14:paraId="3234043F" w14:textId="3C586156" w:rsidR="004F6700" w:rsidRPr="00B94CEB" w:rsidRDefault="00AC5FED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0"/>
                <w:szCs w:val="20"/>
              </w:rPr>
              <w:t>Inpatient</w:t>
            </w:r>
            <w:r w:rsidR="009C693F">
              <w:rPr>
                <w:rFonts w:ascii="MS Gothic" w:eastAsia="MS Gothic" w:hAnsi="MS Gothic"/>
                <w:sz w:val="20"/>
                <w:szCs w:val="20"/>
              </w:rPr>
              <w:t xml:space="preserve"> Care. </w:t>
            </w:r>
            <w:r w:rsidR="004F6700" w:rsidRPr="00B94CEB">
              <w:rPr>
                <w:rFonts w:ascii="MS Gothic" w:eastAsia="MS Gothic" w:hAnsi="MS Gothic"/>
                <w:sz w:val="20"/>
                <w:szCs w:val="20"/>
              </w:rPr>
              <w:t>Civil and Forensic</w:t>
            </w:r>
            <w:r w:rsidR="001F3771">
              <w:rPr>
                <w:rFonts w:ascii="MS Gothic" w:eastAsia="MS Gothic" w:hAnsi="MS Gothic"/>
                <w:sz w:val="20"/>
                <w:szCs w:val="20"/>
              </w:rPr>
              <w:t xml:space="preserve">. </w:t>
            </w:r>
            <w:r w:rsidR="009C693F" w:rsidRPr="00B94CEB">
              <w:rPr>
                <w:rFonts w:ascii="MS Gothic" w:eastAsia="MS Gothic" w:hAnsi="MS Gothic"/>
                <w:sz w:val="20"/>
                <w:szCs w:val="20"/>
              </w:rPr>
              <w:t>Emergency</w:t>
            </w:r>
            <w:r w:rsidR="00CA5F13" w:rsidRPr="00B94CEB">
              <w:rPr>
                <w:rFonts w:ascii="MS Gothic" w:eastAsia="MS Gothic" w:hAnsi="MS Gothic"/>
                <w:sz w:val="20"/>
                <w:szCs w:val="20"/>
              </w:rPr>
              <w:t xml:space="preserve"> Psychiatry,</w:t>
            </w:r>
            <w:r w:rsidR="009C693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9C693F" w:rsidRPr="00B94CEB">
              <w:rPr>
                <w:rFonts w:ascii="MS Gothic" w:eastAsia="MS Gothic" w:hAnsi="MS Gothic"/>
                <w:sz w:val="20"/>
                <w:szCs w:val="20"/>
              </w:rPr>
              <w:t>Severe Mental Illness (SMI)</w:t>
            </w:r>
            <w:r w:rsidR="009C693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CA5F13" w:rsidRPr="00B94CEB">
              <w:rPr>
                <w:rFonts w:ascii="MS Gothic" w:eastAsia="MS Gothic" w:hAnsi="MS Gothic"/>
                <w:sz w:val="20"/>
                <w:szCs w:val="20"/>
              </w:rPr>
              <w:t>M</w:t>
            </w:r>
            <w:r w:rsidR="004F6700" w:rsidRPr="00B94CEB">
              <w:rPr>
                <w:rFonts w:ascii="MS Gothic" w:eastAsia="MS Gothic" w:hAnsi="MS Gothic"/>
                <w:sz w:val="20"/>
                <w:szCs w:val="20"/>
              </w:rPr>
              <w:t xml:space="preserve">edication </w:t>
            </w:r>
            <w:r w:rsidR="009C693F">
              <w:rPr>
                <w:rFonts w:ascii="MS Gothic" w:eastAsia="MS Gothic" w:hAnsi="MS Gothic"/>
                <w:sz w:val="20"/>
                <w:szCs w:val="20"/>
              </w:rPr>
              <w:t>and</w:t>
            </w:r>
            <w:r w:rsidR="004F6700" w:rsidRPr="00B94CEB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CA5F13" w:rsidRPr="00B94CEB">
              <w:rPr>
                <w:rFonts w:ascii="MS Gothic" w:eastAsia="MS Gothic" w:hAnsi="MS Gothic"/>
                <w:sz w:val="20"/>
                <w:szCs w:val="20"/>
              </w:rPr>
              <w:t>B</w:t>
            </w:r>
            <w:r w:rsidR="004F6700" w:rsidRPr="00B94CEB">
              <w:rPr>
                <w:rFonts w:ascii="MS Gothic" w:eastAsia="MS Gothic" w:hAnsi="MS Gothic"/>
                <w:sz w:val="20"/>
                <w:szCs w:val="20"/>
              </w:rPr>
              <w:t xml:space="preserve">ehavioral </w:t>
            </w:r>
            <w:r w:rsidR="00CA5F13" w:rsidRPr="00B94CEB">
              <w:rPr>
                <w:rFonts w:ascii="MS Gothic" w:eastAsia="MS Gothic" w:hAnsi="MS Gothic"/>
                <w:sz w:val="20"/>
                <w:szCs w:val="20"/>
              </w:rPr>
              <w:t>M</w:t>
            </w:r>
            <w:r w:rsidR="004F6700" w:rsidRPr="00B94CEB">
              <w:rPr>
                <w:rFonts w:ascii="MS Gothic" w:eastAsia="MS Gothic" w:hAnsi="MS Gothic"/>
                <w:sz w:val="20"/>
                <w:szCs w:val="20"/>
              </w:rPr>
              <w:t>anagement,</w:t>
            </w:r>
            <w:r w:rsidR="009C693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DF1D9B" w:rsidRPr="00B94CEB">
              <w:rPr>
                <w:rFonts w:ascii="MS Gothic" w:eastAsia="MS Gothic" w:hAnsi="MS Gothic"/>
                <w:sz w:val="20"/>
                <w:szCs w:val="20"/>
              </w:rPr>
              <w:t>Collaborating psychiatrist with nurse practitioners</w:t>
            </w:r>
            <w:r w:rsidR="00AA752B">
              <w:rPr>
                <w:rFonts w:ascii="MS Gothic" w:eastAsia="MS Gothic" w:hAnsi="MS Gothic"/>
                <w:sz w:val="20"/>
                <w:szCs w:val="20"/>
              </w:rPr>
              <w:t xml:space="preserve"> and</w:t>
            </w:r>
            <w:r w:rsidR="00717865" w:rsidRPr="00B94CEB">
              <w:rPr>
                <w:rFonts w:ascii="MS Gothic" w:eastAsia="MS Gothic" w:hAnsi="MS Gothic"/>
                <w:sz w:val="20"/>
                <w:szCs w:val="20"/>
              </w:rPr>
              <w:t xml:space="preserve"> Mental Health Authorities in </w:t>
            </w:r>
            <w:r w:rsidR="00AA752B">
              <w:rPr>
                <w:rFonts w:ascii="MS Gothic" w:eastAsia="MS Gothic" w:hAnsi="MS Gothic"/>
                <w:sz w:val="20"/>
                <w:szCs w:val="20"/>
              </w:rPr>
              <w:t>rural TX counties and State Jail System.</w:t>
            </w:r>
          </w:p>
          <w:p w14:paraId="6D876107" w14:textId="2ACB3BE3" w:rsidR="00605F04" w:rsidRPr="00B94CEB" w:rsidRDefault="00605F04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B94CEB">
              <w:rPr>
                <w:rFonts w:ascii="MS Gothic" w:eastAsia="MS Gothic" w:hAnsi="MS Gothic"/>
                <w:sz w:val="20"/>
                <w:szCs w:val="20"/>
              </w:rPr>
              <w:t>Expert witnes</w:t>
            </w:r>
            <w:r w:rsidRPr="00B94CEB">
              <w:rPr>
                <w:rFonts w:ascii="MS Gothic" w:eastAsia="MS Gothic" w:hAnsi="MS Gothic"/>
                <w:sz w:val="20"/>
                <w:szCs w:val="20"/>
              </w:rPr>
              <w:t>s</w:t>
            </w:r>
            <w:r w:rsidR="006F022C" w:rsidRPr="00B94CEB">
              <w:rPr>
                <w:rFonts w:ascii="MS Gothic" w:eastAsia="MS Gothic" w:hAnsi="MS Gothic"/>
                <w:sz w:val="20"/>
                <w:szCs w:val="20"/>
              </w:rPr>
              <w:t>, IMEs</w:t>
            </w:r>
            <w:r w:rsidR="00553A7F" w:rsidRPr="00B94CEB">
              <w:rPr>
                <w:rFonts w:ascii="MS Gothic" w:eastAsia="MS Gothic" w:hAnsi="MS Gothic"/>
                <w:sz w:val="20"/>
                <w:szCs w:val="20"/>
              </w:rPr>
              <w:t xml:space="preserve">, Psychiatric liaison </w:t>
            </w:r>
            <w:r w:rsidR="006F022C" w:rsidRPr="00B94CEB">
              <w:rPr>
                <w:rFonts w:ascii="MS Gothic" w:eastAsia="MS Gothic" w:hAnsi="MS Gothic"/>
                <w:sz w:val="20"/>
                <w:szCs w:val="20"/>
              </w:rPr>
              <w:t>across Texas Mental Health Courts.</w:t>
            </w:r>
          </w:p>
          <w:p w14:paraId="0EFA57E4" w14:textId="77777777" w:rsidR="0041262B" w:rsidRPr="005256AC" w:rsidRDefault="0041262B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3A77354D" w14:textId="77777777" w:rsidR="0041262B" w:rsidRPr="002469B4" w:rsidRDefault="0041262B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</w:rPr>
              <w:t xml:space="preserve">Medical Director at </w:t>
            </w:r>
            <w:r w:rsidR="00F0348A" w:rsidRPr="002469B4">
              <w:rPr>
                <w:rFonts w:ascii="MS Gothic" w:eastAsia="MS Gothic" w:hAnsi="MS Gothic"/>
                <w:i/>
                <w:iCs/>
                <w:sz w:val="20"/>
                <w:szCs w:val="20"/>
              </w:rPr>
              <w:t>Border Region Behavioral Health Center – Laredo, TX</w:t>
            </w:r>
          </w:p>
          <w:p w14:paraId="5F92345A" w14:textId="0D307F89" w:rsidR="002C524E" w:rsidRPr="00B94CEB" w:rsidRDefault="002C524E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B94CEB">
              <w:rPr>
                <w:rFonts w:ascii="MS Gothic" w:eastAsia="MS Gothic" w:hAnsi="MS Gothic"/>
                <w:sz w:val="20"/>
                <w:szCs w:val="20"/>
              </w:rPr>
              <w:t>Outpatient staff psychiatrist. Consulting Psychiatrists for ACT teams serving SMI population</w:t>
            </w:r>
            <w:r w:rsidR="00AA752B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proofErr w:type="spellStart"/>
            <w:r w:rsidR="00AA752B">
              <w:rPr>
                <w:rFonts w:ascii="MS Gothic" w:eastAsia="MS Gothic" w:hAnsi="MS Gothic"/>
                <w:sz w:val="20"/>
                <w:szCs w:val="20"/>
              </w:rPr>
              <w:t>and</w:t>
            </w:r>
            <w:r w:rsidRPr="00B94CEB">
              <w:rPr>
                <w:rFonts w:ascii="MS Gothic" w:eastAsia="MS Gothic" w:hAnsi="MS Gothic"/>
                <w:sz w:val="20"/>
                <w:szCs w:val="20"/>
              </w:rPr>
              <w:t>Mobile</w:t>
            </w:r>
            <w:proofErr w:type="spellEnd"/>
            <w:r w:rsidRPr="00B94CEB">
              <w:rPr>
                <w:rFonts w:ascii="MS Gothic" w:eastAsia="MS Gothic" w:hAnsi="MS Gothic"/>
                <w:sz w:val="20"/>
                <w:szCs w:val="20"/>
              </w:rPr>
              <w:t xml:space="preserve"> Crisis Outreach Teams (MCOTs).</w:t>
            </w:r>
          </w:p>
          <w:p w14:paraId="71CDFB8E" w14:textId="2F549E97" w:rsidR="00F0348A" w:rsidRPr="005256AC" w:rsidRDefault="00F0348A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0FF201" w14:textId="6B4B9726" w:rsidR="001E4313" w:rsidRPr="00D5376C" w:rsidRDefault="00FF5F73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2023 – Pres</w:t>
            </w:r>
          </w:p>
          <w:p w14:paraId="6AA2D3B8" w14:textId="77777777" w:rsidR="00FF5F73" w:rsidRPr="005256AC" w:rsidRDefault="00FF5F73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5870F03B" w14:textId="77777777" w:rsidR="00FF5F73" w:rsidRPr="005256AC" w:rsidRDefault="00FF5F73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1056BB59" w14:textId="77777777" w:rsidR="00FF5F73" w:rsidRPr="005256AC" w:rsidRDefault="00FF5F73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34F34E48" w14:textId="77777777" w:rsidR="00FF5F73" w:rsidRPr="005256AC" w:rsidRDefault="00FF5F73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5A20C2BD" w14:textId="77777777" w:rsidR="00FF5F73" w:rsidRPr="005256AC" w:rsidRDefault="00FF5F73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0047961C" w14:textId="77777777" w:rsidR="002469B4" w:rsidRDefault="002469B4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6C610314" w14:textId="6586D288" w:rsidR="00FF5F73" w:rsidRPr="00D5376C" w:rsidRDefault="00FF5F73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2014-</w:t>
            </w:r>
            <w:r w:rsidR="00CA5F13"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2025</w:t>
            </w:r>
          </w:p>
          <w:p w14:paraId="40E0914F" w14:textId="77777777" w:rsidR="00717865" w:rsidRPr="005256AC" w:rsidRDefault="00717865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06987452" w14:textId="77777777" w:rsidR="00717865" w:rsidRPr="005256AC" w:rsidRDefault="00717865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6D78143E" w14:textId="77777777" w:rsidR="00717865" w:rsidRPr="005256AC" w:rsidRDefault="00717865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42822E4F" w14:textId="77777777" w:rsidR="00717865" w:rsidRPr="005256AC" w:rsidRDefault="00717865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422C3BE7" w14:textId="77777777" w:rsidR="00717865" w:rsidRPr="005256AC" w:rsidRDefault="00717865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269DE632" w14:textId="77777777" w:rsidR="00717865" w:rsidRPr="005256AC" w:rsidRDefault="00717865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63E43A58" w14:textId="77777777" w:rsidR="006F022C" w:rsidRPr="005256AC" w:rsidRDefault="006F022C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070882B3" w14:textId="77777777" w:rsidR="006F022C" w:rsidRPr="005256AC" w:rsidRDefault="006F022C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20B4B5CC" w14:textId="77777777" w:rsidR="006F022C" w:rsidRPr="005256AC" w:rsidRDefault="006F022C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0C6DCE32" w14:textId="77777777" w:rsidR="006F022C" w:rsidRPr="005256AC" w:rsidRDefault="006F022C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1C19F02A" w14:textId="77777777" w:rsidR="00B40106" w:rsidRPr="005256AC" w:rsidRDefault="00B40106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06386CC0" w14:textId="69EC96E1" w:rsidR="00717865" w:rsidRPr="00D5376C" w:rsidRDefault="00717865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2019-2020</w:t>
            </w:r>
          </w:p>
        </w:tc>
      </w:tr>
      <w:tr w:rsidR="001E4313" w:rsidRPr="005256AC" w14:paraId="3F4417EB" w14:textId="77777777" w:rsidTr="000A6F19">
        <w:tc>
          <w:tcPr>
            <w:tcW w:w="2250" w:type="dxa"/>
          </w:tcPr>
          <w:p w14:paraId="41BA65FF" w14:textId="773186AA" w:rsidR="001E4313" w:rsidRPr="005256AC" w:rsidRDefault="000C6493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5256AC">
              <w:rPr>
                <w:rFonts w:ascii="MS Gothic" w:eastAsia="MS Gothic" w:hAnsi="MS Gothic"/>
                <w:b/>
                <w:bCs/>
                <w:sz w:val="20"/>
                <w:szCs w:val="20"/>
              </w:rPr>
              <w:t>RESIDENCY</w:t>
            </w:r>
          </w:p>
        </w:tc>
        <w:tc>
          <w:tcPr>
            <w:tcW w:w="6750" w:type="dxa"/>
          </w:tcPr>
          <w:p w14:paraId="506B9895" w14:textId="77777777" w:rsidR="001E4313" w:rsidRPr="00B94CEB" w:rsidRDefault="00223B58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B94CEB">
              <w:rPr>
                <w:rFonts w:ascii="MS Gothic" w:eastAsia="MS Gothic" w:hAnsi="MS Gothic"/>
                <w:i/>
                <w:iCs/>
                <w:sz w:val="20"/>
                <w:szCs w:val="20"/>
              </w:rPr>
              <w:t>University of Texas Southwestern</w:t>
            </w:r>
          </w:p>
          <w:p w14:paraId="190BC915" w14:textId="77777777" w:rsidR="00223B58" w:rsidRPr="00B94CEB" w:rsidRDefault="00223B58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B94CEB">
              <w:rPr>
                <w:rFonts w:ascii="MS Gothic" w:eastAsia="MS Gothic" w:hAnsi="MS Gothic"/>
                <w:i/>
                <w:iCs/>
                <w:sz w:val="20"/>
                <w:szCs w:val="20"/>
              </w:rPr>
              <w:t>Department of Psychiatry</w:t>
            </w:r>
          </w:p>
          <w:p w14:paraId="28CD512B" w14:textId="59A9FC95" w:rsidR="00184139" w:rsidRPr="009B68F9" w:rsidRDefault="00184139" w:rsidP="001E4313">
            <w:pPr>
              <w:rPr>
                <w:rFonts w:ascii="MS Gothic" w:eastAsia="MS Gothic" w:hAnsi="MS Gothic"/>
                <w:sz w:val="20"/>
                <w:szCs w:val="20"/>
                <w:lang w:val="es-US"/>
              </w:rPr>
            </w:pPr>
            <w:proofErr w:type="spellStart"/>
            <w:r w:rsidRPr="009B68F9">
              <w:rPr>
                <w:rFonts w:ascii="MS Gothic" w:eastAsia="MS Gothic" w:hAnsi="MS Gothic"/>
                <w:sz w:val="20"/>
                <w:szCs w:val="20"/>
                <w:lang w:val="es-US"/>
              </w:rPr>
              <w:t>Internship</w:t>
            </w:r>
            <w:proofErr w:type="spellEnd"/>
            <w:r w:rsidR="00A47E1E" w:rsidRPr="009B68F9">
              <w:rPr>
                <w:rFonts w:ascii="MS Gothic" w:eastAsia="MS Gothic" w:hAnsi="MS Gothic"/>
                <w:sz w:val="20"/>
                <w:szCs w:val="20"/>
                <w:lang w:val="es-US"/>
              </w:rPr>
              <w:t xml:space="preserve"> and </w:t>
            </w:r>
            <w:proofErr w:type="spellStart"/>
            <w:r w:rsidR="00A47E1E" w:rsidRPr="009B68F9">
              <w:rPr>
                <w:rFonts w:ascii="MS Gothic" w:eastAsia="MS Gothic" w:hAnsi="MS Gothic"/>
                <w:sz w:val="20"/>
                <w:szCs w:val="20"/>
                <w:lang w:val="es-US"/>
              </w:rPr>
              <w:t>Residency</w:t>
            </w:r>
            <w:r w:rsidRPr="009B68F9">
              <w:rPr>
                <w:rFonts w:ascii="MS Gothic" w:eastAsia="MS Gothic" w:hAnsi="MS Gothic"/>
                <w:sz w:val="20"/>
                <w:szCs w:val="20"/>
                <w:lang w:val="es-US"/>
              </w:rPr>
              <w:t>in</w:t>
            </w:r>
            <w:proofErr w:type="spellEnd"/>
            <w:r w:rsidRPr="009B68F9">
              <w:rPr>
                <w:rFonts w:ascii="MS Gothic" w:eastAsia="MS Gothic" w:hAnsi="MS Gothic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9B68F9">
              <w:rPr>
                <w:rFonts w:ascii="MS Gothic" w:eastAsia="MS Gothic" w:hAnsi="MS Gothic"/>
                <w:sz w:val="20"/>
                <w:szCs w:val="20"/>
                <w:lang w:val="es-US"/>
              </w:rPr>
              <w:t>Psychiatry</w:t>
            </w:r>
            <w:proofErr w:type="spellEnd"/>
          </w:p>
          <w:p w14:paraId="042A7E25" w14:textId="77777777" w:rsidR="00DF53C4" w:rsidRPr="009B68F9" w:rsidRDefault="00DF53C4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</w:pPr>
          </w:p>
          <w:p w14:paraId="68FE587A" w14:textId="77777777" w:rsidR="00DF53C4" w:rsidRPr="002469B4" w:rsidRDefault="00462CB1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  <w:t xml:space="preserve">Hospital de </w:t>
            </w:r>
            <w:proofErr w:type="spellStart"/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  <w:t>Clinicas</w:t>
            </w:r>
            <w:proofErr w:type="spellEnd"/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  <w:t xml:space="preserve"> – Universidad Nacional de </w:t>
            </w:r>
            <w:proofErr w:type="spellStart"/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  <w:t>Asuncion</w:t>
            </w:r>
            <w:proofErr w:type="spellEnd"/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  <w:t>, Paraguay</w:t>
            </w:r>
          </w:p>
          <w:p w14:paraId="7E2516CB" w14:textId="06B64F8C" w:rsidR="00B103A4" w:rsidRPr="002469B4" w:rsidRDefault="00B103A4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sz w:val="20"/>
                <w:szCs w:val="20"/>
              </w:rPr>
              <w:t>Internship</w:t>
            </w:r>
            <w:r w:rsidR="00A47E1E">
              <w:rPr>
                <w:rFonts w:ascii="MS Gothic" w:eastAsia="MS Gothic" w:hAnsi="MS Gothic"/>
                <w:sz w:val="20"/>
                <w:szCs w:val="20"/>
              </w:rPr>
              <w:t xml:space="preserve"> and Residency</w:t>
            </w:r>
            <w:r w:rsidRPr="002469B4">
              <w:rPr>
                <w:rFonts w:ascii="MS Gothic" w:eastAsia="MS Gothic" w:hAnsi="MS Gothic"/>
                <w:sz w:val="20"/>
                <w:szCs w:val="20"/>
              </w:rPr>
              <w:t xml:space="preserve"> in Psychiatry</w:t>
            </w:r>
          </w:p>
          <w:p w14:paraId="26E7CC44" w14:textId="289892AD" w:rsidR="00CB72B9" w:rsidRPr="00B94CEB" w:rsidRDefault="00CB72B9" w:rsidP="00A47E1E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AB8F83" w14:textId="77777777" w:rsidR="001E4313" w:rsidRPr="00D5376C" w:rsidRDefault="00201C71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201</w:t>
            </w:r>
            <w:r w:rsidR="00184139"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0</w:t>
            </w:r>
            <w:r w:rsidR="00083B64"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-2014</w:t>
            </w:r>
          </w:p>
          <w:p w14:paraId="2DE81E55" w14:textId="77777777" w:rsidR="002F6DAA" w:rsidRPr="005256AC" w:rsidRDefault="002F6DAA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08B92C11" w14:textId="77777777" w:rsidR="002F6DAA" w:rsidRPr="005256AC" w:rsidRDefault="002F6DAA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1528B002" w14:textId="77777777" w:rsidR="002F6DAA" w:rsidRPr="005256AC" w:rsidRDefault="002F6DAA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54C0E047" w14:textId="77777777" w:rsidR="002F6DAA" w:rsidRPr="005256AC" w:rsidRDefault="002F6DAA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2594245F" w14:textId="237690EF" w:rsidR="002F6DAA" w:rsidRPr="00D5376C" w:rsidRDefault="002F6DAA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2004-2008</w:t>
            </w:r>
          </w:p>
        </w:tc>
      </w:tr>
      <w:tr w:rsidR="001E4313" w:rsidRPr="005256AC" w14:paraId="3DB62367" w14:textId="77777777" w:rsidTr="000A6F19">
        <w:tc>
          <w:tcPr>
            <w:tcW w:w="2250" w:type="dxa"/>
          </w:tcPr>
          <w:p w14:paraId="3256702F" w14:textId="495DFD5E" w:rsidR="001E4313" w:rsidRPr="005256AC" w:rsidRDefault="00AE3410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5256AC">
              <w:rPr>
                <w:rFonts w:ascii="MS Gothic" w:eastAsia="MS Gothic" w:hAnsi="MS Gothic"/>
                <w:b/>
                <w:bCs/>
                <w:sz w:val="20"/>
                <w:szCs w:val="20"/>
              </w:rPr>
              <w:t>DIPLOMA CERTIFICATION</w:t>
            </w:r>
          </w:p>
        </w:tc>
        <w:tc>
          <w:tcPr>
            <w:tcW w:w="6750" w:type="dxa"/>
          </w:tcPr>
          <w:p w14:paraId="245029B5" w14:textId="77777777" w:rsidR="00A47E1E" w:rsidRPr="002469B4" w:rsidRDefault="00AE3410" w:rsidP="00A47E1E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b/>
                <w:bCs/>
                <w:sz w:val="20"/>
                <w:szCs w:val="20"/>
              </w:rPr>
              <w:t>USMLE/ECFGM Certification</w:t>
            </w:r>
            <w:r w:rsidR="00A47E1E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and</w:t>
            </w:r>
            <w:r w:rsidR="00A47E1E" w:rsidRPr="00A47E1E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A47E1E" w:rsidRPr="00A47E1E">
              <w:rPr>
                <w:rFonts w:ascii="MS Gothic" w:eastAsia="MS Gothic" w:hAnsi="MS Gothic"/>
                <w:b/>
                <w:bCs/>
                <w:sz w:val="20"/>
                <w:szCs w:val="20"/>
              </w:rPr>
              <w:t>Residency Application and interviewing</w:t>
            </w:r>
          </w:p>
          <w:p w14:paraId="391A7E6F" w14:textId="00D6CB8D" w:rsidR="00DB0C92" w:rsidRPr="005256AC" w:rsidRDefault="00DB0C92" w:rsidP="00A47E1E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714D7A" w14:textId="054F4240" w:rsidR="001E4313" w:rsidRPr="00D5376C" w:rsidRDefault="007732EF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2008-2010</w:t>
            </w:r>
          </w:p>
        </w:tc>
      </w:tr>
      <w:tr w:rsidR="001E4313" w:rsidRPr="005256AC" w14:paraId="71AA84C2" w14:textId="77777777" w:rsidTr="000A6F19">
        <w:tc>
          <w:tcPr>
            <w:tcW w:w="2250" w:type="dxa"/>
          </w:tcPr>
          <w:p w14:paraId="0F78F758" w14:textId="0C06139A" w:rsidR="001E4313" w:rsidRPr="005256AC" w:rsidRDefault="000E1EDA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5256AC">
              <w:rPr>
                <w:rFonts w:ascii="MS Gothic" w:eastAsia="MS Gothic" w:hAnsi="MS Gothic"/>
                <w:b/>
                <w:bCs/>
                <w:sz w:val="20"/>
                <w:szCs w:val="20"/>
              </w:rPr>
              <w:t>MEDICAL EDUCATION</w:t>
            </w:r>
          </w:p>
        </w:tc>
        <w:tc>
          <w:tcPr>
            <w:tcW w:w="6750" w:type="dxa"/>
          </w:tcPr>
          <w:p w14:paraId="389E736A" w14:textId="77777777" w:rsidR="001E4313" w:rsidRPr="002469B4" w:rsidRDefault="000E1EDA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  <w:t xml:space="preserve">Universidad Nacional de </w:t>
            </w:r>
            <w:proofErr w:type="spellStart"/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  <w:t>Asuncion</w:t>
            </w:r>
            <w:proofErr w:type="spellEnd"/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  <w:t>, Paraguay</w:t>
            </w:r>
          </w:p>
          <w:p w14:paraId="22C1D9C2" w14:textId="77777777" w:rsidR="000E1EDA" w:rsidRPr="002469B4" w:rsidRDefault="000E1EDA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  <w:lang w:val="es-US"/>
              </w:rPr>
              <w:t>Facultad de Ciencias Medicas</w:t>
            </w:r>
          </w:p>
          <w:p w14:paraId="2639A167" w14:textId="77777777" w:rsidR="000E1EDA" w:rsidRPr="002469B4" w:rsidRDefault="001F2FF7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sz w:val="20"/>
                <w:szCs w:val="20"/>
              </w:rPr>
              <w:t xml:space="preserve">Medical Doctor Degree | </w:t>
            </w:r>
            <w:r w:rsidR="000E1EDA" w:rsidRPr="002469B4">
              <w:rPr>
                <w:rFonts w:ascii="MS Gothic" w:eastAsia="MS Gothic" w:hAnsi="MS Gothic"/>
                <w:sz w:val="20"/>
                <w:szCs w:val="20"/>
              </w:rPr>
              <w:t>6</w:t>
            </w:r>
            <w:r w:rsidRPr="002469B4">
              <w:rPr>
                <w:rFonts w:ascii="MS Gothic" w:eastAsia="MS Gothic" w:hAnsi="MS Gothic"/>
                <w:sz w:val="20"/>
                <w:szCs w:val="20"/>
              </w:rPr>
              <w:t>-year program</w:t>
            </w:r>
          </w:p>
          <w:p w14:paraId="2EB5A50A" w14:textId="05EC9E80" w:rsidR="002469B4" w:rsidRPr="005256AC" w:rsidRDefault="002469B4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B4F77A" w14:textId="77777777" w:rsidR="001E4313" w:rsidRPr="00D5376C" w:rsidRDefault="001F2FF7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1998-2003</w:t>
            </w:r>
          </w:p>
          <w:p w14:paraId="2252916A" w14:textId="77777777" w:rsidR="00C00C98" w:rsidRDefault="00C00C98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098941B5" w14:textId="3A645B2F" w:rsidR="00C00C98" w:rsidRPr="005256AC" w:rsidRDefault="00C00C98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1E4313" w:rsidRPr="005256AC" w14:paraId="44A82EF8" w14:textId="77777777" w:rsidTr="000A6F19">
        <w:tc>
          <w:tcPr>
            <w:tcW w:w="2250" w:type="dxa"/>
          </w:tcPr>
          <w:p w14:paraId="35B3F5AC" w14:textId="0ADEB37B" w:rsidR="001E4313" w:rsidRPr="005256AC" w:rsidRDefault="00BB4D66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5256AC">
              <w:rPr>
                <w:rFonts w:ascii="MS Gothic" w:eastAsia="MS Gothic" w:hAnsi="MS Gothic"/>
                <w:b/>
                <w:bCs/>
                <w:sz w:val="20"/>
                <w:szCs w:val="20"/>
              </w:rPr>
              <w:t>LICENSURE</w:t>
            </w:r>
          </w:p>
        </w:tc>
        <w:tc>
          <w:tcPr>
            <w:tcW w:w="6750" w:type="dxa"/>
          </w:tcPr>
          <w:p w14:paraId="380250D8" w14:textId="0A292EAB" w:rsidR="00BB4D66" w:rsidRPr="000A6F19" w:rsidRDefault="00BB4D66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5256AC">
              <w:rPr>
                <w:rFonts w:ascii="MS Gothic" w:eastAsia="MS Gothic" w:hAnsi="MS Gothic"/>
                <w:sz w:val="20"/>
                <w:szCs w:val="20"/>
              </w:rPr>
              <w:t>Texas State Medical License</w:t>
            </w:r>
            <w:r w:rsidR="000A6F1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5256AC">
              <w:rPr>
                <w:rFonts w:ascii="MS Gothic" w:eastAsia="MS Gothic" w:hAnsi="MS Gothic"/>
                <w:i/>
                <w:iCs/>
                <w:sz w:val="20"/>
                <w:szCs w:val="20"/>
              </w:rPr>
              <w:t>P8782</w:t>
            </w:r>
          </w:p>
          <w:p w14:paraId="53E4903D" w14:textId="179B2C46" w:rsidR="00CB72B9" w:rsidRPr="005256AC" w:rsidRDefault="00CB72B9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7E5C51" w14:textId="541DB476" w:rsidR="001E4313" w:rsidRPr="00D5376C" w:rsidRDefault="00D5376C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D5376C">
              <w:rPr>
                <w:rFonts w:ascii="MS Gothic" w:eastAsia="MS Gothic" w:hAnsi="MS Gothic"/>
                <w:b/>
                <w:bCs/>
                <w:sz w:val="20"/>
                <w:szCs w:val="20"/>
              </w:rPr>
              <w:t>2010</w:t>
            </w:r>
          </w:p>
        </w:tc>
      </w:tr>
      <w:tr w:rsidR="001E4313" w:rsidRPr="005256AC" w14:paraId="344F2993" w14:textId="77777777" w:rsidTr="000A6F19">
        <w:tc>
          <w:tcPr>
            <w:tcW w:w="2250" w:type="dxa"/>
          </w:tcPr>
          <w:p w14:paraId="031ECBFF" w14:textId="10630674" w:rsidR="001E4313" w:rsidRPr="005256AC" w:rsidRDefault="009A5592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5256AC">
              <w:rPr>
                <w:rFonts w:ascii="MS Gothic" w:eastAsia="MS Gothic" w:hAnsi="MS Gothic"/>
                <w:b/>
                <w:bCs/>
                <w:sz w:val="20"/>
                <w:szCs w:val="20"/>
              </w:rPr>
              <w:t>ACADEMIC APPOINTMENTS</w:t>
            </w:r>
          </w:p>
        </w:tc>
        <w:tc>
          <w:tcPr>
            <w:tcW w:w="6750" w:type="dxa"/>
          </w:tcPr>
          <w:p w14:paraId="6A698D3E" w14:textId="77777777" w:rsidR="001E4313" w:rsidRPr="002469B4" w:rsidRDefault="00C46913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</w:rPr>
              <w:t>Texas Tech University</w:t>
            </w:r>
          </w:p>
          <w:p w14:paraId="22B07A3D" w14:textId="77777777" w:rsidR="00C46913" w:rsidRPr="002469B4" w:rsidRDefault="00C46913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</w:rPr>
              <w:t>University of North Texas (UNT)</w:t>
            </w:r>
          </w:p>
          <w:p w14:paraId="30BC138C" w14:textId="77777777" w:rsidR="00C46913" w:rsidRPr="002469B4" w:rsidRDefault="00C46913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</w:rPr>
              <w:t>UT Tyler</w:t>
            </w:r>
          </w:p>
          <w:p w14:paraId="59E118F2" w14:textId="77777777" w:rsidR="00CB72B9" w:rsidRDefault="00EF7244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sz w:val="20"/>
                <w:szCs w:val="20"/>
              </w:rPr>
              <w:t>Clinical Adjunct Faculty</w:t>
            </w:r>
          </w:p>
          <w:p w14:paraId="4F84AF55" w14:textId="3DCD7A5D" w:rsidR="000A6F19" w:rsidRPr="000A6F19" w:rsidRDefault="000A6F19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47247A" w14:textId="77777777" w:rsidR="001E4313" w:rsidRPr="005256AC" w:rsidRDefault="001E4313" w:rsidP="001E4313">
            <w:pPr>
              <w:rPr>
                <w:sz w:val="20"/>
                <w:szCs w:val="20"/>
              </w:rPr>
            </w:pPr>
          </w:p>
        </w:tc>
      </w:tr>
      <w:tr w:rsidR="001E4313" w:rsidRPr="005256AC" w14:paraId="57D0BBE6" w14:textId="77777777" w:rsidTr="000A6F19">
        <w:tc>
          <w:tcPr>
            <w:tcW w:w="2250" w:type="dxa"/>
          </w:tcPr>
          <w:p w14:paraId="26F11B64" w14:textId="740700F4" w:rsidR="001E4313" w:rsidRPr="005256AC" w:rsidRDefault="00A9437A" w:rsidP="001E4313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r w:rsidRPr="005256AC">
              <w:rPr>
                <w:rFonts w:ascii="MS Gothic" w:eastAsia="MS Gothic" w:hAnsi="MS Gothic"/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6750" w:type="dxa"/>
          </w:tcPr>
          <w:p w14:paraId="51982F3B" w14:textId="77777777" w:rsidR="001E4313" w:rsidRPr="002469B4" w:rsidRDefault="00A310BF" w:rsidP="001E4313">
            <w:pPr>
              <w:rPr>
                <w:rFonts w:ascii="MS Gothic" w:eastAsia="MS Gothic" w:hAnsi="MS Gothic"/>
                <w:i/>
                <w:iCs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i/>
                <w:iCs/>
                <w:sz w:val="20"/>
                <w:szCs w:val="20"/>
              </w:rPr>
              <w:t>English | Spanish</w:t>
            </w:r>
          </w:p>
          <w:p w14:paraId="0AB48627" w14:textId="6AD846ED" w:rsidR="008114D9" w:rsidRPr="002469B4" w:rsidRDefault="00A310BF" w:rsidP="001E4313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2469B4">
              <w:rPr>
                <w:rFonts w:ascii="MS Gothic" w:eastAsia="MS Gothic" w:hAnsi="MS Gothic"/>
                <w:sz w:val="20"/>
                <w:szCs w:val="20"/>
              </w:rPr>
              <w:t>Fluent</w:t>
            </w:r>
          </w:p>
        </w:tc>
        <w:tc>
          <w:tcPr>
            <w:tcW w:w="1530" w:type="dxa"/>
          </w:tcPr>
          <w:p w14:paraId="4A8B29D5" w14:textId="77777777" w:rsidR="001E4313" w:rsidRPr="005256AC" w:rsidRDefault="001E4313" w:rsidP="001E4313">
            <w:pPr>
              <w:rPr>
                <w:sz w:val="20"/>
                <w:szCs w:val="20"/>
              </w:rPr>
            </w:pPr>
          </w:p>
        </w:tc>
      </w:tr>
    </w:tbl>
    <w:p w14:paraId="7CD5C9B6" w14:textId="41F70AC7" w:rsidR="005550CC" w:rsidRPr="005550CC" w:rsidRDefault="005550CC" w:rsidP="00A04947">
      <w:pPr>
        <w:tabs>
          <w:tab w:val="left" w:pos="5950"/>
        </w:tabs>
      </w:pPr>
    </w:p>
    <w:sectPr w:rsidR="005550CC" w:rsidRPr="005550CC" w:rsidSect="000A6F19"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D1"/>
    <w:rsid w:val="000130D1"/>
    <w:rsid w:val="00083B64"/>
    <w:rsid w:val="000A6F19"/>
    <w:rsid w:val="000C6493"/>
    <w:rsid w:val="000E1EDA"/>
    <w:rsid w:val="00184139"/>
    <w:rsid w:val="001864AA"/>
    <w:rsid w:val="001E4313"/>
    <w:rsid w:val="001F2FF7"/>
    <w:rsid w:val="001F3771"/>
    <w:rsid w:val="00201C71"/>
    <w:rsid w:val="00223B58"/>
    <w:rsid w:val="00225217"/>
    <w:rsid w:val="002469B4"/>
    <w:rsid w:val="002635B1"/>
    <w:rsid w:val="002C524E"/>
    <w:rsid w:val="002F6DAA"/>
    <w:rsid w:val="00301060"/>
    <w:rsid w:val="00301449"/>
    <w:rsid w:val="003D69DC"/>
    <w:rsid w:val="0041262B"/>
    <w:rsid w:val="00462CB1"/>
    <w:rsid w:val="004F6700"/>
    <w:rsid w:val="005256AC"/>
    <w:rsid w:val="00553A7F"/>
    <w:rsid w:val="005550CC"/>
    <w:rsid w:val="00562A0A"/>
    <w:rsid w:val="00605F04"/>
    <w:rsid w:val="0066037A"/>
    <w:rsid w:val="006F022C"/>
    <w:rsid w:val="00717865"/>
    <w:rsid w:val="007677FE"/>
    <w:rsid w:val="007732EF"/>
    <w:rsid w:val="008114D9"/>
    <w:rsid w:val="009A5592"/>
    <w:rsid w:val="009B68F9"/>
    <w:rsid w:val="009C693F"/>
    <w:rsid w:val="00A04947"/>
    <w:rsid w:val="00A310BF"/>
    <w:rsid w:val="00A47E1E"/>
    <w:rsid w:val="00A8748B"/>
    <w:rsid w:val="00A9437A"/>
    <w:rsid w:val="00AA752B"/>
    <w:rsid w:val="00AC5FED"/>
    <w:rsid w:val="00AE3410"/>
    <w:rsid w:val="00B103A4"/>
    <w:rsid w:val="00B40106"/>
    <w:rsid w:val="00B94CEB"/>
    <w:rsid w:val="00B973D3"/>
    <w:rsid w:val="00BB4D66"/>
    <w:rsid w:val="00C00C98"/>
    <w:rsid w:val="00C46913"/>
    <w:rsid w:val="00CA5F13"/>
    <w:rsid w:val="00CB179B"/>
    <w:rsid w:val="00CB72B9"/>
    <w:rsid w:val="00CC5EDF"/>
    <w:rsid w:val="00D5376C"/>
    <w:rsid w:val="00DB0C92"/>
    <w:rsid w:val="00DF1D9B"/>
    <w:rsid w:val="00DF53C4"/>
    <w:rsid w:val="00EF7244"/>
    <w:rsid w:val="00F0348A"/>
    <w:rsid w:val="00F407A1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9E61"/>
  <w15:chartTrackingRefBased/>
  <w15:docId w15:val="{EB77C2DF-E443-42C1-A727-4757EC56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0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3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3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4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renasessions.com" TargetMode="External"/><Relationship Id="rId4" Type="http://schemas.openxmlformats.org/officeDocument/2006/relationships/hyperlink" Target="mailto:elena.kennedy@serenasess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248</Words>
  <Characters>1735</Characters>
  <Application>Microsoft Office Word</Application>
  <DocSecurity>0</DocSecurity>
  <Lines>108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Kennedy</dc:creator>
  <cp:keywords/>
  <dc:description/>
  <cp:lastModifiedBy>Elena Kennedy</cp:lastModifiedBy>
  <cp:revision>57</cp:revision>
  <cp:lastPrinted>2026-06-11T17:28:00Z</cp:lastPrinted>
  <dcterms:created xsi:type="dcterms:W3CDTF">2026-06-11T13:33:00Z</dcterms:created>
  <dcterms:modified xsi:type="dcterms:W3CDTF">2026-06-12T14:30:00Z</dcterms:modified>
</cp:coreProperties>
</file>