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6E106" w14:textId="77777777" w:rsidR="00963015" w:rsidRDefault="000B37F0" w:rsidP="00502042">
      <w:pPr>
        <w:rPr>
          <w:rFonts w:ascii="Calibri" w:hAnsi="Calibri" w:cs="Calibri"/>
          <w:b/>
          <w:bCs/>
          <w:sz w:val="22"/>
          <w:szCs w:val="22"/>
        </w:rPr>
      </w:pPr>
      <w:r w:rsidRPr="0024783B">
        <w:rPr>
          <w:rFonts w:ascii="Calibri" w:hAnsi="Calibri" w:cs="Calibri"/>
          <w:b/>
          <w:bCs/>
          <w:sz w:val="22"/>
          <w:szCs w:val="22"/>
        </w:rPr>
        <w:t>Professional Summary</w:t>
      </w:r>
    </w:p>
    <w:p w14:paraId="535B5677" w14:textId="77777777" w:rsidR="007D4F3B" w:rsidRPr="000F24C3" w:rsidRDefault="007D4F3B" w:rsidP="007D4F3B">
      <w:pPr>
        <w:spacing w:after="140"/>
        <w:rPr>
          <w:rFonts w:asciiTheme="majorHAnsi" w:hAnsiTheme="majorHAnsi" w:cstheme="majorHAnsi"/>
          <w:sz w:val="22"/>
          <w:szCs w:val="22"/>
        </w:rPr>
      </w:pPr>
      <w:r w:rsidRPr="000F24C3">
        <w:rPr>
          <w:rFonts w:asciiTheme="majorHAnsi" w:eastAsia="Arial" w:hAnsiTheme="majorHAnsi" w:cstheme="majorHAnsi"/>
          <w:sz w:val="22"/>
          <w:szCs w:val="22"/>
        </w:rPr>
        <w:t>Orville C. Campbell, MD, MBA is a board-certified internist and nephrologist, physician executive, healthcare consultant, public health strategist, and medical-legal consultant with more than 30 years of experience across inpatient medicine, outpatient care, nephrology, dialysis, correctional healthcare, long-term care, hospice, utilization management, population health, and public health systems leadership. His career combines frontline clinical judgment, executive operations, regulatory insight, quality governance, performance strategy, and defensible medical analysis in high-stakes healthcare environments.</w:t>
      </w:r>
    </w:p>
    <w:p w14:paraId="721102F2" w14:textId="50B47D63" w:rsidR="007D4F3B" w:rsidRPr="000F24C3" w:rsidRDefault="007D4F3B" w:rsidP="007D4F3B">
      <w:pPr>
        <w:spacing w:after="140"/>
        <w:rPr>
          <w:rFonts w:asciiTheme="majorHAnsi" w:hAnsiTheme="majorHAnsi" w:cstheme="majorHAnsi"/>
          <w:sz w:val="22"/>
          <w:szCs w:val="22"/>
        </w:rPr>
      </w:pPr>
      <w:r>
        <w:rPr>
          <w:rFonts w:asciiTheme="majorHAnsi" w:eastAsia="Arial" w:hAnsiTheme="majorHAnsi" w:cstheme="majorHAnsi"/>
          <w:sz w:val="22"/>
        </w:rPr>
        <w:t xml:space="preserve">He recently transitioned to serve as </w:t>
      </w:r>
      <w:r w:rsidRPr="000F24C3">
        <w:rPr>
          <w:rFonts w:asciiTheme="majorHAnsi" w:eastAsia="Arial" w:hAnsiTheme="majorHAnsi" w:cstheme="majorHAnsi"/>
          <w:sz w:val="22"/>
          <w:szCs w:val="22"/>
        </w:rPr>
        <w:t xml:space="preserve">Chief Executive Officer of </w:t>
      </w:r>
      <w:r>
        <w:rPr>
          <w:rFonts w:asciiTheme="majorHAnsi" w:eastAsia="Arial" w:hAnsiTheme="majorHAnsi" w:cstheme="majorHAnsi"/>
          <w:sz w:val="22"/>
        </w:rPr>
        <w:t xml:space="preserve">his </w:t>
      </w:r>
      <w:r w:rsidR="007769B6">
        <w:rPr>
          <w:rFonts w:asciiTheme="majorHAnsi" w:eastAsia="Arial" w:hAnsiTheme="majorHAnsi" w:cstheme="majorHAnsi"/>
          <w:sz w:val="22"/>
        </w:rPr>
        <w:t>privately held</w:t>
      </w:r>
      <w:r>
        <w:rPr>
          <w:rFonts w:asciiTheme="majorHAnsi" w:eastAsia="Arial" w:hAnsiTheme="majorHAnsi" w:cstheme="majorHAnsi"/>
          <w:sz w:val="22"/>
        </w:rPr>
        <w:t xml:space="preserve"> company, </w:t>
      </w:r>
      <w:r w:rsidRPr="000F24C3">
        <w:rPr>
          <w:rFonts w:asciiTheme="majorHAnsi" w:eastAsia="Arial" w:hAnsiTheme="majorHAnsi" w:cstheme="majorHAnsi"/>
          <w:sz w:val="22"/>
          <w:szCs w:val="22"/>
        </w:rPr>
        <w:t>C. David Solomon (CDS)</w:t>
      </w:r>
      <w:r>
        <w:rPr>
          <w:rFonts w:asciiTheme="majorHAnsi" w:eastAsia="Arial" w:hAnsiTheme="majorHAnsi" w:cstheme="majorHAnsi"/>
          <w:sz w:val="22"/>
        </w:rPr>
        <w:t xml:space="preserve"> where </w:t>
      </w:r>
      <w:r w:rsidR="00185E3C">
        <w:rPr>
          <w:rFonts w:asciiTheme="majorHAnsi" w:eastAsia="Arial" w:hAnsiTheme="majorHAnsi" w:cstheme="majorHAnsi"/>
          <w:sz w:val="22"/>
        </w:rPr>
        <w:t xml:space="preserve">he </w:t>
      </w:r>
      <w:r w:rsidRPr="000F24C3">
        <w:rPr>
          <w:rFonts w:asciiTheme="majorHAnsi" w:eastAsia="Arial" w:hAnsiTheme="majorHAnsi" w:cstheme="majorHAnsi"/>
          <w:sz w:val="22"/>
          <w:szCs w:val="22"/>
        </w:rPr>
        <w:t xml:space="preserve">leads healthcare consulting and strategy </w:t>
      </w:r>
      <w:r>
        <w:rPr>
          <w:rFonts w:asciiTheme="majorHAnsi" w:eastAsia="Arial" w:hAnsiTheme="majorHAnsi" w:cstheme="majorHAnsi"/>
          <w:sz w:val="22"/>
        </w:rPr>
        <w:t xml:space="preserve">to </w:t>
      </w:r>
      <w:r w:rsidRPr="000F24C3">
        <w:rPr>
          <w:rFonts w:asciiTheme="majorHAnsi" w:eastAsia="Arial" w:hAnsiTheme="majorHAnsi" w:cstheme="majorHAnsi"/>
          <w:sz w:val="22"/>
          <w:szCs w:val="22"/>
        </w:rPr>
        <w:t xml:space="preserve">deliver clarity and defensible results for </w:t>
      </w:r>
      <w:r w:rsidR="00185E3C">
        <w:rPr>
          <w:rFonts w:asciiTheme="majorHAnsi" w:eastAsia="Arial" w:hAnsiTheme="majorHAnsi" w:cstheme="majorHAnsi"/>
          <w:sz w:val="22"/>
          <w:szCs w:val="22"/>
        </w:rPr>
        <w:t xml:space="preserve">healthcare </w:t>
      </w:r>
      <w:r w:rsidRPr="000F24C3">
        <w:rPr>
          <w:rFonts w:asciiTheme="majorHAnsi" w:eastAsia="Arial" w:hAnsiTheme="majorHAnsi" w:cstheme="majorHAnsi"/>
          <w:sz w:val="22"/>
          <w:szCs w:val="22"/>
        </w:rPr>
        <w:t>organizations, legal teams, executives, and professionals. Through CDS, he directs engagements across healthcare consulting, performance strategy, medical-legal analysis, leadership advisory, and professional coaching. He partners with clients to improve decision-making, strengthen operational performance, clarify risk, and drive measurable outcomes, while guiding physicians, healthcare leaders, and professionals through structured, outcome-focused leadership development, career growth, and transition planning.</w:t>
      </w:r>
    </w:p>
    <w:p w14:paraId="11AAF773" w14:textId="77777777" w:rsidR="007D4F3B" w:rsidRPr="000F24C3" w:rsidRDefault="007D4F3B" w:rsidP="007D4F3B">
      <w:pPr>
        <w:spacing w:after="140"/>
        <w:rPr>
          <w:rFonts w:asciiTheme="majorHAnsi" w:hAnsiTheme="majorHAnsi" w:cstheme="majorHAnsi"/>
          <w:sz w:val="22"/>
          <w:szCs w:val="22"/>
        </w:rPr>
      </w:pPr>
      <w:r w:rsidRPr="000F24C3">
        <w:rPr>
          <w:rFonts w:asciiTheme="majorHAnsi" w:eastAsia="Arial" w:hAnsiTheme="majorHAnsi" w:cstheme="majorHAnsi"/>
          <w:sz w:val="22"/>
          <w:szCs w:val="22"/>
        </w:rPr>
        <w:t>Dr. Campbell brings deep subject</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matter expertise in internal medicine, nephrology, end-stage kidney disease, dialysis quality oversight, renal nutrition, chronic disease management, geriatric medicine, medically complex adult care, and interdisciplinary clinical operations. He has served as founder and president of nephrology practices, medical director for multiple dialysis programs, and physician leader for home dialysis expansion, quality assurance, continuous improvement, regulatory readiness, and care models involving physicians, advanced practice clinicians, nurses, pharmacists, dietitians, social workers, behavioral health professionals, and care coordinators.</w:t>
      </w:r>
    </w:p>
    <w:p w14:paraId="66E3C214" w14:textId="77777777" w:rsidR="007D4F3B" w:rsidRPr="000F24C3" w:rsidRDefault="007D4F3B" w:rsidP="007D4F3B">
      <w:pPr>
        <w:spacing w:after="140"/>
        <w:rPr>
          <w:rFonts w:asciiTheme="majorHAnsi" w:hAnsiTheme="majorHAnsi" w:cstheme="majorHAnsi"/>
          <w:sz w:val="22"/>
          <w:szCs w:val="22"/>
        </w:rPr>
      </w:pPr>
      <w:r w:rsidRPr="000F24C3">
        <w:rPr>
          <w:rFonts w:asciiTheme="majorHAnsi" w:eastAsia="Arial" w:hAnsiTheme="majorHAnsi" w:cstheme="majorHAnsi"/>
          <w:sz w:val="22"/>
          <w:szCs w:val="22"/>
        </w:rPr>
        <w:t>His correctional healthcare background is extensive and directly relevant to clinical risk, systems accountability, utilization management, mortality review, and standards-of-care analysis. Dr. Campbell has served as Associate Medical Director for the Tennessee Department of Correction, Regional Medical Director for Corizon Health, and Associate Regional Medical Director for Utilization Management with Centurion Health. In these roles, he provided physician executive oversight of statewide correctional healthcare delivery, supervised and mentored medical directors, directed inpatient and outpatient utilization management, reviewed hospitalizations and specialty care, supported formulary governance, led mortality and fatality review processes, developed clinical quality scorecards, and helped manage healthcare quality, cost, risk, and accountability across complex correctional environments.</w:t>
      </w:r>
      <w:r>
        <w:rPr>
          <w:rFonts w:asciiTheme="majorHAnsi" w:eastAsia="Arial" w:hAnsiTheme="majorHAnsi" w:cstheme="majorHAnsi"/>
          <w:sz w:val="22"/>
        </w:rPr>
        <w:t xml:space="preserve"> Dr. Campbell </w:t>
      </w:r>
      <w:r w:rsidRPr="00EC0C51">
        <w:rPr>
          <w:rFonts w:asciiTheme="majorHAnsi" w:eastAsia="Arial" w:hAnsiTheme="majorHAnsi" w:cstheme="majorHAnsi"/>
          <w:sz w:val="22"/>
          <w:szCs w:val="22"/>
        </w:rPr>
        <w:t xml:space="preserve">served as a speaker at the </w:t>
      </w:r>
      <w:r w:rsidRPr="00EC0C51">
        <w:rPr>
          <w:rStyle w:val="il"/>
          <w:rFonts w:asciiTheme="majorHAnsi" w:hAnsiTheme="majorHAnsi" w:cstheme="majorHAnsi"/>
          <w:color w:val="222222"/>
          <w:sz w:val="22"/>
          <w:szCs w:val="22"/>
          <w:shd w:val="clear" w:color="auto" w:fill="FFFFFF"/>
        </w:rPr>
        <w:t>NCCHC</w:t>
      </w:r>
      <w:r w:rsidRPr="00EC0C51">
        <w:rPr>
          <w:rFonts w:asciiTheme="majorHAnsi" w:hAnsiTheme="majorHAnsi" w:cstheme="majorHAnsi"/>
          <w:color w:val="222222"/>
          <w:sz w:val="22"/>
          <w:szCs w:val="22"/>
          <w:shd w:val="clear" w:color="auto" w:fill="FFFFFF"/>
        </w:rPr>
        <w:t>’s 2023 National Conference on Correctional Health Care in Las Vegas, NV in October 2023.</w:t>
      </w:r>
      <w:r>
        <w:rPr>
          <w:rFonts w:ascii="Arial" w:hAnsi="Arial" w:cs="Arial"/>
          <w:color w:val="222222"/>
          <w:shd w:val="clear" w:color="auto" w:fill="FFFFFF"/>
        </w:rPr>
        <w:t xml:space="preserve">   </w:t>
      </w:r>
    </w:p>
    <w:p w14:paraId="4A996829" w14:textId="77777777" w:rsidR="007D4F3B" w:rsidRPr="000F24C3" w:rsidRDefault="007D4F3B" w:rsidP="007D4F3B">
      <w:pPr>
        <w:spacing w:after="140"/>
        <w:rPr>
          <w:rFonts w:asciiTheme="majorHAnsi" w:hAnsiTheme="majorHAnsi" w:cstheme="majorHAnsi"/>
          <w:sz w:val="22"/>
          <w:szCs w:val="22"/>
        </w:rPr>
      </w:pPr>
      <w:r w:rsidRPr="000F24C3">
        <w:rPr>
          <w:rFonts w:asciiTheme="majorHAnsi" w:eastAsia="Arial" w:hAnsiTheme="majorHAnsi" w:cstheme="majorHAnsi"/>
          <w:sz w:val="22"/>
          <w:szCs w:val="22"/>
        </w:rPr>
        <w:t xml:space="preserve">From October 2023 through April 2026, Dr. Campbell served as Epidemiologist, Strategist, and Performance Measurements Lead for the Behavioral Health &amp; Wellness Division of the Metro Public Health Department of Nashville and Davidson County. In that role, he led divisional strategy, analytics, </w:t>
      </w:r>
      <w:r w:rsidRPr="000F24C3">
        <w:rPr>
          <w:rFonts w:asciiTheme="majorHAnsi" w:eastAsia="Arial" w:hAnsiTheme="majorHAnsi" w:cstheme="majorHAnsi"/>
          <w:sz w:val="22"/>
          <w:szCs w:val="22"/>
        </w:rPr>
        <w:lastRenderedPageBreak/>
        <w:t xml:space="preserve">performance infrastructure, executive dashboards, and cross-sector public health initiatives across nine programmatic areas. He founded Nashville's first Adult Opioid Overdose </w:t>
      </w:r>
      <w:r>
        <w:rPr>
          <w:rFonts w:asciiTheme="majorHAnsi" w:eastAsia="Arial" w:hAnsiTheme="majorHAnsi" w:cstheme="majorHAnsi"/>
          <w:sz w:val="22"/>
        </w:rPr>
        <w:t xml:space="preserve">Fatality </w:t>
      </w:r>
      <w:r w:rsidRPr="000F24C3">
        <w:rPr>
          <w:rFonts w:asciiTheme="majorHAnsi" w:eastAsia="Arial" w:hAnsiTheme="majorHAnsi" w:cstheme="majorHAnsi"/>
          <w:sz w:val="22"/>
          <w:szCs w:val="22"/>
        </w:rPr>
        <w:t>and Suicide</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 xml:space="preserve">Review Panel </w:t>
      </w:r>
      <w:r>
        <w:rPr>
          <w:rFonts w:asciiTheme="majorHAnsi" w:eastAsia="Arial" w:hAnsiTheme="majorHAnsi" w:cstheme="majorHAnsi"/>
          <w:sz w:val="22"/>
        </w:rPr>
        <w:t xml:space="preserve">to </w:t>
      </w:r>
      <w:r w:rsidRPr="000F24C3">
        <w:rPr>
          <w:rFonts w:asciiTheme="majorHAnsi" w:eastAsia="Arial" w:hAnsiTheme="majorHAnsi" w:cstheme="majorHAnsi"/>
          <w:sz w:val="22"/>
          <w:szCs w:val="22"/>
        </w:rPr>
        <w:t>help inform the development of a countywide Opioid System of Care</w:t>
      </w:r>
      <w:r>
        <w:rPr>
          <w:rFonts w:asciiTheme="majorHAnsi" w:eastAsia="Arial" w:hAnsiTheme="majorHAnsi" w:cstheme="majorHAnsi"/>
          <w:sz w:val="22"/>
        </w:rPr>
        <w:t xml:space="preserve"> and impactful harmful reduction practices</w:t>
      </w:r>
      <w:r w:rsidRPr="000F24C3">
        <w:rPr>
          <w:rFonts w:asciiTheme="majorHAnsi" w:eastAsia="Arial" w:hAnsiTheme="majorHAnsi" w:cstheme="majorHAnsi"/>
          <w:sz w:val="22"/>
          <w:szCs w:val="22"/>
        </w:rPr>
        <w:t>. His public health work integrated opioid overdose prevention, suicide prevention, behavioral health strategy, violence prevention, public health data systems, stakeholder engagement, and performance measurement.</w:t>
      </w:r>
    </w:p>
    <w:p w14:paraId="7A3DC023" w14:textId="77777777" w:rsidR="007D4F3B" w:rsidRPr="000F24C3" w:rsidRDefault="007D4F3B" w:rsidP="007D4F3B">
      <w:pPr>
        <w:spacing w:after="140"/>
        <w:rPr>
          <w:rFonts w:asciiTheme="majorHAnsi" w:hAnsiTheme="majorHAnsi" w:cstheme="majorHAnsi"/>
          <w:sz w:val="22"/>
          <w:szCs w:val="22"/>
        </w:rPr>
      </w:pPr>
      <w:r w:rsidRPr="000F24C3">
        <w:rPr>
          <w:rFonts w:asciiTheme="majorHAnsi" w:eastAsia="Arial" w:hAnsiTheme="majorHAnsi" w:cstheme="majorHAnsi"/>
          <w:sz w:val="22"/>
          <w:szCs w:val="22"/>
        </w:rPr>
        <w:t>As a healthcare consultant and executive strategist, Dr. Campbell has advised healthcare organizations on strategic planning, clinical operations, continuous quality improvement, utilization management, performance measurement, correctional healthcare systems, dialysis program development, value-based care, regulatory readiness, and business growth. As Vice President for Strategy and New Business Development at Improve Health, he led strategic planning, launched new service lines, supported CMS</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related health equity initiatives, developed high</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value RFP responses, conducted due diligence for business opportunities, and secured a $900,000</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correctional healthcare mortality review contract.</w:t>
      </w:r>
    </w:p>
    <w:p w14:paraId="2E00F75A" w14:textId="77777777" w:rsidR="007D4F3B" w:rsidRPr="000F24C3" w:rsidRDefault="007D4F3B" w:rsidP="007D4F3B">
      <w:pPr>
        <w:spacing w:after="140"/>
        <w:rPr>
          <w:rFonts w:asciiTheme="majorHAnsi" w:hAnsiTheme="majorHAnsi" w:cstheme="majorHAnsi"/>
          <w:sz w:val="22"/>
          <w:szCs w:val="22"/>
        </w:rPr>
      </w:pPr>
      <w:r w:rsidRPr="000F24C3">
        <w:rPr>
          <w:rFonts w:asciiTheme="majorHAnsi" w:eastAsia="Arial" w:hAnsiTheme="majorHAnsi" w:cstheme="majorHAnsi"/>
          <w:sz w:val="22"/>
          <w:szCs w:val="22"/>
        </w:rPr>
        <w:t>Dr. Campbell also brings strong medical</w:t>
      </w:r>
      <w:r>
        <w:rPr>
          <w:rFonts w:asciiTheme="majorHAnsi" w:eastAsia="Arial" w:hAnsiTheme="majorHAnsi" w:cstheme="majorHAnsi"/>
          <w:sz w:val="22"/>
        </w:rPr>
        <w:t>-l</w:t>
      </w:r>
      <w:r w:rsidRPr="000F24C3">
        <w:rPr>
          <w:rFonts w:asciiTheme="majorHAnsi" w:eastAsia="Arial" w:hAnsiTheme="majorHAnsi" w:cstheme="majorHAnsi"/>
          <w:sz w:val="22"/>
          <w:szCs w:val="22"/>
        </w:rPr>
        <w:t>egal and standards</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of</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care experience. He has performed clinical peer review, utilization review, case appeals, mortality review, quality review, and medical board</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related expert counsel involving provider conduct, fraud, abuse, addiction, professional discipline, patient safety, and regulatory accountability. His combined experience in inpatient care, outpatient medicine, correctional healthcare, nephrology, dialysis, public health, utilization management, executive oversight, and consulting gives him a strong foundation for evaluating medical causation, standard of care, clinical reasonableness, systems failures, care coordination, preventability, and quality</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of</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care concerns in complex medical matters.</w:t>
      </w:r>
    </w:p>
    <w:p w14:paraId="761DFC1A" w14:textId="77777777" w:rsidR="007D4F3B" w:rsidRPr="000F24C3" w:rsidRDefault="007D4F3B" w:rsidP="007D4F3B">
      <w:pPr>
        <w:spacing w:after="140"/>
        <w:rPr>
          <w:rFonts w:asciiTheme="majorHAnsi" w:hAnsiTheme="majorHAnsi" w:cstheme="majorHAnsi"/>
          <w:sz w:val="22"/>
          <w:szCs w:val="22"/>
        </w:rPr>
      </w:pPr>
      <w:r w:rsidRPr="000F24C3">
        <w:rPr>
          <w:rFonts w:asciiTheme="majorHAnsi" w:eastAsia="Arial" w:hAnsiTheme="majorHAnsi" w:cstheme="majorHAnsi"/>
          <w:sz w:val="22"/>
          <w:szCs w:val="22"/>
        </w:rPr>
        <w:t>In addition to his clinical, executive, consulting, and public health work, Dr. Campbell has served on advisory boards for major healthcare and pharmaceutical organizations, including Gambro Healthcare, Shire Pharmaceuticals, Abbott Pharmaceuticals, and the National Kidney Foundation of Middle Tennessee. He provided strategic and clinical recommendations related to dialysis quality, chronic kidney disease education, pharmaceutical launch planning, regulatory</w:t>
      </w:r>
      <w:r>
        <w:rPr>
          <w:rFonts w:asciiTheme="majorHAnsi" w:eastAsia="Arial" w:hAnsiTheme="majorHAnsi" w:cstheme="majorHAnsi"/>
          <w:sz w:val="22"/>
        </w:rPr>
        <w:t xml:space="preserve"> </w:t>
      </w:r>
      <w:r w:rsidRPr="000F24C3">
        <w:rPr>
          <w:rFonts w:asciiTheme="majorHAnsi" w:eastAsia="Arial" w:hAnsiTheme="majorHAnsi" w:cstheme="majorHAnsi"/>
          <w:sz w:val="22"/>
          <w:szCs w:val="22"/>
        </w:rPr>
        <w:t>aligned medical communications, continuing medical education, and provider engagement. He has also served as a national speaker for Abbott, Amgen, Bone Care, Genzyme, and Novartis, delivering expert presentations on nephrology, hypertension, end-stage kidney disease, anemia management, and metabolic bone disease.</w:t>
      </w:r>
    </w:p>
    <w:p w14:paraId="775D6B6D" w14:textId="77777777" w:rsidR="007D4F3B" w:rsidRPr="000F24C3" w:rsidRDefault="007D4F3B" w:rsidP="007D4F3B">
      <w:pPr>
        <w:spacing w:after="140"/>
        <w:rPr>
          <w:rFonts w:asciiTheme="majorHAnsi" w:hAnsiTheme="majorHAnsi" w:cstheme="majorHAnsi"/>
          <w:sz w:val="22"/>
          <w:szCs w:val="22"/>
        </w:rPr>
      </w:pPr>
      <w:r w:rsidRPr="000F24C3">
        <w:rPr>
          <w:rFonts w:asciiTheme="majorHAnsi" w:eastAsia="Arial" w:hAnsiTheme="majorHAnsi" w:cstheme="majorHAnsi"/>
          <w:sz w:val="22"/>
          <w:szCs w:val="22"/>
        </w:rPr>
        <w:t>Known for calm executive presence, disciplined clinical reasoning, systems thinking, and the ability to translate complex medical and operational issues into clear, actionable, and defensible conclusions, Dr. Campbell brings a highly credible perspective to healthcare consulting, nephrology and dialysis advisory, internal medicine review, correctional healthcare analysis, physician leadership, public health strategy, utilization management, quality review, medical-legal evaluation, and leadership development.</w:t>
      </w:r>
    </w:p>
    <w:p w14:paraId="1C7D0DE7" w14:textId="77777777" w:rsidR="007D4F3B" w:rsidRDefault="007D4F3B" w:rsidP="00502042">
      <w:pPr>
        <w:rPr>
          <w:rFonts w:ascii="Calibri" w:hAnsi="Calibri" w:cs="Calibri"/>
          <w:b/>
          <w:bCs/>
          <w:sz w:val="22"/>
          <w:szCs w:val="22"/>
        </w:rPr>
      </w:pPr>
    </w:p>
    <w:p w14:paraId="2205CB77" w14:textId="77777777" w:rsidR="007D4F3B" w:rsidRPr="0024783B" w:rsidRDefault="007D4F3B" w:rsidP="00502042">
      <w:pPr>
        <w:rPr>
          <w:rFonts w:ascii="Calibri" w:hAnsi="Calibri" w:cs="Calibri"/>
          <w:b/>
          <w:bCs/>
          <w:sz w:val="22"/>
          <w:szCs w:val="22"/>
        </w:rPr>
      </w:pPr>
    </w:p>
    <w:p w14:paraId="7267B4C6" w14:textId="292D3B64" w:rsidR="00E3419D" w:rsidRPr="003656B7" w:rsidRDefault="003656B7" w:rsidP="00E3419D">
      <w:pPr>
        <w:rPr>
          <w:rFonts w:ascii="Calibri" w:hAnsi="Calibri" w:cs="Calibri"/>
          <w:b/>
          <w:bCs/>
          <w:sz w:val="22"/>
          <w:szCs w:val="22"/>
        </w:rPr>
      </w:pPr>
      <w:r w:rsidRPr="003656B7">
        <w:rPr>
          <w:rFonts w:ascii="Calibri" w:hAnsi="Calibri" w:cs="Calibri"/>
          <w:b/>
          <w:bCs/>
          <w:sz w:val="22"/>
          <w:szCs w:val="22"/>
        </w:rPr>
        <w:lastRenderedPageBreak/>
        <w:t xml:space="preserve">Core Competences </w:t>
      </w:r>
    </w:p>
    <w:p w14:paraId="11A493C3" w14:textId="0D82A0AE" w:rsidR="00B10792" w:rsidRDefault="00B10792" w:rsidP="008942AA">
      <w:pPr>
        <w:pStyle w:val="ListParagraph"/>
        <w:numPr>
          <w:ilvl w:val="0"/>
          <w:numId w:val="31"/>
        </w:numPr>
        <w:spacing w:after="0"/>
        <w:rPr>
          <w:rFonts w:ascii="Calibri" w:hAnsi="Calibri" w:cs="Calibri"/>
          <w:sz w:val="22"/>
          <w:szCs w:val="22"/>
        </w:rPr>
      </w:pPr>
      <w:r>
        <w:rPr>
          <w:rFonts w:ascii="Calibri" w:hAnsi="Calibri" w:cs="Calibri"/>
          <w:sz w:val="22"/>
          <w:szCs w:val="22"/>
        </w:rPr>
        <w:t xml:space="preserve">Correctional Healthcare </w:t>
      </w:r>
    </w:p>
    <w:p w14:paraId="25C3BA70" w14:textId="20C34D31" w:rsidR="00B10792" w:rsidRDefault="00B10792" w:rsidP="008942AA">
      <w:pPr>
        <w:pStyle w:val="ListParagraph"/>
        <w:numPr>
          <w:ilvl w:val="0"/>
          <w:numId w:val="31"/>
        </w:numPr>
        <w:spacing w:after="0"/>
        <w:rPr>
          <w:rFonts w:ascii="Calibri" w:hAnsi="Calibri" w:cs="Calibri"/>
          <w:sz w:val="22"/>
          <w:szCs w:val="22"/>
        </w:rPr>
      </w:pPr>
      <w:r>
        <w:rPr>
          <w:rFonts w:ascii="Calibri" w:hAnsi="Calibri" w:cs="Calibri"/>
          <w:sz w:val="22"/>
          <w:szCs w:val="22"/>
        </w:rPr>
        <w:t>Nephrology</w:t>
      </w:r>
      <w:r w:rsidR="00C4676B">
        <w:rPr>
          <w:rFonts w:ascii="Calibri" w:hAnsi="Calibri" w:cs="Calibri"/>
          <w:sz w:val="22"/>
          <w:szCs w:val="22"/>
        </w:rPr>
        <w:t xml:space="preserve"> / </w:t>
      </w:r>
      <w:r>
        <w:rPr>
          <w:rFonts w:ascii="Calibri" w:hAnsi="Calibri" w:cs="Calibri"/>
          <w:sz w:val="22"/>
          <w:szCs w:val="22"/>
        </w:rPr>
        <w:t xml:space="preserve">Dialysis </w:t>
      </w:r>
    </w:p>
    <w:p w14:paraId="39FA27ED" w14:textId="4B4F960B" w:rsidR="00B10792" w:rsidRDefault="00B10792" w:rsidP="008942AA">
      <w:pPr>
        <w:pStyle w:val="ListParagraph"/>
        <w:numPr>
          <w:ilvl w:val="0"/>
          <w:numId w:val="31"/>
        </w:numPr>
        <w:spacing w:after="0"/>
        <w:rPr>
          <w:rFonts w:ascii="Calibri" w:hAnsi="Calibri" w:cs="Calibri"/>
          <w:sz w:val="22"/>
          <w:szCs w:val="22"/>
        </w:rPr>
      </w:pPr>
      <w:r>
        <w:rPr>
          <w:rFonts w:ascii="Calibri" w:hAnsi="Calibri" w:cs="Calibri"/>
          <w:sz w:val="22"/>
          <w:szCs w:val="22"/>
        </w:rPr>
        <w:t xml:space="preserve">Internal Medicine </w:t>
      </w:r>
    </w:p>
    <w:p w14:paraId="0F8F0F89" w14:textId="4B1C242C" w:rsidR="008942AA" w:rsidRPr="0024783B" w:rsidRDefault="008942AA" w:rsidP="008942AA">
      <w:pPr>
        <w:pStyle w:val="ListParagraph"/>
        <w:numPr>
          <w:ilvl w:val="0"/>
          <w:numId w:val="31"/>
        </w:numPr>
        <w:spacing w:after="0"/>
        <w:rPr>
          <w:rFonts w:ascii="Calibri" w:hAnsi="Calibri" w:cs="Calibri"/>
          <w:sz w:val="22"/>
          <w:szCs w:val="22"/>
        </w:rPr>
      </w:pPr>
      <w:r w:rsidRPr="0024783B">
        <w:rPr>
          <w:rFonts w:ascii="Calibri" w:hAnsi="Calibri" w:cs="Calibri"/>
          <w:sz w:val="22"/>
          <w:szCs w:val="22"/>
        </w:rPr>
        <w:t>Strategic Systems Leadership</w:t>
      </w:r>
    </w:p>
    <w:p w14:paraId="752BDA7D" w14:textId="6E4D483D" w:rsidR="003656B7" w:rsidRDefault="008942AA" w:rsidP="003656B7">
      <w:pPr>
        <w:pStyle w:val="ListParagraph"/>
        <w:numPr>
          <w:ilvl w:val="0"/>
          <w:numId w:val="31"/>
        </w:numPr>
        <w:spacing w:after="0"/>
        <w:rPr>
          <w:rFonts w:ascii="Calibri" w:hAnsi="Calibri" w:cs="Calibri"/>
          <w:sz w:val="22"/>
          <w:szCs w:val="22"/>
        </w:rPr>
      </w:pPr>
      <w:r w:rsidRPr="0024783B">
        <w:rPr>
          <w:rFonts w:ascii="Calibri" w:hAnsi="Calibri" w:cs="Calibri"/>
          <w:sz w:val="22"/>
          <w:szCs w:val="22"/>
        </w:rPr>
        <w:t>Clinical Governance and Quality Transformation</w:t>
      </w:r>
    </w:p>
    <w:p w14:paraId="25D93703" w14:textId="506A81A1" w:rsidR="009E0CA9" w:rsidRDefault="009E0CA9" w:rsidP="003656B7">
      <w:pPr>
        <w:pStyle w:val="ListParagraph"/>
        <w:numPr>
          <w:ilvl w:val="0"/>
          <w:numId w:val="31"/>
        </w:numPr>
        <w:spacing w:after="0"/>
        <w:rPr>
          <w:rFonts w:ascii="Calibri" w:hAnsi="Calibri" w:cs="Calibri"/>
          <w:sz w:val="22"/>
          <w:szCs w:val="22"/>
        </w:rPr>
      </w:pPr>
      <w:r>
        <w:rPr>
          <w:rFonts w:ascii="Calibri" w:hAnsi="Calibri" w:cs="Calibri"/>
          <w:sz w:val="22"/>
          <w:szCs w:val="22"/>
        </w:rPr>
        <w:t xml:space="preserve">Oral and Intravenous Nutrition </w:t>
      </w:r>
    </w:p>
    <w:p w14:paraId="7AAF7F8B" w14:textId="28AB7461" w:rsidR="003656B7" w:rsidRDefault="0032723C" w:rsidP="003656B7">
      <w:pPr>
        <w:pStyle w:val="ListParagraph"/>
        <w:numPr>
          <w:ilvl w:val="0"/>
          <w:numId w:val="31"/>
        </w:numPr>
        <w:spacing w:after="0"/>
        <w:rPr>
          <w:rFonts w:ascii="Calibri" w:hAnsi="Calibri" w:cs="Calibri"/>
          <w:sz w:val="22"/>
          <w:szCs w:val="22"/>
        </w:rPr>
      </w:pPr>
      <w:r w:rsidRPr="003656B7">
        <w:rPr>
          <w:rFonts w:ascii="Calibri" w:hAnsi="Calibri" w:cs="Calibri"/>
          <w:sz w:val="22"/>
          <w:szCs w:val="22"/>
        </w:rPr>
        <w:t>Clinical Nutrition, Malnutrition, and Feeding Assistance Oversight</w:t>
      </w:r>
    </w:p>
    <w:p w14:paraId="549C7BD6" w14:textId="38C8B930" w:rsidR="003656B7" w:rsidRDefault="003656B7" w:rsidP="003656B7">
      <w:pPr>
        <w:pStyle w:val="ListParagraph"/>
        <w:numPr>
          <w:ilvl w:val="0"/>
          <w:numId w:val="31"/>
        </w:numPr>
        <w:spacing w:after="0"/>
        <w:rPr>
          <w:rFonts w:ascii="Calibri" w:hAnsi="Calibri" w:cs="Calibri"/>
          <w:sz w:val="22"/>
          <w:szCs w:val="22"/>
        </w:rPr>
      </w:pPr>
      <w:r>
        <w:rPr>
          <w:rFonts w:ascii="Calibri" w:hAnsi="Calibri" w:cs="Calibri"/>
          <w:sz w:val="22"/>
          <w:szCs w:val="22"/>
        </w:rPr>
        <w:t xml:space="preserve">Healthcare Policy and Procedures </w:t>
      </w:r>
    </w:p>
    <w:p w14:paraId="77297D85" w14:textId="77777777" w:rsidR="008942AA" w:rsidRPr="0024783B" w:rsidRDefault="008942AA" w:rsidP="008942AA">
      <w:pPr>
        <w:pStyle w:val="ListParagraph"/>
        <w:numPr>
          <w:ilvl w:val="0"/>
          <w:numId w:val="31"/>
        </w:numPr>
        <w:spacing w:after="0"/>
        <w:rPr>
          <w:rFonts w:ascii="Calibri" w:hAnsi="Calibri" w:cs="Calibri"/>
          <w:sz w:val="22"/>
          <w:szCs w:val="22"/>
        </w:rPr>
      </w:pPr>
      <w:r w:rsidRPr="0024783B">
        <w:rPr>
          <w:rFonts w:ascii="Calibri" w:hAnsi="Calibri" w:cs="Calibri"/>
          <w:sz w:val="22"/>
          <w:szCs w:val="22"/>
        </w:rPr>
        <w:t>Population Health and Value-Based Care Strategy</w:t>
      </w:r>
    </w:p>
    <w:p w14:paraId="0DC15041" w14:textId="77777777" w:rsidR="008942AA" w:rsidRPr="0024783B" w:rsidRDefault="008942AA" w:rsidP="008942AA">
      <w:pPr>
        <w:pStyle w:val="ListParagraph"/>
        <w:numPr>
          <w:ilvl w:val="0"/>
          <w:numId w:val="31"/>
        </w:numPr>
        <w:spacing w:after="0"/>
        <w:rPr>
          <w:rFonts w:ascii="Calibri" w:hAnsi="Calibri" w:cs="Calibri"/>
          <w:sz w:val="22"/>
          <w:szCs w:val="22"/>
        </w:rPr>
      </w:pPr>
      <w:r w:rsidRPr="0024783B">
        <w:rPr>
          <w:rFonts w:ascii="Calibri" w:hAnsi="Calibri" w:cs="Calibri"/>
          <w:sz w:val="22"/>
          <w:szCs w:val="22"/>
        </w:rPr>
        <w:t>Operational Excellence and Data-Driven Performance</w:t>
      </w:r>
    </w:p>
    <w:p w14:paraId="4C3087AF" w14:textId="77777777" w:rsidR="008942AA" w:rsidRPr="0024783B" w:rsidRDefault="008942AA" w:rsidP="008942AA">
      <w:pPr>
        <w:pStyle w:val="ListParagraph"/>
        <w:numPr>
          <w:ilvl w:val="0"/>
          <w:numId w:val="31"/>
        </w:numPr>
        <w:spacing w:after="0"/>
        <w:rPr>
          <w:rFonts w:ascii="Calibri" w:hAnsi="Calibri" w:cs="Calibri"/>
          <w:sz w:val="22"/>
          <w:szCs w:val="22"/>
        </w:rPr>
      </w:pPr>
      <w:r w:rsidRPr="0024783B">
        <w:rPr>
          <w:rFonts w:ascii="Calibri" w:hAnsi="Calibri" w:cs="Calibri"/>
          <w:sz w:val="22"/>
          <w:szCs w:val="22"/>
        </w:rPr>
        <w:t>Physician and Pharmacist Alignment and Clinical Integration</w:t>
      </w:r>
    </w:p>
    <w:p w14:paraId="7CD215A5" w14:textId="723EBABE" w:rsidR="000B1C01" w:rsidRPr="0024783B" w:rsidRDefault="008942AA" w:rsidP="008942AA">
      <w:pPr>
        <w:pStyle w:val="ListParagraph"/>
        <w:numPr>
          <w:ilvl w:val="0"/>
          <w:numId w:val="31"/>
        </w:numPr>
        <w:spacing w:after="0"/>
        <w:rPr>
          <w:rFonts w:ascii="Calibri" w:hAnsi="Calibri" w:cs="Calibri"/>
          <w:sz w:val="22"/>
          <w:szCs w:val="22"/>
        </w:rPr>
      </w:pPr>
      <w:r w:rsidRPr="0024783B">
        <w:rPr>
          <w:rFonts w:ascii="Calibri" w:hAnsi="Calibri" w:cs="Calibri"/>
          <w:sz w:val="22"/>
          <w:szCs w:val="22"/>
        </w:rPr>
        <w:t>Regulatory Readiness</w:t>
      </w:r>
      <w:r w:rsidR="003656B7">
        <w:rPr>
          <w:rFonts w:ascii="Calibri" w:hAnsi="Calibri" w:cs="Calibri"/>
          <w:sz w:val="22"/>
          <w:szCs w:val="22"/>
        </w:rPr>
        <w:t xml:space="preserve">, Quality, and </w:t>
      </w:r>
      <w:r w:rsidRPr="0024783B">
        <w:rPr>
          <w:rFonts w:ascii="Calibri" w:hAnsi="Calibri" w:cs="Calibri"/>
          <w:sz w:val="22"/>
          <w:szCs w:val="22"/>
        </w:rPr>
        <w:t>Risk Management Acumen</w:t>
      </w:r>
    </w:p>
    <w:p w14:paraId="758ADBD1" w14:textId="63C571CB" w:rsidR="00192834" w:rsidRPr="0024783B" w:rsidRDefault="003656B7" w:rsidP="000B1C01">
      <w:pPr>
        <w:pStyle w:val="ListParagraph"/>
        <w:numPr>
          <w:ilvl w:val="0"/>
          <w:numId w:val="31"/>
        </w:numPr>
        <w:spacing w:after="0"/>
        <w:rPr>
          <w:rFonts w:ascii="Calibri" w:hAnsi="Calibri" w:cs="Calibri"/>
          <w:sz w:val="22"/>
          <w:szCs w:val="22"/>
        </w:rPr>
      </w:pPr>
      <w:r>
        <w:rPr>
          <w:rFonts w:ascii="Calibri" w:hAnsi="Calibri" w:cs="Calibri"/>
          <w:sz w:val="22"/>
          <w:szCs w:val="22"/>
        </w:rPr>
        <w:t xml:space="preserve">Hospice </w:t>
      </w:r>
    </w:p>
    <w:p w14:paraId="6B1FC4F4" w14:textId="77777777" w:rsidR="00402DD1" w:rsidRDefault="00402DD1" w:rsidP="00192834">
      <w:pPr>
        <w:spacing w:after="0"/>
        <w:rPr>
          <w:rFonts w:ascii="Calibri" w:hAnsi="Calibri" w:cs="Calibri"/>
          <w:sz w:val="22"/>
          <w:szCs w:val="22"/>
        </w:rPr>
      </w:pPr>
    </w:p>
    <w:p w14:paraId="3826A876" w14:textId="77777777" w:rsidR="00185E3C" w:rsidRDefault="00185E3C" w:rsidP="00185E3C">
      <w:pPr>
        <w:spacing w:after="0"/>
        <w:rPr>
          <w:rFonts w:ascii="Calibri" w:hAnsi="Calibri" w:cs="Calibri"/>
          <w:b/>
          <w:bCs/>
          <w:sz w:val="22"/>
          <w:szCs w:val="22"/>
        </w:rPr>
      </w:pPr>
      <w:r>
        <w:rPr>
          <w:rFonts w:ascii="Calibri" w:hAnsi="Calibri" w:cs="Calibri"/>
          <w:b/>
          <w:bCs/>
          <w:sz w:val="22"/>
          <w:szCs w:val="22"/>
        </w:rPr>
        <w:t>Chief Executive Officer</w:t>
      </w:r>
    </w:p>
    <w:p w14:paraId="5396003E" w14:textId="55D3C483" w:rsidR="00185E3C" w:rsidRPr="00185E3C" w:rsidRDefault="00185E3C" w:rsidP="00185E3C">
      <w:pPr>
        <w:spacing w:after="0"/>
        <w:rPr>
          <w:rFonts w:ascii="Calibri" w:hAnsi="Calibri" w:cs="Calibri"/>
          <w:i/>
          <w:iCs/>
          <w:sz w:val="22"/>
          <w:szCs w:val="22"/>
        </w:rPr>
      </w:pPr>
      <w:r w:rsidRPr="00185E3C">
        <w:rPr>
          <w:rFonts w:ascii="Calibri" w:hAnsi="Calibri" w:cs="Calibri"/>
          <w:sz w:val="22"/>
          <w:szCs w:val="22"/>
        </w:rPr>
        <w:t xml:space="preserve">C. David Solomon, Consultants, LLC, d/b/a C. David Solomon (CDS), </w:t>
      </w:r>
      <w:r w:rsidRPr="00185E3C">
        <w:rPr>
          <w:rFonts w:ascii="Calibri" w:hAnsi="Calibri" w:cs="Calibri"/>
          <w:sz w:val="22"/>
          <w:szCs w:val="22"/>
        </w:rPr>
        <w:t>Nashville, TN</w:t>
      </w:r>
    </w:p>
    <w:p w14:paraId="3C941E12" w14:textId="42CCEECD" w:rsidR="00185E3C" w:rsidRPr="0024783B" w:rsidRDefault="00185E3C" w:rsidP="00185E3C">
      <w:pPr>
        <w:spacing w:after="0"/>
        <w:rPr>
          <w:rFonts w:ascii="Calibri" w:hAnsi="Calibri" w:cs="Calibri"/>
          <w:sz w:val="22"/>
          <w:szCs w:val="22"/>
        </w:rPr>
      </w:pPr>
      <w:r>
        <w:rPr>
          <w:rFonts w:ascii="Calibri" w:hAnsi="Calibri" w:cs="Calibri"/>
          <w:sz w:val="22"/>
          <w:szCs w:val="22"/>
        </w:rPr>
        <w:t xml:space="preserve">April 2026 </w:t>
      </w:r>
      <w:r w:rsidRPr="0024783B">
        <w:rPr>
          <w:rFonts w:ascii="Calibri" w:hAnsi="Calibri" w:cs="Calibri"/>
          <w:sz w:val="22"/>
          <w:szCs w:val="22"/>
        </w:rPr>
        <w:t>to Present</w:t>
      </w:r>
    </w:p>
    <w:p w14:paraId="413495DD" w14:textId="198C1657" w:rsidR="00041C33" w:rsidRPr="00041C33" w:rsidRDefault="00041C33" w:rsidP="00185E3C">
      <w:pPr>
        <w:pStyle w:val="ListParagraph"/>
        <w:numPr>
          <w:ilvl w:val="0"/>
          <w:numId w:val="32"/>
        </w:numPr>
        <w:spacing w:after="0"/>
        <w:rPr>
          <w:rFonts w:ascii="Calibri" w:hAnsi="Calibri" w:cs="Calibri"/>
          <w:sz w:val="22"/>
          <w:szCs w:val="22"/>
        </w:rPr>
      </w:pPr>
      <w:r>
        <w:rPr>
          <w:rFonts w:ascii="Segoe UI" w:hAnsi="Segoe UI" w:cs="Segoe UI"/>
          <w:sz w:val="21"/>
          <w:szCs w:val="21"/>
          <w:shd w:val="clear" w:color="auto" w:fill="FFFFFF"/>
        </w:rPr>
        <w:t>Lead healthcare</w:t>
      </w:r>
      <w:r>
        <w:rPr>
          <w:rFonts w:ascii="Segoe UI" w:hAnsi="Segoe UI" w:cs="Segoe UI"/>
          <w:sz w:val="21"/>
          <w:szCs w:val="21"/>
          <w:shd w:val="clear" w:color="auto" w:fill="FFFFFF"/>
        </w:rPr>
        <w:t xml:space="preserve"> consulting and strategy </w:t>
      </w:r>
      <w:r>
        <w:rPr>
          <w:rFonts w:ascii="Segoe UI" w:hAnsi="Segoe UI" w:cs="Segoe UI"/>
          <w:sz w:val="21"/>
          <w:szCs w:val="21"/>
          <w:shd w:val="clear" w:color="auto" w:fill="FFFFFF"/>
        </w:rPr>
        <w:t>to deliver</w:t>
      </w:r>
      <w:r>
        <w:rPr>
          <w:rFonts w:ascii="Segoe UI" w:hAnsi="Segoe UI" w:cs="Segoe UI"/>
          <w:sz w:val="21"/>
          <w:szCs w:val="21"/>
          <w:shd w:val="clear" w:color="auto" w:fill="FFFFFF"/>
        </w:rPr>
        <w:t xml:space="preserve"> clarity and defensible results in high</w:t>
      </w:r>
      <w:r>
        <w:rPr>
          <w:rFonts w:ascii="Segoe UI" w:hAnsi="Segoe UI" w:cs="Segoe UI"/>
          <w:sz w:val="21"/>
          <w:szCs w:val="21"/>
          <w:shd w:val="clear" w:color="auto" w:fill="FFFFFF"/>
        </w:rPr>
        <w:t xml:space="preserve"> </w:t>
      </w:r>
      <w:r>
        <w:rPr>
          <w:rFonts w:ascii="Segoe UI" w:hAnsi="Segoe UI" w:cs="Segoe UI"/>
          <w:sz w:val="21"/>
          <w:szCs w:val="21"/>
          <w:shd w:val="clear" w:color="auto" w:fill="FFFFFF"/>
        </w:rPr>
        <w:t xml:space="preserve">stakes environments. </w:t>
      </w:r>
    </w:p>
    <w:p w14:paraId="052E55B5" w14:textId="77777777" w:rsidR="00041C33" w:rsidRPr="00041C33" w:rsidRDefault="00041C33" w:rsidP="00185E3C">
      <w:pPr>
        <w:pStyle w:val="ListParagraph"/>
        <w:numPr>
          <w:ilvl w:val="0"/>
          <w:numId w:val="32"/>
        </w:numPr>
        <w:spacing w:after="0"/>
        <w:rPr>
          <w:rFonts w:ascii="Calibri" w:hAnsi="Calibri" w:cs="Calibri"/>
          <w:sz w:val="22"/>
          <w:szCs w:val="22"/>
        </w:rPr>
      </w:pPr>
      <w:r>
        <w:rPr>
          <w:rFonts w:ascii="Segoe UI" w:hAnsi="Segoe UI" w:cs="Segoe UI"/>
          <w:sz w:val="21"/>
          <w:szCs w:val="21"/>
          <w:shd w:val="clear" w:color="auto" w:fill="FFFFFF"/>
        </w:rPr>
        <w:t>D</w:t>
      </w:r>
      <w:r>
        <w:rPr>
          <w:rFonts w:ascii="Segoe UI" w:hAnsi="Segoe UI" w:cs="Segoe UI"/>
          <w:sz w:val="21"/>
          <w:szCs w:val="21"/>
          <w:shd w:val="clear" w:color="auto" w:fill="FFFFFF"/>
        </w:rPr>
        <w:t xml:space="preserve">irect engagements across healthcare consulting, performance strategy, medical-legal analysis, and leadership advisory. </w:t>
      </w:r>
    </w:p>
    <w:p w14:paraId="33B68B7E" w14:textId="77777777" w:rsidR="00041C33" w:rsidRPr="00041C33" w:rsidRDefault="00041C33" w:rsidP="00185E3C">
      <w:pPr>
        <w:pStyle w:val="ListParagraph"/>
        <w:numPr>
          <w:ilvl w:val="0"/>
          <w:numId w:val="32"/>
        </w:numPr>
        <w:spacing w:after="0"/>
        <w:rPr>
          <w:rFonts w:ascii="Calibri" w:hAnsi="Calibri" w:cs="Calibri"/>
          <w:sz w:val="22"/>
          <w:szCs w:val="22"/>
        </w:rPr>
      </w:pPr>
      <w:r>
        <w:rPr>
          <w:rFonts w:ascii="Segoe UI" w:hAnsi="Segoe UI" w:cs="Segoe UI"/>
          <w:sz w:val="21"/>
          <w:szCs w:val="21"/>
          <w:shd w:val="clear" w:color="auto" w:fill="FFFFFF"/>
        </w:rPr>
        <w:t>P</w:t>
      </w:r>
      <w:r>
        <w:rPr>
          <w:rFonts w:ascii="Segoe UI" w:hAnsi="Segoe UI" w:cs="Segoe UI"/>
          <w:sz w:val="21"/>
          <w:szCs w:val="21"/>
          <w:shd w:val="clear" w:color="auto" w:fill="FFFFFF"/>
        </w:rPr>
        <w:t>artner with organizations, legal teams, and executives to drive measurable outcomes and informed decision-making</w:t>
      </w:r>
      <w:r>
        <w:rPr>
          <w:rFonts w:ascii="Segoe UI" w:hAnsi="Segoe UI" w:cs="Segoe UI"/>
          <w:sz w:val="21"/>
          <w:szCs w:val="21"/>
          <w:shd w:val="clear" w:color="auto" w:fill="FFFFFF"/>
        </w:rPr>
        <w:t>.</w:t>
      </w:r>
    </w:p>
    <w:p w14:paraId="2BE6426B" w14:textId="74CF68E0" w:rsidR="00185E3C" w:rsidRPr="00185E3C" w:rsidRDefault="00041C33" w:rsidP="00185E3C">
      <w:pPr>
        <w:pStyle w:val="ListParagraph"/>
        <w:numPr>
          <w:ilvl w:val="0"/>
          <w:numId w:val="32"/>
        </w:numPr>
        <w:spacing w:after="0"/>
        <w:rPr>
          <w:rFonts w:ascii="Calibri" w:hAnsi="Calibri" w:cs="Calibri"/>
          <w:sz w:val="22"/>
          <w:szCs w:val="22"/>
        </w:rPr>
      </w:pPr>
      <w:r>
        <w:rPr>
          <w:rFonts w:ascii="Segoe UI" w:hAnsi="Segoe UI" w:cs="Segoe UI"/>
          <w:sz w:val="21"/>
          <w:szCs w:val="21"/>
          <w:shd w:val="clear" w:color="auto" w:fill="FFFFFF"/>
        </w:rPr>
        <w:t>Guide</w:t>
      </w:r>
      <w:r>
        <w:rPr>
          <w:rFonts w:ascii="Segoe UI" w:hAnsi="Segoe UI" w:cs="Segoe UI"/>
          <w:sz w:val="21"/>
          <w:szCs w:val="21"/>
          <w:shd w:val="clear" w:color="auto" w:fill="FFFFFF"/>
        </w:rPr>
        <w:t xml:space="preserve"> professionals in leadership development, career growth, and transition through structured, outcome focused coaching.</w:t>
      </w:r>
    </w:p>
    <w:p w14:paraId="72DE41FA" w14:textId="77777777" w:rsidR="00185E3C" w:rsidRDefault="00185E3C" w:rsidP="00192834">
      <w:pPr>
        <w:spacing w:after="0"/>
        <w:rPr>
          <w:rFonts w:ascii="Calibri" w:hAnsi="Calibri" w:cs="Calibri"/>
          <w:sz w:val="22"/>
          <w:szCs w:val="22"/>
        </w:rPr>
      </w:pPr>
    </w:p>
    <w:p w14:paraId="60ED7BE3" w14:textId="1728CD27" w:rsidR="00185E3C" w:rsidRPr="00185E3C" w:rsidRDefault="00185E3C" w:rsidP="00192834">
      <w:pPr>
        <w:spacing w:after="0"/>
        <w:rPr>
          <w:rFonts w:ascii="Calibri" w:hAnsi="Calibri" w:cs="Calibri"/>
          <w:b/>
          <w:bCs/>
          <w:sz w:val="22"/>
          <w:szCs w:val="22"/>
        </w:rPr>
      </w:pPr>
      <w:r w:rsidRPr="00185E3C">
        <w:rPr>
          <w:rFonts w:ascii="Calibri" w:hAnsi="Calibri" w:cs="Calibri"/>
          <w:b/>
          <w:bCs/>
          <w:sz w:val="22"/>
          <w:szCs w:val="22"/>
        </w:rPr>
        <w:t xml:space="preserve">Epidemiologist, Strategist, and Performance Measurements Lead </w:t>
      </w:r>
    </w:p>
    <w:p w14:paraId="7ACEEC55" w14:textId="77777777" w:rsidR="00F30D4D" w:rsidRPr="00185E3C" w:rsidRDefault="00F30D4D" w:rsidP="00F30D4D">
      <w:pPr>
        <w:spacing w:after="0"/>
        <w:rPr>
          <w:rFonts w:ascii="Calibri" w:hAnsi="Calibri" w:cs="Calibri"/>
          <w:i/>
          <w:iCs/>
          <w:sz w:val="22"/>
          <w:szCs w:val="22"/>
        </w:rPr>
      </w:pPr>
      <w:r w:rsidRPr="00185E3C">
        <w:rPr>
          <w:rFonts w:ascii="Calibri" w:hAnsi="Calibri" w:cs="Calibri"/>
          <w:sz w:val="22"/>
          <w:szCs w:val="22"/>
        </w:rPr>
        <w:t>Metro Public Health Department Nashville and Davidson County (MPHD), Nashville, TN</w:t>
      </w:r>
    </w:p>
    <w:p w14:paraId="6F4D764F" w14:textId="189155C1"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 xml:space="preserve">October 2023 to </w:t>
      </w:r>
      <w:r w:rsidR="00185E3C">
        <w:rPr>
          <w:rFonts w:ascii="Calibri" w:hAnsi="Calibri" w:cs="Calibri"/>
          <w:sz w:val="22"/>
          <w:szCs w:val="22"/>
        </w:rPr>
        <w:t>April 2026</w:t>
      </w:r>
    </w:p>
    <w:p w14:paraId="09C09CA1" w14:textId="77777777" w:rsidR="007D5AAC" w:rsidRPr="0024783B" w:rsidRDefault="007D5AAC" w:rsidP="007D5AAC">
      <w:pPr>
        <w:numPr>
          <w:ilvl w:val="0"/>
          <w:numId w:val="29"/>
        </w:numPr>
        <w:spacing w:after="0"/>
        <w:rPr>
          <w:rFonts w:ascii="Calibri" w:hAnsi="Calibri" w:cs="Calibri"/>
          <w:sz w:val="22"/>
          <w:szCs w:val="22"/>
        </w:rPr>
      </w:pPr>
      <w:r w:rsidRPr="0024783B">
        <w:rPr>
          <w:rFonts w:ascii="Calibri" w:hAnsi="Calibri" w:cs="Calibri"/>
          <w:sz w:val="22"/>
          <w:szCs w:val="22"/>
        </w:rPr>
        <w:t>Oversight of division strategy and performance measurements.</w:t>
      </w:r>
    </w:p>
    <w:p w14:paraId="3D457D91" w14:textId="77777777" w:rsidR="005C302A" w:rsidRPr="0024783B" w:rsidRDefault="005C302A" w:rsidP="007D5AAC">
      <w:pPr>
        <w:numPr>
          <w:ilvl w:val="0"/>
          <w:numId w:val="29"/>
        </w:numPr>
        <w:spacing w:after="0"/>
        <w:rPr>
          <w:rFonts w:ascii="Calibri" w:hAnsi="Calibri" w:cs="Calibri"/>
          <w:sz w:val="22"/>
          <w:szCs w:val="22"/>
        </w:rPr>
      </w:pPr>
      <w:r w:rsidRPr="0024783B">
        <w:rPr>
          <w:rFonts w:ascii="Calibri" w:hAnsi="Calibri" w:cs="Calibri"/>
          <w:sz w:val="22"/>
          <w:szCs w:val="22"/>
        </w:rPr>
        <w:t>Oversight of data analytics team and data management for the nine programmatic areas that have resulted in improved decision-making, highlighted specific needs in workforce development and improved outcomes.</w:t>
      </w:r>
    </w:p>
    <w:p w14:paraId="2DEEFC8B" w14:textId="77777777" w:rsidR="00F864F3" w:rsidRPr="0024783B" w:rsidRDefault="00F864F3" w:rsidP="00F864F3">
      <w:pPr>
        <w:numPr>
          <w:ilvl w:val="0"/>
          <w:numId w:val="29"/>
        </w:numPr>
        <w:spacing w:after="0"/>
        <w:rPr>
          <w:rFonts w:ascii="Calibri" w:hAnsi="Calibri" w:cs="Calibri"/>
          <w:sz w:val="22"/>
          <w:szCs w:val="22"/>
        </w:rPr>
      </w:pPr>
      <w:r w:rsidRPr="0024783B">
        <w:rPr>
          <w:rFonts w:ascii="Calibri" w:hAnsi="Calibri" w:cs="Calibri"/>
          <w:sz w:val="22"/>
          <w:szCs w:val="22"/>
        </w:rPr>
        <w:t>Developed data analytic dashboards, gap analyses, and evaluation frameworks to drive opioid fatality, suicide, and violence prevention strategies.</w:t>
      </w:r>
    </w:p>
    <w:p w14:paraId="445B244E" w14:textId="77777777" w:rsidR="007D5AAC" w:rsidRPr="0024783B" w:rsidRDefault="001668E2" w:rsidP="007D5AAC">
      <w:pPr>
        <w:numPr>
          <w:ilvl w:val="0"/>
          <w:numId w:val="29"/>
        </w:numPr>
        <w:spacing w:after="0"/>
        <w:rPr>
          <w:rFonts w:ascii="Calibri" w:hAnsi="Calibri" w:cs="Calibri"/>
          <w:sz w:val="22"/>
          <w:szCs w:val="22"/>
        </w:rPr>
      </w:pPr>
      <w:r w:rsidRPr="0024783B">
        <w:rPr>
          <w:rFonts w:ascii="Calibri" w:hAnsi="Calibri" w:cs="Calibri"/>
          <w:sz w:val="22"/>
          <w:szCs w:val="22"/>
        </w:rPr>
        <w:lastRenderedPageBreak/>
        <w:t>Led the development of the five-year divisional strategic plan, aligning strategy with community public health needs and resilience.</w:t>
      </w:r>
    </w:p>
    <w:p w14:paraId="778CACEF" w14:textId="77777777" w:rsidR="007D5AAC" w:rsidRPr="0024783B" w:rsidRDefault="007D5AAC" w:rsidP="007D5AAC">
      <w:pPr>
        <w:numPr>
          <w:ilvl w:val="0"/>
          <w:numId w:val="29"/>
        </w:numPr>
        <w:spacing w:after="0"/>
        <w:rPr>
          <w:rFonts w:ascii="Calibri" w:hAnsi="Calibri" w:cs="Calibri"/>
          <w:sz w:val="22"/>
          <w:szCs w:val="22"/>
        </w:rPr>
      </w:pPr>
      <w:r w:rsidRPr="0024783B">
        <w:rPr>
          <w:rFonts w:ascii="Calibri" w:hAnsi="Calibri" w:cs="Calibri"/>
          <w:sz w:val="22"/>
          <w:szCs w:val="22"/>
        </w:rPr>
        <w:t>Launched Davidson County’s first Adult Opioid Overdose and Suicide Fatality Review Panel, helping to shape data driven decision make across nine programmatic areas.</w:t>
      </w:r>
    </w:p>
    <w:p w14:paraId="6AD33C8A" w14:textId="77777777" w:rsidR="005352C1" w:rsidRPr="0024783B" w:rsidRDefault="005352C1" w:rsidP="007D5AAC">
      <w:pPr>
        <w:numPr>
          <w:ilvl w:val="0"/>
          <w:numId w:val="29"/>
        </w:numPr>
        <w:spacing w:after="0"/>
        <w:rPr>
          <w:rFonts w:ascii="Calibri" w:hAnsi="Calibri" w:cs="Calibri"/>
          <w:sz w:val="22"/>
          <w:szCs w:val="22"/>
        </w:rPr>
      </w:pPr>
      <w:r w:rsidRPr="0024783B">
        <w:rPr>
          <w:rFonts w:ascii="Calibri" w:hAnsi="Calibri" w:cs="Calibri"/>
          <w:sz w:val="22"/>
          <w:szCs w:val="22"/>
        </w:rPr>
        <w:t>Collaborative efforts with multiple organizations and programs including Metro Nashville Police Department (MNPD), Medical Examiner’s Office, MPHD, Epidemiology division, Davidson County Medical Examiners/Forensics Office, MPHD CQI Team, Belmont University, Rutherford County Fatality Review Panel, and Vanderbilt University.</w:t>
      </w:r>
    </w:p>
    <w:p w14:paraId="44C673BE" w14:textId="77777777" w:rsidR="00B5030E" w:rsidRPr="0024783B" w:rsidRDefault="00B5030E" w:rsidP="00B5030E">
      <w:pPr>
        <w:numPr>
          <w:ilvl w:val="0"/>
          <w:numId w:val="29"/>
        </w:numPr>
        <w:spacing w:after="0"/>
        <w:rPr>
          <w:rFonts w:ascii="Calibri" w:hAnsi="Calibri" w:cs="Calibri"/>
          <w:sz w:val="22"/>
          <w:szCs w:val="22"/>
        </w:rPr>
      </w:pPr>
      <w:r w:rsidRPr="0024783B">
        <w:rPr>
          <w:rFonts w:ascii="Calibri" w:hAnsi="Calibri" w:cs="Calibri"/>
          <w:sz w:val="22"/>
          <w:szCs w:val="22"/>
        </w:rPr>
        <w:t>Co-lead in developing Standard Operating Procedures (SOPs) for the nine programmatic areas.</w:t>
      </w:r>
    </w:p>
    <w:p w14:paraId="0C531260" w14:textId="77777777" w:rsidR="00B5030E" w:rsidRPr="0024783B" w:rsidRDefault="00B5030E" w:rsidP="00B5030E">
      <w:pPr>
        <w:pStyle w:val="ListParagraph"/>
        <w:numPr>
          <w:ilvl w:val="0"/>
          <w:numId w:val="29"/>
        </w:numPr>
        <w:spacing w:after="0" w:line="240" w:lineRule="auto"/>
        <w:rPr>
          <w:rFonts w:ascii="Calibri" w:hAnsi="Calibri" w:cs="Calibri"/>
          <w:sz w:val="22"/>
          <w:szCs w:val="22"/>
        </w:rPr>
      </w:pPr>
      <w:r w:rsidRPr="0024783B">
        <w:rPr>
          <w:rFonts w:ascii="Calibri" w:hAnsi="Calibri" w:cs="Calibri"/>
          <w:sz w:val="22"/>
          <w:szCs w:val="22"/>
        </w:rPr>
        <w:t>Conducts coaching and mentoring of managers and staff to build and sustain a high-performing staff, focusing on professional growth and division performance metrics.</w:t>
      </w:r>
    </w:p>
    <w:p w14:paraId="69F491E3" w14:textId="77777777" w:rsidR="007D5AAC" w:rsidRPr="0024783B" w:rsidRDefault="007D5AAC" w:rsidP="007D5AAC">
      <w:pPr>
        <w:numPr>
          <w:ilvl w:val="0"/>
          <w:numId w:val="29"/>
        </w:numPr>
        <w:spacing w:after="0"/>
        <w:rPr>
          <w:rFonts w:ascii="Calibri" w:hAnsi="Calibri" w:cs="Calibri"/>
          <w:sz w:val="22"/>
          <w:szCs w:val="22"/>
        </w:rPr>
      </w:pPr>
      <w:r w:rsidRPr="0024783B">
        <w:rPr>
          <w:rFonts w:ascii="Calibri" w:hAnsi="Calibri" w:cs="Calibri"/>
          <w:sz w:val="22"/>
          <w:szCs w:val="22"/>
        </w:rPr>
        <w:t>Co-chaired the 2024 Music City Behavioral Health and Wellness Summit, strengthening and developing community and cross-sector partnerships.</w:t>
      </w:r>
    </w:p>
    <w:p w14:paraId="668DA753" w14:textId="77777777" w:rsidR="007D5AAC" w:rsidRPr="0024783B" w:rsidRDefault="007D5AAC" w:rsidP="007D5AAC">
      <w:pPr>
        <w:pStyle w:val="ListParagraph"/>
        <w:numPr>
          <w:ilvl w:val="0"/>
          <w:numId w:val="29"/>
        </w:numPr>
        <w:spacing w:after="0" w:line="240" w:lineRule="auto"/>
        <w:rPr>
          <w:rFonts w:ascii="Calibri" w:hAnsi="Calibri" w:cs="Calibri"/>
          <w:sz w:val="22"/>
          <w:szCs w:val="22"/>
        </w:rPr>
      </w:pPr>
      <w:r w:rsidRPr="0024783B">
        <w:rPr>
          <w:rFonts w:ascii="Calibri" w:hAnsi="Calibri" w:cs="Calibri"/>
          <w:sz w:val="22"/>
          <w:szCs w:val="22"/>
        </w:rPr>
        <w:t>Writing external/public-facing communications.</w:t>
      </w:r>
    </w:p>
    <w:p w14:paraId="635910A3" w14:textId="77777777" w:rsidR="007D5AAC" w:rsidRPr="0024783B" w:rsidRDefault="007D5AAC" w:rsidP="007D5AAC">
      <w:pPr>
        <w:pStyle w:val="ListParagraph"/>
        <w:numPr>
          <w:ilvl w:val="0"/>
          <w:numId w:val="29"/>
        </w:numPr>
        <w:spacing w:after="0" w:line="240" w:lineRule="auto"/>
        <w:rPr>
          <w:rFonts w:ascii="Calibri" w:hAnsi="Calibri" w:cs="Calibri"/>
          <w:sz w:val="22"/>
          <w:szCs w:val="22"/>
        </w:rPr>
      </w:pPr>
      <w:r w:rsidRPr="0024783B">
        <w:rPr>
          <w:rFonts w:ascii="Calibri" w:hAnsi="Calibri" w:cs="Calibri"/>
          <w:sz w:val="22"/>
          <w:szCs w:val="22"/>
        </w:rPr>
        <w:t>Development of Board of Health presentations.</w:t>
      </w:r>
    </w:p>
    <w:p w14:paraId="6AE03639" w14:textId="77777777" w:rsidR="007D5AAC" w:rsidRPr="0024783B" w:rsidRDefault="007D5AAC" w:rsidP="00F30D4D">
      <w:pPr>
        <w:spacing w:after="0"/>
        <w:rPr>
          <w:rFonts w:ascii="Calibri" w:hAnsi="Calibri" w:cs="Calibri"/>
          <w:sz w:val="22"/>
          <w:szCs w:val="22"/>
        </w:rPr>
      </w:pPr>
    </w:p>
    <w:p w14:paraId="0322B2F8" w14:textId="77777777"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Vice President for Strategy and New Business Development</w:t>
      </w:r>
    </w:p>
    <w:p w14:paraId="65389069"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Improve Health, Grand Rapids, Michigan (Remote, based in Nashville, TN)</w:t>
      </w:r>
    </w:p>
    <w:p w14:paraId="4608EE74"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April 2021 to May 2023</w:t>
      </w:r>
    </w:p>
    <w:p w14:paraId="5FB0AE9B" w14:textId="77777777" w:rsidR="00F30D4D" w:rsidRPr="0024783B" w:rsidRDefault="00F30D4D" w:rsidP="00F30D4D">
      <w:pPr>
        <w:numPr>
          <w:ilvl w:val="0"/>
          <w:numId w:val="3"/>
        </w:numPr>
        <w:spacing w:after="0" w:line="240" w:lineRule="auto"/>
        <w:rPr>
          <w:rFonts w:ascii="Calibri" w:hAnsi="Calibri" w:cs="Calibri"/>
          <w:sz w:val="22"/>
          <w:szCs w:val="22"/>
        </w:rPr>
      </w:pPr>
      <w:r w:rsidRPr="0024783B">
        <w:rPr>
          <w:rFonts w:ascii="Calibri" w:hAnsi="Calibri" w:cs="Calibri"/>
          <w:sz w:val="22"/>
          <w:szCs w:val="22"/>
        </w:rPr>
        <w:t>Led strategic planning and business development, successfully launching three new service lines and surpassing first-year productivity goals.</w:t>
      </w:r>
    </w:p>
    <w:p w14:paraId="182761AE" w14:textId="77777777" w:rsidR="00F30D4D" w:rsidRPr="0024783B" w:rsidRDefault="00F30D4D" w:rsidP="00F30D4D">
      <w:pPr>
        <w:numPr>
          <w:ilvl w:val="0"/>
          <w:numId w:val="3"/>
        </w:numPr>
        <w:spacing w:after="0" w:line="240" w:lineRule="auto"/>
        <w:rPr>
          <w:rFonts w:ascii="Calibri" w:hAnsi="Calibri" w:cs="Calibri"/>
          <w:sz w:val="22"/>
          <w:szCs w:val="22"/>
        </w:rPr>
      </w:pPr>
      <w:r w:rsidRPr="0024783B">
        <w:rPr>
          <w:rFonts w:ascii="Calibri" w:hAnsi="Calibri" w:cs="Calibri"/>
          <w:sz w:val="22"/>
          <w:szCs w:val="22"/>
        </w:rPr>
        <w:t>Spearheaded collaborative healthcare equity initiatives with Superior Health Quality Alliance and CMS (Medicare), focusing on social determinants of health, chronic kidney disease, kidney transplantation, and metabolic syndrome. Co-developed and delivered educational presentations and learning modules, enhancing awareness, and driving improvements in patient care practices.</w:t>
      </w:r>
    </w:p>
    <w:p w14:paraId="39DAFCDE" w14:textId="77777777" w:rsidR="00F30D4D" w:rsidRPr="0024783B" w:rsidRDefault="00F30D4D" w:rsidP="00F30D4D">
      <w:pPr>
        <w:numPr>
          <w:ilvl w:val="0"/>
          <w:numId w:val="3"/>
        </w:numPr>
        <w:spacing w:after="0" w:line="240" w:lineRule="auto"/>
        <w:rPr>
          <w:rFonts w:ascii="Calibri" w:hAnsi="Calibri" w:cs="Calibri"/>
          <w:sz w:val="22"/>
          <w:szCs w:val="22"/>
        </w:rPr>
      </w:pPr>
      <w:r w:rsidRPr="0024783B">
        <w:rPr>
          <w:rFonts w:ascii="Calibri" w:hAnsi="Calibri" w:cs="Calibri"/>
          <w:sz w:val="22"/>
          <w:szCs w:val="22"/>
        </w:rPr>
        <w:t>Secured a $900,000 correctional healthcare mortality review contract with the Connecticut Department of Correction, driving significant business growth while reducing indirect costs.</w:t>
      </w:r>
    </w:p>
    <w:p w14:paraId="2123B461" w14:textId="77777777" w:rsidR="00F30D4D" w:rsidRPr="0024783B" w:rsidRDefault="00F30D4D" w:rsidP="00F30D4D">
      <w:pPr>
        <w:numPr>
          <w:ilvl w:val="0"/>
          <w:numId w:val="3"/>
        </w:numPr>
        <w:spacing w:after="0" w:line="240" w:lineRule="auto"/>
        <w:rPr>
          <w:rFonts w:ascii="Calibri" w:hAnsi="Calibri" w:cs="Calibri"/>
          <w:sz w:val="22"/>
          <w:szCs w:val="22"/>
        </w:rPr>
      </w:pPr>
      <w:r w:rsidRPr="0024783B">
        <w:rPr>
          <w:rFonts w:ascii="Calibri" w:hAnsi="Calibri" w:cs="Calibri"/>
          <w:sz w:val="22"/>
          <w:szCs w:val="22"/>
        </w:rPr>
        <w:t>Led comprehensive due diligence and strategic analyses to evaluate potential business acquisitions, ensuring alignment with organizational growth objectives and risk mitigation strategies.</w:t>
      </w:r>
    </w:p>
    <w:p w14:paraId="71CBBE02" w14:textId="77777777" w:rsidR="00F30D4D" w:rsidRPr="0024783B" w:rsidRDefault="00F30D4D" w:rsidP="00F30D4D">
      <w:pPr>
        <w:numPr>
          <w:ilvl w:val="0"/>
          <w:numId w:val="3"/>
        </w:numPr>
        <w:spacing w:after="0" w:line="240" w:lineRule="auto"/>
        <w:rPr>
          <w:rFonts w:ascii="Calibri" w:hAnsi="Calibri" w:cs="Calibri"/>
          <w:sz w:val="22"/>
          <w:szCs w:val="22"/>
        </w:rPr>
      </w:pPr>
      <w:r w:rsidRPr="0024783B">
        <w:rPr>
          <w:rFonts w:ascii="Calibri" w:hAnsi="Calibri" w:cs="Calibri"/>
          <w:sz w:val="22"/>
          <w:szCs w:val="22"/>
        </w:rPr>
        <w:t>Collaborated with executive leadership to drive company renaming and rebranding initiatives, partnering with external consultants and cross-functional teams to ensure strategic alignment and successful execution.</w:t>
      </w:r>
    </w:p>
    <w:p w14:paraId="30454B96" w14:textId="77777777" w:rsidR="00F30D4D" w:rsidRPr="0024783B" w:rsidRDefault="00F30D4D" w:rsidP="00F30D4D">
      <w:pPr>
        <w:numPr>
          <w:ilvl w:val="0"/>
          <w:numId w:val="3"/>
        </w:numPr>
        <w:spacing w:after="0" w:line="240" w:lineRule="auto"/>
        <w:rPr>
          <w:rFonts w:ascii="Calibri" w:hAnsi="Calibri" w:cs="Calibri"/>
          <w:sz w:val="22"/>
          <w:szCs w:val="22"/>
        </w:rPr>
      </w:pPr>
      <w:r w:rsidRPr="0024783B">
        <w:rPr>
          <w:rFonts w:ascii="Calibri" w:hAnsi="Calibri" w:cs="Calibri"/>
          <w:sz w:val="22"/>
          <w:szCs w:val="22"/>
        </w:rPr>
        <w:t>Developed and implemented multiple Continuous Quality Improvement (CQI) tools and scorecards, driving data-driven decision-making and performance enhancement across key areas.</w:t>
      </w:r>
    </w:p>
    <w:p w14:paraId="6D7192E1" w14:textId="77777777" w:rsidR="00F30D4D" w:rsidRPr="0024783B" w:rsidRDefault="00F30D4D" w:rsidP="00F30D4D">
      <w:pPr>
        <w:numPr>
          <w:ilvl w:val="0"/>
          <w:numId w:val="3"/>
        </w:numPr>
        <w:spacing w:after="0" w:line="240" w:lineRule="auto"/>
        <w:rPr>
          <w:rFonts w:ascii="Calibri" w:hAnsi="Calibri" w:cs="Calibri"/>
          <w:sz w:val="22"/>
          <w:szCs w:val="22"/>
        </w:rPr>
      </w:pPr>
      <w:r w:rsidRPr="0024783B">
        <w:rPr>
          <w:rFonts w:ascii="Calibri" w:hAnsi="Calibri" w:cs="Calibri"/>
          <w:sz w:val="22"/>
          <w:szCs w:val="22"/>
        </w:rPr>
        <w:t>Spearheaded the development and submission of multiple high-value RFP responses, achieving a win rate of over 60%, which resulted in significant revenue growth and the formation of strategic partnerships.</w:t>
      </w:r>
    </w:p>
    <w:p w14:paraId="391CB654" w14:textId="77777777" w:rsidR="00F30D4D" w:rsidRPr="0024783B" w:rsidRDefault="00F30D4D" w:rsidP="00F30D4D">
      <w:pPr>
        <w:numPr>
          <w:ilvl w:val="0"/>
          <w:numId w:val="3"/>
        </w:numPr>
        <w:spacing w:after="0" w:line="240" w:lineRule="auto"/>
        <w:rPr>
          <w:rFonts w:ascii="Calibri" w:hAnsi="Calibri" w:cs="Calibri"/>
          <w:sz w:val="22"/>
          <w:szCs w:val="22"/>
        </w:rPr>
      </w:pPr>
      <w:r w:rsidRPr="0024783B">
        <w:rPr>
          <w:rFonts w:ascii="Calibri" w:hAnsi="Calibri" w:cs="Calibri"/>
          <w:sz w:val="22"/>
          <w:szCs w:val="22"/>
        </w:rPr>
        <w:t>Co-developed a utilization management program description to enhance accountability and streamline the efficiency of patient case reviews, optimizing resource use and care outcomes.</w:t>
      </w:r>
    </w:p>
    <w:p w14:paraId="1D8B8045" w14:textId="77777777" w:rsidR="00F30D4D" w:rsidRPr="0024783B" w:rsidRDefault="00F30D4D" w:rsidP="00F30D4D">
      <w:pPr>
        <w:spacing w:after="0"/>
        <w:rPr>
          <w:rFonts w:ascii="Calibri" w:hAnsi="Calibri" w:cs="Calibri"/>
          <w:b/>
          <w:sz w:val="22"/>
          <w:szCs w:val="22"/>
        </w:rPr>
      </w:pPr>
    </w:p>
    <w:p w14:paraId="0BC4A30C" w14:textId="192F2A38"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Associate Regional Medical Director for Utilization Management</w:t>
      </w:r>
      <w:r w:rsidR="00C4676B">
        <w:rPr>
          <w:rFonts w:ascii="Calibri" w:hAnsi="Calibri" w:cs="Calibri"/>
          <w:b/>
          <w:bCs/>
          <w:sz w:val="22"/>
          <w:szCs w:val="22"/>
        </w:rPr>
        <w:t xml:space="preserve"> (Correctional Healthcare)</w:t>
      </w:r>
    </w:p>
    <w:p w14:paraId="11AFBDE2"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Centurion Health, Nashville, TN</w:t>
      </w:r>
    </w:p>
    <w:p w14:paraId="1E143543"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January 2020 to July 2021</w:t>
      </w:r>
    </w:p>
    <w:p w14:paraId="084BFAA0"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Oversaw hospital cost analysis and strategy of over $120 million.</w:t>
      </w:r>
    </w:p>
    <w:p w14:paraId="65DA70D6"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Co-developed the infrastructure for the Utilization Management (UM) and Review Department to optimize both inpatient and outpatient processes.</w:t>
      </w:r>
    </w:p>
    <w:p w14:paraId="0827C219" w14:textId="77777777" w:rsidR="00F30D4D"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Conducted inpatient and outpatient UM reviews, including peer-to-peer discussions and clinical case negotiations to ensure effective healthcare delivery.</w:t>
      </w:r>
    </w:p>
    <w:p w14:paraId="01385FBE" w14:textId="41D5A47E" w:rsidR="00C4676B" w:rsidRPr="0024783B" w:rsidRDefault="00C4676B" w:rsidP="00F30D4D">
      <w:pPr>
        <w:numPr>
          <w:ilvl w:val="0"/>
          <w:numId w:val="2"/>
        </w:numPr>
        <w:spacing w:after="0" w:line="240" w:lineRule="auto"/>
        <w:rPr>
          <w:rFonts w:ascii="Calibri" w:hAnsi="Calibri" w:cs="Calibri"/>
          <w:sz w:val="22"/>
          <w:szCs w:val="22"/>
        </w:rPr>
      </w:pPr>
      <w:r>
        <w:rPr>
          <w:rFonts w:ascii="Calibri" w:hAnsi="Calibri" w:cs="Calibri"/>
          <w:sz w:val="22"/>
          <w:szCs w:val="22"/>
        </w:rPr>
        <w:t>Saw patients in emergent coverage for site physicians; night call coverage involving patient care ((January 2020 to April 2021)</w:t>
      </w:r>
    </w:p>
    <w:p w14:paraId="784DF253"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Directed initiatives in population health management, focusing on improving patient outcomes and optimizing resource allocation.</w:t>
      </w:r>
    </w:p>
    <w:p w14:paraId="615651A9"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Co-development of strategy for Covid-19 response for persons incarcerated in state prisons.</w:t>
      </w:r>
    </w:p>
    <w:p w14:paraId="4787B5CF"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Oversaw the collection and reporting of monthly inpatient and outpatient healthcare statistics (CompStat Report) for the Tennessee Department of Correction (TDOC).</w:t>
      </w:r>
    </w:p>
    <w:p w14:paraId="3C5691E1"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Provided strategic oversight for TDOC’s formulary management and review processes, driving cost efficiency and medication effectiveness.</w:t>
      </w:r>
    </w:p>
    <w:p w14:paraId="602729BF"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Cultivated key relationships with hospital leadership, community physicians, vendors, and Centurion healthcare leaders to ensure cohesive operations.</w:t>
      </w:r>
    </w:p>
    <w:p w14:paraId="59796964"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Delivered over $750,000 in cost savings within six months through strategic management of pharmacy and hospital stays.</w:t>
      </w:r>
    </w:p>
    <w:p w14:paraId="21CCF57A"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Provided oversight for the dialysis program, including the development and implementation of a Dialysis Quality Scorecard (DQS) to monitor performance.</w:t>
      </w:r>
    </w:p>
    <w:p w14:paraId="4EF1FC1F"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Created and launched Utilization Management Financial and Clinical Dashboards, as well as a Facility Quality Scorecard (FQS), to track key metrics and outcomes.</w:t>
      </w:r>
    </w:p>
    <w:p w14:paraId="346210F2" w14:textId="77777777" w:rsidR="00F30D4D" w:rsidRPr="0024783B" w:rsidRDefault="00F30D4D" w:rsidP="00F30D4D">
      <w:pPr>
        <w:numPr>
          <w:ilvl w:val="0"/>
          <w:numId w:val="2"/>
        </w:numPr>
        <w:spacing w:after="0" w:line="240" w:lineRule="auto"/>
        <w:rPr>
          <w:rFonts w:ascii="Calibri" w:hAnsi="Calibri" w:cs="Calibri"/>
          <w:sz w:val="22"/>
          <w:szCs w:val="22"/>
        </w:rPr>
      </w:pPr>
      <w:r w:rsidRPr="0024783B">
        <w:rPr>
          <w:rFonts w:ascii="Calibri" w:hAnsi="Calibri" w:cs="Calibri"/>
          <w:sz w:val="22"/>
          <w:szCs w:val="22"/>
        </w:rPr>
        <w:t>Conducted comprehensive market analysis and research on statewide hospital costs to inform strategic financial decisions.</w:t>
      </w:r>
    </w:p>
    <w:p w14:paraId="3130EC08" w14:textId="77777777" w:rsidR="00137E78" w:rsidRPr="0024783B" w:rsidRDefault="00137E78" w:rsidP="00F30D4D">
      <w:pPr>
        <w:spacing w:after="0"/>
        <w:rPr>
          <w:rFonts w:ascii="Calibri" w:hAnsi="Calibri" w:cs="Calibri"/>
          <w:b/>
          <w:sz w:val="22"/>
          <w:szCs w:val="22"/>
        </w:rPr>
      </w:pPr>
    </w:p>
    <w:p w14:paraId="3CDBB9C3" w14:textId="77777777"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Medical Director</w:t>
      </w:r>
    </w:p>
    <w:p w14:paraId="547232EC"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Gambro Healthcare / DaVita, Nashville, TN</w:t>
      </w:r>
    </w:p>
    <w:p w14:paraId="3C1873B5"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September 1997 to June 2019</w:t>
      </w:r>
    </w:p>
    <w:p w14:paraId="111BB6C8"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Led clinics to achieve CMS (Medicare) Four Star Clinic status in 2017 and 2018.</w:t>
      </w:r>
    </w:p>
    <w:p w14:paraId="6F3FC9D4" w14:textId="77777777" w:rsidR="00F30D4D" w:rsidRPr="0024783B" w:rsidRDefault="00F30D4D" w:rsidP="00F30D4D">
      <w:pPr>
        <w:pStyle w:val="ListParagraph"/>
        <w:numPr>
          <w:ilvl w:val="1"/>
          <w:numId w:val="7"/>
        </w:numPr>
        <w:spacing w:after="0" w:line="240" w:lineRule="auto"/>
        <w:rPr>
          <w:rStyle w:val="Strong"/>
          <w:rFonts w:ascii="Calibri" w:hAnsi="Calibri" w:cs="Calibri"/>
          <w:sz w:val="22"/>
          <w:szCs w:val="22"/>
        </w:rPr>
      </w:pPr>
      <w:r w:rsidRPr="0024783B">
        <w:rPr>
          <w:rFonts w:ascii="Calibri" w:hAnsi="Calibri" w:cs="Calibri"/>
          <w:sz w:val="22"/>
          <w:szCs w:val="22"/>
        </w:rPr>
        <w:t>Engaged with local, state, and federal policymakers and legislators on regulatory and remuneration issues, successfully securing funding for additional social workers and dietitians to address socio-economic disparities.</w:t>
      </w:r>
    </w:p>
    <w:p w14:paraId="7D2ECC8A" w14:textId="77777777" w:rsidR="00DC3A04" w:rsidRPr="0024783B" w:rsidRDefault="004E2EE0"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Policy and procedures development.</w:t>
      </w:r>
    </w:p>
    <w:p w14:paraId="0769B429"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Ensured regulatory readiness and compliance of dialysis clinics with all local, state, and federal regulations, maintaining exemplary standards.</w:t>
      </w:r>
    </w:p>
    <w:p w14:paraId="4373BF19" w14:textId="77777777" w:rsidR="00B452F4" w:rsidRPr="0024783B" w:rsidRDefault="00F30D4D" w:rsidP="00B452F4">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Directed interdisciplinary teams in monthly quality assurance and continuous quality improvement meetings, collaborating with operations directors, facility administrators, clinical specialists, nursing staff, dietitians, social workers, and biomedical technicians.</w:t>
      </w:r>
    </w:p>
    <w:p w14:paraId="56FD8D9C" w14:textId="77777777" w:rsidR="00B452F4" w:rsidRPr="0024783B" w:rsidRDefault="0032723C" w:rsidP="00B452F4">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lastRenderedPageBreak/>
        <w:t>Provided medical oversight of renal nutrition programs for thousands of dialysis patients, supervising and partnering with dietitians on individualized nutrition assessments, care plans, and interventions.</w:t>
      </w:r>
    </w:p>
    <w:p w14:paraId="4D314B1F" w14:textId="77777777" w:rsidR="00B452F4" w:rsidRPr="0024783B" w:rsidRDefault="0032723C" w:rsidP="00B452F4">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Monitored and acted on malnutrition indicators including albumin trends, weight change, appetite, and adequacy metrics; directed interventions to reduce protein-energy wasting and nutrition-related mortality risk.</w:t>
      </w:r>
    </w:p>
    <w:p w14:paraId="1D3423A2" w14:textId="4C93625C" w:rsidR="004E48F1" w:rsidRPr="0024783B" w:rsidRDefault="0032723C" w:rsidP="00B452F4">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Wrote and approved therapeutic diet prescriptions, supplements, and patient education plans; reinforced clinic processes to identify patients needing increased assistance with meals and intake monitoring.</w:t>
      </w:r>
    </w:p>
    <w:p w14:paraId="7447BD76"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Provided oversight of the governing body and attending physicians, ensuring alignment with organizational goals and healthcare regulations.</w:t>
      </w:r>
    </w:p>
    <w:p w14:paraId="7F3C603C"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Managed inclement weather, emergency, and disaster response planning and drills, enhancing clinic preparedness and staff responsiveness.</w:t>
      </w:r>
    </w:p>
    <w:p w14:paraId="4A44CE1D"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Developed, reviewed, and approved operational and clinical policies and procedures, ensuring compliance with best practices and regulatory requirements.</w:t>
      </w:r>
    </w:p>
    <w:p w14:paraId="4CA4132A"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Achieved a financial turnaround at the White Bridge Road clinic in Nashville, TN, by growing the patient population by over 500%, implementing a state-of-the-art quality assurance program, and initiating innovative monthly continuous quality improvement projects.</w:t>
      </w:r>
    </w:p>
    <w:p w14:paraId="4D8009EC"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Received multiple anemia management awards across various clinics, recognizing excellence in patient care.</w:t>
      </w:r>
    </w:p>
    <w:p w14:paraId="44099081"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Awarded for maintaining low catheter rates in 2010 and 2011, demonstrating commitment to patient safety and quality improvement.</w:t>
      </w:r>
    </w:p>
    <w:p w14:paraId="3DF982AD"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Achieved "Best in Division" for Peritoneal Dialysis in 2009 (Nashville Program).</w:t>
      </w:r>
    </w:p>
    <w:p w14:paraId="2816EA36"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Secured "Best in Division" awards for Home Hemodialysis in 2007 and 2006 (Nashville Program).</w:t>
      </w:r>
    </w:p>
    <w:p w14:paraId="1223D869" w14:textId="77777777" w:rsidR="00F30D4D"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Received the Network 8 Award for rapid increase in fistula rates (Columbia Program), showcasing effective clinical strategies.</w:t>
      </w:r>
    </w:p>
    <w:p w14:paraId="0431EFDE" w14:textId="77777777" w:rsidR="001D6192" w:rsidRPr="0024783B" w:rsidRDefault="00F30D4D" w:rsidP="00F30D4D">
      <w:pPr>
        <w:pStyle w:val="ListParagraph"/>
        <w:numPr>
          <w:ilvl w:val="1"/>
          <w:numId w:val="7"/>
        </w:numPr>
        <w:spacing w:after="0" w:line="240" w:lineRule="auto"/>
        <w:rPr>
          <w:rFonts w:ascii="Calibri" w:hAnsi="Calibri" w:cs="Calibri"/>
          <w:b/>
          <w:bCs/>
          <w:sz w:val="22"/>
          <w:szCs w:val="22"/>
        </w:rPr>
      </w:pPr>
      <w:r w:rsidRPr="0024783B">
        <w:rPr>
          <w:rFonts w:ascii="Calibri" w:hAnsi="Calibri" w:cs="Calibri"/>
          <w:sz w:val="22"/>
          <w:szCs w:val="22"/>
        </w:rPr>
        <w:t>Expanded the home dialysis program by 1,000%, leading to the establishment of a new home dialysis facility in Nashville in 2009.</w:t>
      </w:r>
    </w:p>
    <w:p w14:paraId="0ACBC236" w14:textId="77777777" w:rsidR="00C07AFC" w:rsidRPr="0024783B" w:rsidRDefault="00C07AFC" w:rsidP="00F30D4D">
      <w:pPr>
        <w:spacing w:after="0"/>
        <w:rPr>
          <w:rFonts w:ascii="Calibri" w:hAnsi="Calibri" w:cs="Calibri"/>
          <w:b/>
          <w:bCs/>
          <w:sz w:val="22"/>
          <w:szCs w:val="22"/>
        </w:rPr>
      </w:pPr>
    </w:p>
    <w:p w14:paraId="4EAAE6E9" w14:textId="2C3EAB88"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Founder</w:t>
      </w:r>
      <w:r w:rsidR="00B452F4" w:rsidRPr="0024783B">
        <w:rPr>
          <w:rFonts w:ascii="Calibri" w:hAnsi="Calibri" w:cs="Calibri"/>
          <w:b/>
          <w:bCs/>
          <w:sz w:val="22"/>
          <w:szCs w:val="22"/>
        </w:rPr>
        <w:t xml:space="preserve">, </w:t>
      </w:r>
      <w:r w:rsidRPr="0024783B">
        <w:rPr>
          <w:rFonts w:ascii="Calibri" w:hAnsi="Calibri" w:cs="Calibri"/>
          <w:b/>
          <w:bCs/>
          <w:sz w:val="22"/>
          <w:szCs w:val="22"/>
        </w:rPr>
        <w:t>President</w:t>
      </w:r>
      <w:r w:rsidR="00B452F4" w:rsidRPr="0024783B">
        <w:rPr>
          <w:rFonts w:ascii="Calibri" w:hAnsi="Calibri" w:cs="Calibri"/>
          <w:b/>
          <w:bCs/>
          <w:sz w:val="22"/>
          <w:szCs w:val="22"/>
        </w:rPr>
        <w:t xml:space="preserve">, and Physician </w:t>
      </w:r>
    </w:p>
    <w:p w14:paraId="0D6967C4"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Signature Nephrology Group, PC, Nashville, TN</w:t>
      </w:r>
    </w:p>
    <w:p w14:paraId="1FBE8BFE" w14:textId="77777777"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November 2002 to August 2017</w:t>
      </w:r>
    </w:p>
    <w:p w14:paraId="6C0D552E" w14:textId="77777777" w:rsidR="00F30D4D" w:rsidRPr="0024783B" w:rsidRDefault="00F30D4D" w:rsidP="00F30D4D">
      <w:pPr>
        <w:pStyle w:val="ListParagraph"/>
        <w:numPr>
          <w:ilvl w:val="0"/>
          <w:numId w:val="8"/>
        </w:numPr>
        <w:spacing w:after="0" w:line="240" w:lineRule="auto"/>
        <w:rPr>
          <w:rStyle w:val="Strong"/>
          <w:rFonts w:ascii="Calibri" w:hAnsi="Calibri" w:cs="Calibri"/>
          <w:b w:val="0"/>
          <w:bCs w:val="0"/>
          <w:sz w:val="22"/>
          <w:szCs w:val="22"/>
        </w:rPr>
      </w:pPr>
      <w:r w:rsidRPr="0024783B">
        <w:rPr>
          <w:rFonts w:ascii="Calibri" w:hAnsi="Calibri" w:cs="Calibri"/>
          <w:sz w:val="22"/>
          <w:szCs w:val="22"/>
        </w:rPr>
        <w:t>Facilitated the successful sale of the practice to National Nephrology Associates in 2017.</w:t>
      </w:r>
    </w:p>
    <w:p w14:paraId="5689B19B" w14:textId="77777777" w:rsidR="004D3E72" w:rsidRPr="0024783B" w:rsidRDefault="004D3E72" w:rsidP="00F30D4D">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Policy development</w:t>
      </w:r>
    </w:p>
    <w:p w14:paraId="19C762EC" w14:textId="77777777" w:rsidR="00B452F4" w:rsidRPr="0024783B" w:rsidRDefault="00F30D4D" w:rsidP="00B452F4">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Oversaw service excellence and enhanced overall quality, safety, and coordination of care.</w:t>
      </w:r>
    </w:p>
    <w:p w14:paraId="7BAEA9D9" w14:textId="77777777" w:rsidR="00B452F4" w:rsidRPr="0024783B" w:rsidRDefault="0032723C" w:rsidP="00B452F4">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Provided primary care and nephrology consultation services for nursing home residents; wrote and monitored therapeutic diet orders and nutrition-related care plans in collaboration with facility teams.</w:t>
      </w:r>
    </w:p>
    <w:p w14:paraId="3958F883" w14:textId="77777777" w:rsidR="00B452F4" w:rsidRPr="0024783B" w:rsidRDefault="0032723C" w:rsidP="00B452F4">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Managed inpatient and outpatient nutrition support needs, including ordering intravenous nutrition infusions when clinically indicated in hospitalized patients.</w:t>
      </w:r>
    </w:p>
    <w:p w14:paraId="5371CB8E" w14:textId="0530B9EA" w:rsidR="004E48F1" w:rsidRPr="0024783B" w:rsidRDefault="0032723C" w:rsidP="00B452F4">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Oversaw coordination with dietitians, nursing, and case management to address malnutrition risk, poor intake, and functional barriers to feeding in frail elderly patients.</w:t>
      </w:r>
    </w:p>
    <w:p w14:paraId="4F9AE6A5" w14:textId="77777777" w:rsidR="00F30D4D" w:rsidRPr="0024783B" w:rsidRDefault="00F30D4D" w:rsidP="00F30D4D">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Implemented participation in one of Tennessee’s first major Accountable Care Organizations (ACOs), positioning the practice to becoming a leader in value-based care.</w:t>
      </w:r>
    </w:p>
    <w:p w14:paraId="048F1C8A" w14:textId="77777777" w:rsidR="00F30D4D" w:rsidRPr="0024783B" w:rsidRDefault="00F30D4D" w:rsidP="00F30D4D">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lastRenderedPageBreak/>
        <w:t>Developed and implemented comprehensive policies and procedures, ensuring regulatory compliance and operational efficiency.</w:t>
      </w:r>
    </w:p>
    <w:p w14:paraId="01469063" w14:textId="77777777" w:rsidR="00F30D4D" w:rsidRPr="0024783B" w:rsidRDefault="00F30D4D" w:rsidP="00F30D4D">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Successfully directed the implementation of electronic health records (EHR) and e-prescribing.</w:t>
      </w:r>
    </w:p>
    <w:p w14:paraId="0B1DC690" w14:textId="77777777" w:rsidR="00F30D4D" w:rsidRPr="0024783B" w:rsidRDefault="00F30D4D" w:rsidP="00F30D4D">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Developed and managed the practice's budget and financial dashboards.</w:t>
      </w:r>
    </w:p>
    <w:p w14:paraId="10573651" w14:textId="77777777" w:rsidR="00F30D4D" w:rsidRPr="0024783B" w:rsidRDefault="00F30D4D" w:rsidP="00F30D4D">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Introduced the Next Stage home dialysis system to Middle Tennessee, expanding patient treatment options and increasing the practice’s dialysis market share.</w:t>
      </w:r>
    </w:p>
    <w:p w14:paraId="66A1792B" w14:textId="03B7D41C" w:rsidR="004E48F1" w:rsidRPr="0024783B" w:rsidRDefault="00F30D4D" w:rsidP="0024783B">
      <w:pPr>
        <w:pStyle w:val="ListParagraph"/>
        <w:numPr>
          <w:ilvl w:val="0"/>
          <w:numId w:val="8"/>
        </w:numPr>
        <w:spacing w:after="0" w:line="240" w:lineRule="auto"/>
        <w:rPr>
          <w:rFonts w:ascii="Calibri" w:hAnsi="Calibri" w:cs="Calibri"/>
          <w:sz w:val="22"/>
          <w:szCs w:val="22"/>
        </w:rPr>
      </w:pPr>
      <w:r w:rsidRPr="0024783B">
        <w:rPr>
          <w:rFonts w:ascii="Calibri" w:hAnsi="Calibri" w:cs="Calibri"/>
          <w:sz w:val="22"/>
          <w:szCs w:val="22"/>
        </w:rPr>
        <w:t>Devised and executed a growth strategy that expanded the number of practice sites from one to four, significantly increasing organizational reach and revenue.</w:t>
      </w:r>
    </w:p>
    <w:p w14:paraId="4F7FD293" w14:textId="77777777" w:rsidR="009E0CA9" w:rsidRDefault="009E0CA9" w:rsidP="00F30D4D">
      <w:pPr>
        <w:spacing w:after="0"/>
        <w:rPr>
          <w:rFonts w:ascii="Calibri" w:hAnsi="Calibri" w:cs="Calibri"/>
          <w:b/>
          <w:bCs/>
          <w:sz w:val="22"/>
          <w:szCs w:val="22"/>
        </w:rPr>
      </w:pPr>
    </w:p>
    <w:p w14:paraId="5BB2421B" w14:textId="22D138E1"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Associate Medical Director</w:t>
      </w:r>
    </w:p>
    <w:p w14:paraId="609EFDB1"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Tennessee Department of Correction, Nashville, TN</w:t>
      </w:r>
    </w:p>
    <w:p w14:paraId="4E77611E"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July 2013 to October 2014</w:t>
      </w:r>
    </w:p>
    <w:p w14:paraId="54D5925D" w14:textId="77777777" w:rsidR="00F30D4D" w:rsidRPr="0024783B" w:rsidRDefault="00F30D4D" w:rsidP="00F30D4D">
      <w:pPr>
        <w:pStyle w:val="ListParagraph"/>
        <w:numPr>
          <w:ilvl w:val="0"/>
          <w:numId w:val="9"/>
        </w:numPr>
        <w:spacing w:after="0" w:line="240" w:lineRule="auto"/>
        <w:rPr>
          <w:rStyle w:val="Strong"/>
          <w:rFonts w:ascii="Calibri" w:hAnsi="Calibri" w:cs="Calibri"/>
          <w:b w:val="0"/>
          <w:bCs w:val="0"/>
          <w:sz w:val="22"/>
          <w:szCs w:val="22"/>
        </w:rPr>
      </w:pPr>
      <w:r w:rsidRPr="0024783B">
        <w:rPr>
          <w:rFonts w:ascii="Calibri" w:hAnsi="Calibri" w:cs="Calibri"/>
          <w:sz w:val="22"/>
          <w:szCs w:val="22"/>
        </w:rPr>
        <w:t>Led population health management initiatives, improving health outcomes across diverse populations.</w:t>
      </w:r>
    </w:p>
    <w:p w14:paraId="205CEB27" w14:textId="77777777" w:rsidR="001D6192" w:rsidRPr="0024783B" w:rsidRDefault="001D6192" w:rsidP="001D6192">
      <w:pPr>
        <w:pStyle w:val="ListParagraph"/>
        <w:numPr>
          <w:ilvl w:val="0"/>
          <w:numId w:val="9"/>
        </w:numPr>
        <w:spacing w:after="0" w:line="240" w:lineRule="auto"/>
        <w:rPr>
          <w:rStyle w:val="Strong"/>
          <w:rFonts w:ascii="Calibri" w:hAnsi="Calibri" w:cs="Calibri"/>
          <w:b w:val="0"/>
          <w:bCs w:val="0"/>
          <w:sz w:val="22"/>
          <w:szCs w:val="22"/>
        </w:rPr>
      </w:pPr>
      <w:r w:rsidRPr="0024783B">
        <w:rPr>
          <w:rFonts w:ascii="Calibri" w:hAnsi="Calibri" w:cs="Calibri"/>
          <w:sz w:val="22"/>
          <w:szCs w:val="22"/>
        </w:rPr>
        <w:t>Mentored and coached 13 site Medical Directors, facilitating professional development and effective conflict resolution.</w:t>
      </w:r>
    </w:p>
    <w:p w14:paraId="27B60A31" w14:textId="77777777" w:rsidR="00E501EC" w:rsidRPr="0024783B" w:rsidRDefault="00E501EC" w:rsidP="00E501EC">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oversight of a $300 million healthcare vendor contract, enhancing financial and healthcare quality, accountability, and reducing processing time by over 50%.</w:t>
      </w:r>
    </w:p>
    <w:p w14:paraId="0DB1B72C"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Directed operations at the DeBerry Special Needs Facility (DSNF) Health Center, including the Mental Health Program and Dialysis Unit, serving elderly and chronically ill populations.</w:t>
      </w:r>
    </w:p>
    <w:p w14:paraId="75CCBD64" w14:textId="77777777" w:rsidR="00F30D4D" w:rsidRPr="0024783B" w:rsidRDefault="00F30D4D" w:rsidP="00F30D4D">
      <w:pPr>
        <w:pStyle w:val="ListParagraph"/>
        <w:numPr>
          <w:ilvl w:val="0"/>
          <w:numId w:val="9"/>
        </w:numPr>
        <w:spacing w:after="0" w:line="240" w:lineRule="auto"/>
        <w:rPr>
          <w:rStyle w:val="Strong"/>
          <w:rFonts w:ascii="Calibri" w:hAnsi="Calibri" w:cs="Calibri"/>
          <w:b w:val="0"/>
          <w:bCs w:val="0"/>
          <w:sz w:val="22"/>
          <w:szCs w:val="22"/>
        </w:rPr>
      </w:pPr>
      <w:r w:rsidRPr="0024783B">
        <w:rPr>
          <w:rFonts w:ascii="Calibri" w:hAnsi="Calibri" w:cs="Calibri"/>
          <w:sz w:val="22"/>
          <w:szCs w:val="22"/>
        </w:rPr>
        <w:t>Cultivated strong relationships with elected officials, enhancing collaboration and support for organizational initiatives.</w:t>
      </w:r>
    </w:p>
    <w:p w14:paraId="4A8A9E30" w14:textId="77777777" w:rsidR="007047CC" w:rsidRPr="0024783B" w:rsidRDefault="007047CC"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Policy and procedures development.</w:t>
      </w:r>
    </w:p>
    <w:p w14:paraId="42E370D4"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Oversaw statewide fatality reviews for incarcerated individuals.</w:t>
      </w:r>
    </w:p>
    <w:p w14:paraId="2A6C433E"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Directed statewide Continuous Quality Improvement (CQI) and Utilization Management programs, optimizing healthcare delivery and resource utilization.</w:t>
      </w:r>
    </w:p>
    <w:p w14:paraId="165C6D47"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Developed and implemented Key Performance Indicators (KPIs) and clinical.</w:t>
      </w:r>
    </w:p>
    <w:p w14:paraId="72D908C4"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Led emergency and disaster planning efforts, including executing mock disaster drills at DSNF to enhance preparedness and response capabilities.</w:t>
      </w:r>
    </w:p>
    <w:p w14:paraId="0B324E74"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Designed, developed, and implemented a statewide performance improvement plan system.</w:t>
      </w:r>
    </w:p>
    <w:p w14:paraId="23F86660"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Oversight of the DeBerry Dialysis Expansion Project.</w:t>
      </w:r>
    </w:p>
    <w:p w14:paraId="0B7C2720"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Established and structured a new TDOC Central Office CQI/QA team, strengthening quality assurance processes.</w:t>
      </w:r>
    </w:p>
    <w:p w14:paraId="34F5BD95" w14:textId="77777777" w:rsidR="00F30D4D" w:rsidRPr="0024783B" w:rsidRDefault="00F30D4D" w:rsidP="00F30D4D">
      <w:pPr>
        <w:pStyle w:val="ListParagraph"/>
        <w:numPr>
          <w:ilvl w:val="0"/>
          <w:numId w:val="9"/>
        </w:numPr>
        <w:spacing w:after="0" w:line="240" w:lineRule="auto"/>
        <w:rPr>
          <w:rFonts w:ascii="Calibri" w:hAnsi="Calibri" w:cs="Calibri"/>
          <w:sz w:val="22"/>
          <w:szCs w:val="22"/>
        </w:rPr>
      </w:pPr>
      <w:r w:rsidRPr="0024783B">
        <w:rPr>
          <w:rFonts w:ascii="Calibri" w:hAnsi="Calibri" w:cs="Calibri"/>
          <w:sz w:val="22"/>
          <w:szCs w:val="22"/>
        </w:rPr>
        <w:t>Developed and implemented a Clinical Quality Index Scorecard, enabling effective tracking of healthcare quality metrics.</w:t>
      </w:r>
    </w:p>
    <w:p w14:paraId="5276D77E" w14:textId="77777777" w:rsidR="00830A7C" w:rsidRPr="0024783B" w:rsidRDefault="00F30D4D" w:rsidP="00F30D4D">
      <w:pPr>
        <w:pStyle w:val="ListParagraph"/>
        <w:numPr>
          <w:ilvl w:val="0"/>
          <w:numId w:val="9"/>
        </w:numPr>
        <w:spacing w:after="0" w:line="240" w:lineRule="auto"/>
        <w:rPr>
          <w:rStyle w:val="Strong"/>
          <w:rFonts w:ascii="Calibri" w:hAnsi="Calibri" w:cs="Calibri"/>
          <w:b w:val="0"/>
          <w:bCs w:val="0"/>
          <w:sz w:val="22"/>
          <w:szCs w:val="22"/>
        </w:rPr>
      </w:pPr>
      <w:r w:rsidRPr="0024783B">
        <w:rPr>
          <w:rFonts w:ascii="Calibri" w:hAnsi="Calibri" w:cs="Calibri"/>
          <w:sz w:val="22"/>
          <w:szCs w:val="22"/>
        </w:rPr>
        <w:t>Designed, developed, and implemented the Liquidated Damages Auto-Calculation Tool (LDAT) that decreased data collection to final analysis time by over 70%.</w:t>
      </w:r>
    </w:p>
    <w:p w14:paraId="3435D8DD" w14:textId="77777777" w:rsidR="00C07AFC" w:rsidRPr="0024783B" w:rsidRDefault="00C07AFC" w:rsidP="00C07AFC">
      <w:pPr>
        <w:pStyle w:val="ListParagraph"/>
        <w:spacing w:after="0" w:line="240" w:lineRule="auto"/>
        <w:rPr>
          <w:rFonts w:ascii="Calibri" w:hAnsi="Calibri" w:cs="Calibri"/>
          <w:sz w:val="22"/>
          <w:szCs w:val="22"/>
        </w:rPr>
      </w:pPr>
    </w:p>
    <w:p w14:paraId="60EE126A" w14:textId="77777777" w:rsidR="00C45D10" w:rsidRDefault="00C45D10" w:rsidP="00F30D4D">
      <w:pPr>
        <w:spacing w:after="0"/>
        <w:rPr>
          <w:rFonts w:ascii="Calibri" w:hAnsi="Calibri" w:cs="Calibri"/>
          <w:b/>
          <w:bCs/>
          <w:sz w:val="22"/>
          <w:szCs w:val="22"/>
        </w:rPr>
      </w:pPr>
    </w:p>
    <w:p w14:paraId="087CD84B" w14:textId="77777777" w:rsidR="00C45D10" w:rsidRDefault="00C45D10" w:rsidP="00F30D4D">
      <w:pPr>
        <w:spacing w:after="0"/>
        <w:rPr>
          <w:rFonts w:ascii="Calibri" w:hAnsi="Calibri" w:cs="Calibri"/>
          <w:b/>
          <w:bCs/>
          <w:sz w:val="22"/>
          <w:szCs w:val="22"/>
        </w:rPr>
      </w:pPr>
    </w:p>
    <w:p w14:paraId="7F4E637C" w14:textId="77777777" w:rsidR="00C45D10" w:rsidRDefault="00C45D10" w:rsidP="00F30D4D">
      <w:pPr>
        <w:spacing w:after="0"/>
        <w:rPr>
          <w:rFonts w:ascii="Calibri" w:hAnsi="Calibri" w:cs="Calibri"/>
          <w:b/>
          <w:bCs/>
          <w:sz w:val="22"/>
          <w:szCs w:val="22"/>
        </w:rPr>
      </w:pPr>
    </w:p>
    <w:p w14:paraId="577E1757" w14:textId="77777777" w:rsidR="00C45D10" w:rsidRDefault="00C45D10" w:rsidP="00F30D4D">
      <w:pPr>
        <w:spacing w:after="0"/>
        <w:rPr>
          <w:rFonts w:ascii="Calibri" w:hAnsi="Calibri" w:cs="Calibri"/>
          <w:b/>
          <w:bCs/>
          <w:sz w:val="22"/>
          <w:szCs w:val="22"/>
        </w:rPr>
      </w:pPr>
    </w:p>
    <w:p w14:paraId="4148BE03" w14:textId="77777777" w:rsidR="00C45D10" w:rsidRDefault="00C45D10" w:rsidP="00F30D4D">
      <w:pPr>
        <w:spacing w:after="0"/>
        <w:rPr>
          <w:rFonts w:ascii="Calibri" w:hAnsi="Calibri" w:cs="Calibri"/>
          <w:b/>
          <w:bCs/>
          <w:sz w:val="22"/>
          <w:szCs w:val="22"/>
        </w:rPr>
      </w:pPr>
    </w:p>
    <w:p w14:paraId="10CD52D5" w14:textId="1B5259B9"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lastRenderedPageBreak/>
        <w:t>Regional Medical Director, State of Tennessee</w:t>
      </w:r>
    </w:p>
    <w:p w14:paraId="2FEF5FDD"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Corizon Health, Nashville, TN</w:t>
      </w:r>
    </w:p>
    <w:p w14:paraId="0D3D7AC1" w14:textId="77777777" w:rsidR="00F30D4D" w:rsidRPr="0024783B" w:rsidRDefault="00F30D4D" w:rsidP="00F30D4D">
      <w:pPr>
        <w:spacing w:after="0"/>
        <w:rPr>
          <w:rFonts w:ascii="Calibri" w:hAnsi="Calibri" w:cs="Calibri"/>
          <w:bCs/>
          <w:sz w:val="22"/>
          <w:szCs w:val="22"/>
        </w:rPr>
      </w:pPr>
      <w:r w:rsidRPr="0024783B">
        <w:rPr>
          <w:rFonts w:ascii="Calibri" w:hAnsi="Calibri" w:cs="Calibri"/>
          <w:sz w:val="22"/>
          <w:szCs w:val="22"/>
        </w:rPr>
        <w:t>December 2012 to July 2013</w:t>
      </w:r>
    </w:p>
    <w:p w14:paraId="0A9AECF2"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Provided oversight to 11 Medical Directors and the Associate Regional Medical Director.</w:t>
      </w:r>
    </w:p>
    <w:p w14:paraId="7480C78B"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Led medical staff peer review processes, mentoring, coaching, and professional development initiatives to enhance physician performance and patient care quality.</w:t>
      </w:r>
    </w:p>
    <w:p w14:paraId="0B741237"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Co-revised the statewide correctional formulary, achieving projected annual savings of over $730,000 through cost-effective medication management.</w:t>
      </w:r>
    </w:p>
    <w:p w14:paraId="7EEB7F0D"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Co-designed and implemented an onsite biologic drug infusion program, resulting in projected annual cost savings of over $85,000 and improved patient access to advanced therapies.</w:t>
      </w:r>
    </w:p>
    <w:p w14:paraId="2B7602F8"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Directed Inpatient and Outpatient Utilization Management Programs, optimizing resource allocation and enhancing patient care efficiency.</w:t>
      </w:r>
    </w:p>
    <w:p w14:paraId="695CB7A3"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Managed the design and implementation of complex Quality Improvement programs.</w:t>
      </w:r>
    </w:p>
    <w:p w14:paraId="24FDD65D"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Developed and launched Facility and Physician Scorecards, providing objective, transparent performance metrics and driving accountability.</w:t>
      </w:r>
    </w:p>
    <w:p w14:paraId="391561B6"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Developed and implemented a patient hospital post-discharge coordination tool, improving continuity of care and reducing readmission rates.</w:t>
      </w:r>
    </w:p>
    <w:p w14:paraId="0452583D"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Developed and deployed a polypharmacy reduction tool, successfully decreasing the polypharmacy rate from over 11 patients per thousand to 7.9 per thousand within six months.</w:t>
      </w:r>
    </w:p>
    <w:p w14:paraId="660FDCD2"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Authored a proposal for company knowledge and intellectual property management.</w:t>
      </w:r>
    </w:p>
    <w:p w14:paraId="09975B21"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Co-developed telemedicine dashboard, expanding access to care and leveraging technology for improved patient outcomes.</w:t>
      </w:r>
    </w:p>
    <w:p w14:paraId="0E8FB79D" w14:textId="77777777" w:rsidR="00F30D4D" w:rsidRPr="0024783B" w:rsidRDefault="00F30D4D" w:rsidP="00F30D4D">
      <w:pPr>
        <w:pStyle w:val="ListParagraph"/>
        <w:numPr>
          <w:ilvl w:val="0"/>
          <w:numId w:val="10"/>
        </w:numPr>
        <w:spacing w:after="0" w:line="240" w:lineRule="auto"/>
        <w:rPr>
          <w:rFonts w:ascii="Calibri" w:hAnsi="Calibri" w:cs="Calibri"/>
          <w:b/>
          <w:bCs/>
          <w:sz w:val="22"/>
          <w:szCs w:val="22"/>
        </w:rPr>
      </w:pPr>
      <w:r w:rsidRPr="0024783B">
        <w:rPr>
          <w:rFonts w:ascii="Calibri" w:hAnsi="Calibri" w:cs="Calibri"/>
          <w:sz w:val="22"/>
          <w:szCs w:val="22"/>
        </w:rPr>
        <w:t>Fostered a culture of continuous quality improvement, safety, and cost-effectiveness across all levels of the organization.</w:t>
      </w:r>
    </w:p>
    <w:p w14:paraId="3A83C579" w14:textId="77777777" w:rsidR="00F30D4D" w:rsidRPr="0024783B" w:rsidRDefault="00F30D4D" w:rsidP="00F30D4D">
      <w:pPr>
        <w:spacing w:after="0"/>
        <w:rPr>
          <w:rFonts w:ascii="Calibri" w:hAnsi="Calibri" w:cs="Calibri"/>
          <w:b/>
          <w:sz w:val="22"/>
          <w:szCs w:val="22"/>
        </w:rPr>
      </w:pPr>
    </w:p>
    <w:p w14:paraId="6C3B78B7" w14:textId="7B0D2FBE"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Founder</w:t>
      </w:r>
      <w:r w:rsidR="0024783B" w:rsidRPr="0024783B">
        <w:rPr>
          <w:rFonts w:ascii="Calibri" w:hAnsi="Calibri" w:cs="Calibri"/>
          <w:b/>
          <w:bCs/>
          <w:sz w:val="22"/>
          <w:szCs w:val="22"/>
        </w:rPr>
        <w:t xml:space="preserve">, </w:t>
      </w:r>
      <w:r w:rsidRPr="0024783B">
        <w:rPr>
          <w:rFonts w:ascii="Calibri" w:hAnsi="Calibri" w:cs="Calibri"/>
          <w:b/>
          <w:bCs/>
          <w:sz w:val="22"/>
          <w:szCs w:val="22"/>
        </w:rPr>
        <w:t>President</w:t>
      </w:r>
      <w:r w:rsidR="0024783B" w:rsidRPr="0024783B">
        <w:rPr>
          <w:rFonts w:ascii="Calibri" w:hAnsi="Calibri" w:cs="Calibri"/>
          <w:b/>
          <w:bCs/>
          <w:sz w:val="22"/>
          <w:szCs w:val="22"/>
        </w:rPr>
        <w:t xml:space="preserve">, and Physician </w:t>
      </w:r>
    </w:p>
    <w:p w14:paraId="4092E271" w14:textId="4DF26814"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 xml:space="preserve">Campbell Nephrology </w:t>
      </w:r>
      <w:r w:rsidR="0024783B" w:rsidRPr="0024783B">
        <w:rPr>
          <w:rFonts w:ascii="Calibri" w:hAnsi="Calibri" w:cs="Calibri"/>
          <w:sz w:val="22"/>
          <w:szCs w:val="22"/>
        </w:rPr>
        <w:t>&amp;</w:t>
      </w:r>
      <w:r w:rsidRPr="0024783B">
        <w:rPr>
          <w:rFonts w:ascii="Calibri" w:hAnsi="Calibri" w:cs="Calibri"/>
          <w:sz w:val="22"/>
          <w:szCs w:val="22"/>
        </w:rPr>
        <w:t xml:space="preserve"> Hypertension (Parent Company to Signature Nephrology), Nashville, TN</w:t>
      </w:r>
    </w:p>
    <w:p w14:paraId="5E05DA7F"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May 1996 to September 2012</w:t>
      </w:r>
    </w:p>
    <w:p w14:paraId="219C24FD" w14:textId="77777777" w:rsidR="00F30D4D" w:rsidRPr="0024783B" w:rsidRDefault="00F30D4D" w:rsidP="00F30D4D">
      <w:pPr>
        <w:pStyle w:val="NormalWeb"/>
        <w:numPr>
          <w:ilvl w:val="0"/>
          <w:numId w:val="11"/>
        </w:numPr>
        <w:spacing w:before="0" w:beforeAutospacing="0" w:after="0" w:afterAutospacing="0"/>
        <w:rPr>
          <w:rFonts w:ascii="Calibri" w:hAnsi="Calibri" w:cs="Calibri"/>
          <w:b/>
          <w:bCs/>
          <w:sz w:val="22"/>
          <w:szCs w:val="22"/>
        </w:rPr>
      </w:pPr>
      <w:r w:rsidRPr="0024783B">
        <w:rPr>
          <w:rFonts w:ascii="Calibri" w:hAnsi="Calibri" w:cs="Calibri"/>
          <w:sz w:val="22"/>
          <w:szCs w:val="22"/>
        </w:rPr>
        <w:t>Developed and implemented Key Performance Indicators (KPIs) and clinical metrics, enhancing performance monitoring and driving quality improvement initiatives.</w:t>
      </w:r>
    </w:p>
    <w:p w14:paraId="7E43B222" w14:textId="77777777" w:rsidR="00F30D4D" w:rsidRPr="0024783B" w:rsidRDefault="00F30D4D" w:rsidP="00F30D4D">
      <w:pPr>
        <w:pStyle w:val="NormalWeb"/>
        <w:numPr>
          <w:ilvl w:val="0"/>
          <w:numId w:val="11"/>
        </w:numPr>
        <w:spacing w:before="0" w:beforeAutospacing="0" w:after="0" w:afterAutospacing="0"/>
        <w:rPr>
          <w:rFonts w:ascii="Calibri" w:hAnsi="Calibri" w:cs="Calibri"/>
          <w:b/>
          <w:bCs/>
          <w:sz w:val="22"/>
          <w:szCs w:val="22"/>
        </w:rPr>
      </w:pPr>
      <w:r w:rsidRPr="0024783B">
        <w:rPr>
          <w:rFonts w:ascii="Calibri" w:hAnsi="Calibri" w:cs="Calibri"/>
          <w:sz w:val="22"/>
          <w:szCs w:val="22"/>
        </w:rPr>
        <w:t>Successfully negotiated and executed five medical director contracts with DaVita for in-center and home dialysis programs, expanding service offerings, enhancing a consistent revenue stream, and strengthening strategic partnerships.</w:t>
      </w:r>
    </w:p>
    <w:p w14:paraId="0615B359" w14:textId="77777777" w:rsidR="00F30D4D" w:rsidRPr="0024783B" w:rsidRDefault="00F30D4D" w:rsidP="00F30D4D">
      <w:pPr>
        <w:pStyle w:val="NormalWeb"/>
        <w:numPr>
          <w:ilvl w:val="0"/>
          <w:numId w:val="11"/>
        </w:numPr>
        <w:spacing w:before="0" w:beforeAutospacing="0" w:after="0" w:afterAutospacing="0"/>
        <w:rPr>
          <w:rFonts w:ascii="Calibri" w:hAnsi="Calibri" w:cs="Calibri"/>
          <w:b/>
          <w:bCs/>
          <w:sz w:val="22"/>
          <w:szCs w:val="22"/>
        </w:rPr>
      </w:pPr>
      <w:r w:rsidRPr="0024783B">
        <w:rPr>
          <w:rFonts w:ascii="Calibri" w:hAnsi="Calibri" w:cs="Calibri"/>
          <w:sz w:val="22"/>
          <w:szCs w:val="22"/>
        </w:rPr>
        <w:t>Negotiated and established a medical director contract with DaVita for an acute dialysis program in Middle Tennessee, enhancing regional healthcare services and enhancing consistent a consistent revenue stream.</w:t>
      </w:r>
    </w:p>
    <w:p w14:paraId="098E0D84" w14:textId="77777777" w:rsidR="00F30D4D" w:rsidRPr="0024783B" w:rsidRDefault="00F30D4D" w:rsidP="00F30D4D">
      <w:pPr>
        <w:pStyle w:val="NormalWeb"/>
        <w:numPr>
          <w:ilvl w:val="0"/>
          <w:numId w:val="11"/>
        </w:numPr>
        <w:spacing w:before="0" w:beforeAutospacing="0" w:after="0" w:afterAutospacing="0"/>
        <w:rPr>
          <w:rFonts w:ascii="Calibri" w:hAnsi="Calibri" w:cs="Calibri"/>
          <w:b/>
          <w:bCs/>
          <w:sz w:val="22"/>
          <w:szCs w:val="22"/>
        </w:rPr>
      </w:pPr>
      <w:r w:rsidRPr="0024783B">
        <w:rPr>
          <w:rFonts w:ascii="Calibri" w:hAnsi="Calibri" w:cs="Calibri"/>
          <w:sz w:val="22"/>
          <w:szCs w:val="22"/>
        </w:rPr>
        <w:t>Provided independent healthcare consulting services, offering expertise in strategic planning, operational efficiency, and clinical excellence to various healthcare organizations.</w:t>
      </w:r>
    </w:p>
    <w:p w14:paraId="7FFA9A3D" w14:textId="77777777" w:rsidR="0024783B" w:rsidRPr="0024783B" w:rsidRDefault="00F30D4D" w:rsidP="0024783B">
      <w:pPr>
        <w:pStyle w:val="NormalWeb"/>
        <w:numPr>
          <w:ilvl w:val="0"/>
          <w:numId w:val="11"/>
        </w:numPr>
        <w:spacing w:before="0" w:beforeAutospacing="0" w:after="0" w:afterAutospacing="0"/>
        <w:rPr>
          <w:rFonts w:ascii="Calibri" w:hAnsi="Calibri" w:cs="Calibri"/>
          <w:b/>
          <w:bCs/>
          <w:sz w:val="22"/>
          <w:szCs w:val="22"/>
        </w:rPr>
      </w:pPr>
      <w:r w:rsidRPr="0024783B">
        <w:rPr>
          <w:rFonts w:ascii="Calibri" w:hAnsi="Calibri" w:cs="Calibri"/>
          <w:sz w:val="22"/>
          <w:szCs w:val="22"/>
        </w:rPr>
        <w:t>Practiced primary care, geriatric medicine, and nephrology from 1996 to October 2010.</w:t>
      </w:r>
    </w:p>
    <w:p w14:paraId="1790C848" w14:textId="204E6DD2" w:rsidR="0024783B" w:rsidRPr="0024783B" w:rsidRDefault="0032723C" w:rsidP="0024783B">
      <w:pPr>
        <w:pStyle w:val="NormalWeb"/>
        <w:numPr>
          <w:ilvl w:val="0"/>
          <w:numId w:val="11"/>
        </w:numPr>
        <w:spacing w:before="0" w:beforeAutospacing="0" w:after="0" w:afterAutospacing="0"/>
        <w:rPr>
          <w:rFonts w:ascii="Calibri" w:hAnsi="Calibri" w:cs="Calibri"/>
          <w:b/>
          <w:bCs/>
          <w:sz w:val="22"/>
          <w:szCs w:val="22"/>
        </w:rPr>
      </w:pPr>
      <w:r w:rsidRPr="0024783B">
        <w:rPr>
          <w:rFonts w:ascii="Calibri" w:hAnsi="Calibri" w:cs="Calibri"/>
          <w:sz w:val="22"/>
          <w:szCs w:val="22"/>
        </w:rPr>
        <w:t>Provided ongoing nutrition-related medical management for older adults and chronically ill patients, including diet prescriptions, supplement strategies, and monitoring of weight, hydration, and functional feeding capacity.</w:t>
      </w:r>
    </w:p>
    <w:p w14:paraId="28602C27" w14:textId="77777777" w:rsidR="0024783B" w:rsidRPr="0024783B" w:rsidRDefault="0024783B" w:rsidP="0024783B">
      <w:pPr>
        <w:pStyle w:val="ListParagraph"/>
        <w:numPr>
          <w:ilvl w:val="0"/>
          <w:numId w:val="11"/>
        </w:numPr>
        <w:rPr>
          <w:rFonts w:ascii="Calibri" w:hAnsi="Calibri" w:cs="Calibri"/>
          <w:sz w:val="22"/>
          <w:szCs w:val="22"/>
        </w:rPr>
      </w:pPr>
      <w:r w:rsidRPr="0024783B">
        <w:rPr>
          <w:rFonts w:ascii="Calibri" w:hAnsi="Calibri" w:cs="Calibri"/>
          <w:sz w:val="22"/>
          <w:szCs w:val="22"/>
        </w:rPr>
        <w:lastRenderedPageBreak/>
        <w:t>Provided physician leadership for hospice patients primarily residing in skilled nursing facilities, including medically complex and malnourished residents.</w:t>
      </w:r>
    </w:p>
    <w:p w14:paraId="0C8A9E47" w14:textId="77777777" w:rsidR="0024783B" w:rsidRPr="0024783B" w:rsidRDefault="0024783B" w:rsidP="0024783B">
      <w:pPr>
        <w:pStyle w:val="ListParagraph"/>
        <w:numPr>
          <w:ilvl w:val="0"/>
          <w:numId w:val="11"/>
        </w:numPr>
        <w:rPr>
          <w:rFonts w:ascii="Calibri" w:hAnsi="Calibri" w:cs="Calibri"/>
          <w:sz w:val="22"/>
          <w:szCs w:val="22"/>
        </w:rPr>
      </w:pPr>
      <w:r w:rsidRPr="0024783B">
        <w:rPr>
          <w:rFonts w:ascii="Calibri" w:hAnsi="Calibri" w:cs="Calibri"/>
          <w:sz w:val="22"/>
          <w:szCs w:val="22"/>
        </w:rPr>
        <w:t>Collaborated with and supervised dietitians and the interdisciplinary hospice team to address malnutrition, weight loss, dysphagia, hydration concerns, and comfort-focused nutrition plans.</w:t>
      </w:r>
    </w:p>
    <w:p w14:paraId="3CE6AF8F" w14:textId="662ACA5E" w:rsidR="0024783B" w:rsidRPr="0024783B" w:rsidRDefault="0024783B" w:rsidP="0024783B">
      <w:pPr>
        <w:pStyle w:val="ListParagraph"/>
        <w:numPr>
          <w:ilvl w:val="0"/>
          <w:numId w:val="11"/>
        </w:numPr>
        <w:rPr>
          <w:rFonts w:ascii="Calibri" w:hAnsi="Calibri" w:cs="Calibri"/>
          <w:sz w:val="22"/>
          <w:szCs w:val="22"/>
        </w:rPr>
      </w:pPr>
      <w:r w:rsidRPr="0024783B">
        <w:rPr>
          <w:rFonts w:ascii="Calibri" w:hAnsi="Calibri" w:cs="Calibri"/>
          <w:sz w:val="22"/>
          <w:szCs w:val="22"/>
        </w:rPr>
        <w:t>Developed and reviewed nutrition</w:t>
      </w:r>
      <w:r w:rsidR="003656B7">
        <w:rPr>
          <w:rFonts w:ascii="Calibri" w:hAnsi="Calibri" w:cs="Calibri"/>
          <w:sz w:val="22"/>
          <w:szCs w:val="22"/>
        </w:rPr>
        <w:t xml:space="preserve"> </w:t>
      </w:r>
      <w:r w:rsidRPr="0024783B">
        <w:rPr>
          <w:rFonts w:ascii="Calibri" w:hAnsi="Calibri" w:cs="Calibri"/>
          <w:sz w:val="22"/>
          <w:szCs w:val="22"/>
        </w:rPr>
        <w:t>related care plans and orders, including supplements and feeding assistance needs, balancing patient goals with prevention of avoidable suffering.</w:t>
      </w:r>
    </w:p>
    <w:p w14:paraId="6FA6C8C6" w14:textId="7BD7DE3D" w:rsidR="00F30D4D" w:rsidRPr="0024783B" w:rsidRDefault="00F30D4D" w:rsidP="00F30D4D">
      <w:pPr>
        <w:autoSpaceDE w:val="0"/>
        <w:autoSpaceDN w:val="0"/>
        <w:adjustRightInd w:val="0"/>
        <w:spacing w:after="0"/>
        <w:rPr>
          <w:rFonts w:ascii="Calibri" w:hAnsi="Calibri" w:cs="Calibri"/>
          <w:b/>
          <w:bCs/>
          <w:sz w:val="22"/>
          <w:szCs w:val="22"/>
        </w:rPr>
      </w:pPr>
      <w:r w:rsidRPr="0024783B">
        <w:rPr>
          <w:rFonts w:ascii="Calibri" w:hAnsi="Calibri" w:cs="Calibri"/>
          <w:b/>
          <w:bCs/>
          <w:sz w:val="22"/>
          <w:szCs w:val="22"/>
        </w:rPr>
        <w:t>Medical Director</w:t>
      </w:r>
    </w:p>
    <w:p w14:paraId="6C713BDA" w14:textId="77777777" w:rsidR="00F30D4D" w:rsidRPr="0024783B" w:rsidRDefault="00F30D4D" w:rsidP="00F30D4D">
      <w:pPr>
        <w:autoSpaceDE w:val="0"/>
        <w:autoSpaceDN w:val="0"/>
        <w:adjustRightInd w:val="0"/>
        <w:spacing w:after="0"/>
        <w:rPr>
          <w:rFonts w:ascii="Calibri" w:hAnsi="Calibri" w:cs="Calibri"/>
          <w:i/>
          <w:iCs/>
          <w:sz w:val="22"/>
          <w:szCs w:val="22"/>
        </w:rPr>
      </w:pPr>
      <w:r w:rsidRPr="0024783B">
        <w:rPr>
          <w:rFonts w:ascii="Calibri" w:hAnsi="Calibri" w:cs="Calibri"/>
          <w:sz w:val="22"/>
          <w:szCs w:val="22"/>
        </w:rPr>
        <w:t>Renal Advantage, Inc., Dickson Home Dialysis Program, Dickson, TN</w:t>
      </w:r>
    </w:p>
    <w:p w14:paraId="4F121800" w14:textId="77777777" w:rsidR="00F30D4D" w:rsidRPr="0024783B" w:rsidRDefault="00F30D4D" w:rsidP="00F30D4D">
      <w:pPr>
        <w:autoSpaceDE w:val="0"/>
        <w:autoSpaceDN w:val="0"/>
        <w:adjustRightInd w:val="0"/>
        <w:spacing w:after="0"/>
        <w:rPr>
          <w:rFonts w:ascii="Calibri" w:hAnsi="Calibri" w:cs="Calibri"/>
          <w:sz w:val="22"/>
          <w:szCs w:val="22"/>
        </w:rPr>
      </w:pPr>
      <w:r w:rsidRPr="0024783B">
        <w:rPr>
          <w:rFonts w:ascii="Calibri" w:hAnsi="Calibri" w:cs="Calibri"/>
          <w:sz w:val="22"/>
          <w:szCs w:val="22"/>
        </w:rPr>
        <w:t>August 2008 to July 2010</w:t>
      </w:r>
    </w:p>
    <w:p w14:paraId="042F90F2" w14:textId="77777777" w:rsidR="00F30D4D" w:rsidRPr="0024783B" w:rsidRDefault="00F30D4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Co-led the implementation of the first home dialysis program in Tennessee for Renal Advantage, Inc., pioneering innovative patient care solutions.</w:t>
      </w:r>
    </w:p>
    <w:p w14:paraId="2FD83855" w14:textId="77777777" w:rsidR="00F30D4D" w:rsidRPr="0024783B" w:rsidRDefault="00F30D4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Expanded critical access to home dialysis services across three underserved counties, significantly improving patient outcomes and community health.</w:t>
      </w:r>
    </w:p>
    <w:p w14:paraId="14F5D2FF" w14:textId="77777777" w:rsidR="00F30D4D" w:rsidRPr="0024783B" w:rsidRDefault="00F30D4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Forged strategic alliances with the largest primary care providers in Dickson, Tennessee, enhancing referral networks and collaborative care models.</w:t>
      </w:r>
    </w:p>
    <w:p w14:paraId="35AC4A5E" w14:textId="77777777" w:rsidR="00F30D4D" w:rsidRPr="0024783B" w:rsidRDefault="00F30D4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Co-developed and standardized protocols for the management of patients with chronic kidney disease, improving clinical outcomes and consistency of care delivery.</w:t>
      </w:r>
    </w:p>
    <w:p w14:paraId="2DADC7CC" w14:textId="77777777" w:rsidR="00F30D4D" w:rsidRPr="0024783B" w:rsidRDefault="002E668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Developed and implemented a vitamin D metabolism program, advancing treatment options and enhancing quality of care for patients.</w:t>
      </w:r>
    </w:p>
    <w:p w14:paraId="7ED6BA2B" w14:textId="77777777" w:rsidR="00F30D4D" w:rsidRPr="0024783B" w:rsidRDefault="00F30D4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Led monthly quality assurance and continuous quality improvement meetings, fostering a culture of excellence and ongoing improvement.</w:t>
      </w:r>
    </w:p>
    <w:p w14:paraId="0EB0F464" w14:textId="77777777" w:rsidR="00F30D4D" w:rsidRPr="0024783B" w:rsidRDefault="00F30D4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Conducted educational programs for physicians and nurse practitioners on hypertension, vitamin D metabolism, and chronic kidney disease, elevating clinical knowledge and practice standards.</w:t>
      </w:r>
    </w:p>
    <w:p w14:paraId="359C620B" w14:textId="77777777" w:rsidR="00F30D4D" w:rsidRPr="0024783B" w:rsidRDefault="00F30D4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Introduced the Next Stage home hemodialysis system to Dickson County, Tennessee, leading to advanced treatment options and increased patient satisfaction.</w:t>
      </w:r>
    </w:p>
    <w:p w14:paraId="4B69FEEF" w14:textId="77777777" w:rsidR="00F30D4D" w:rsidRPr="0024783B" w:rsidRDefault="00F30D4D" w:rsidP="00F30D4D">
      <w:pPr>
        <w:pStyle w:val="NormalWeb"/>
        <w:numPr>
          <w:ilvl w:val="0"/>
          <w:numId w:val="19"/>
        </w:numPr>
        <w:spacing w:before="0" w:beforeAutospacing="0" w:after="0" w:afterAutospacing="0"/>
        <w:rPr>
          <w:rFonts w:ascii="Calibri" w:hAnsi="Calibri" w:cs="Calibri"/>
          <w:sz w:val="22"/>
          <w:szCs w:val="22"/>
        </w:rPr>
      </w:pPr>
      <w:r w:rsidRPr="0024783B">
        <w:rPr>
          <w:rFonts w:ascii="Calibri" w:hAnsi="Calibri" w:cs="Calibri"/>
          <w:sz w:val="22"/>
          <w:szCs w:val="22"/>
        </w:rPr>
        <w:t>Co-developed standard-of-care protocols, ensuring compliance with best practices and regulatory standards across the organization.</w:t>
      </w:r>
    </w:p>
    <w:p w14:paraId="3C6606D8" w14:textId="77777777" w:rsidR="00F30D4D" w:rsidRPr="0024783B" w:rsidRDefault="00F30D4D" w:rsidP="00F30D4D">
      <w:pPr>
        <w:spacing w:after="0"/>
        <w:rPr>
          <w:rFonts w:ascii="Calibri" w:hAnsi="Calibri" w:cs="Calibri"/>
          <w:b/>
          <w:sz w:val="22"/>
          <w:szCs w:val="22"/>
        </w:rPr>
      </w:pPr>
    </w:p>
    <w:p w14:paraId="35A1D6B8" w14:textId="77777777"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Medical Peer Reviewer</w:t>
      </w:r>
    </w:p>
    <w:p w14:paraId="1CB71255"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TennCare, Tennessee Department of Health, Nashville, TN</w:t>
      </w:r>
    </w:p>
    <w:p w14:paraId="36471747"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July 1998 to October 2001</w:t>
      </w:r>
    </w:p>
    <w:p w14:paraId="6054D4CF" w14:textId="77777777" w:rsidR="00F30D4D" w:rsidRPr="0024783B" w:rsidRDefault="00F30D4D" w:rsidP="00F30D4D">
      <w:pPr>
        <w:pStyle w:val="NormalWeb"/>
        <w:numPr>
          <w:ilvl w:val="0"/>
          <w:numId w:val="12"/>
        </w:numPr>
        <w:spacing w:before="0" w:beforeAutospacing="0" w:after="0" w:afterAutospacing="0"/>
        <w:rPr>
          <w:rFonts w:ascii="Calibri" w:hAnsi="Calibri" w:cs="Calibri"/>
          <w:b/>
          <w:bCs/>
          <w:sz w:val="22"/>
          <w:szCs w:val="22"/>
        </w:rPr>
      </w:pPr>
      <w:r w:rsidRPr="0024783B">
        <w:rPr>
          <w:rFonts w:ascii="Calibri" w:hAnsi="Calibri" w:cs="Calibri"/>
          <w:sz w:val="22"/>
          <w:szCs w:val="22"/>
        </w:rPr>
        <w:t>Directed peer review processes, utilization management, and case appeals, optimizing clinical operations and enhancing patient care quality across the organization.</w:t>
      </w:r>
    </w:p>
    <w:p w14:paraId="3174F71F" w14:textId="77777777" w:rsidR="00F30D4D" w:rsidRPr="0024783B" w:rsidRDefault="00F30D4D" w:rsidP="00F30D4D">
      <w:pPr>
        <w:pStyle w:val="NormalWeb"/>
        <w:numPr>
          <w:ilvl w:val="0"/>
          <w:numId w:val="12"/>
        </w:numPr>
        <w:spacing w:before="0" w:beforeAutospacing="0" w:after="0" w:afterAutospacing="0"/>
        <w:rPr>
          <w:rStyle w:val="Strong"/>
          <w:rFonts w:ascii="Calibri" w:hAnsi="Calibri" w:cs="Calibri"/>
          <w:sz w:val="22"/>
          <w:szCs w:val="22"/>
        </w:rPr>
      </w:pPr>
      <w:r w:rsidRPr="0024783B">
        <w:rPr>
          <w:rFonts w:ascii="Calibri" w:hAnsi="Calibri" w:cs="Calibri"/>
          <w:sz w:val="22"/>
          <w:szCs w:val="22"/>
        </w:rPr>
        <w:t>Served on the Suicide Prevention Advisory Group, contributing to strategic initiatives that improved mental health support services and reduced suicide rates within the community.</w:t>
      </w:r>
    </w:p>
    <w:p w14:paraId="4EBF06B3" w14:textId="77777777" w:rsidR="00F30D4D" w:rsidRPr="0024783B" w:rsidRDefault="00F30D4D" w:rsidP="00FF3053">
      <w:pPr>
        <w:spacing w:after="0" w:line="240" w:lineRule="auto"/>
        <w:rPr>
          <w:rFonts w:ascii="Calibri" w:hAnsi="Calibri" w:cs="Calibri"/>
          <w:b/>
          <w:sz w:val="22"/>
          <w:szCs w:val="22"/>
        </w:rPr>
      </w:pPr>
    </w:p>
    <w:p w14:paraId="1170D1F4" w14:textId="77777777"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Emergency Room Physician</w:t>
      </w:r>
    </w:p>
    <w:p w14:paraId="303337B6" w14:textId="77777777" w:rsidR="00F30D4D" w:rsidRPr="0024783B" w:rsidRDefault="00F30D4D" w:rsidP="00F30D4D">
      <w:pPr>
        <w:spacing w:after="0"/>
        <w:rPr>
          <w:rFonts w:ascii="Calibri" w:hAnsi="Calibri" w:cs="Calibri"/>
          <w:bCs/>
          <w:i/>
          <w:iCs/>
          <w:sz w:val="22"/>
          <w:szCs w:val="22"/>
          <w:lang w:val="da-DK"/>
        </w:rPr>
      </w:pPr>
      <w:r w:rsidRPr="0024783B">
        <w:rPr>
          <w:rFonts w:ascii="Calibri" w:hAnsi="Calibri" w:cs="Calibri"/>
          <w:sz w:val="22"/>
          <w:szCs w:val="22"/>
        </w:rPr>
        <w:t>Metropolitan Nashville General Hospital, Nashville, TN</w:t>
      </w:r>
    </w:p>
    <w:p w14:paraId="37ED1231"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July 1997 to October 1999</w:t>
      </w:r>
    </w:p>
    <w:p w14:paraId="1CDFA9CF" w14:textId="77777777" w:rsidR="00983CCF" w:rsidRPr="0024783B" w:rsidRDefault="00F30D4D" w:rsidP="00F30D4D">
      <w:pPr>
        <w:pStyle w:val="ListParagraph"/>
        <w:numPr>
          <w:ilvl w:val="0"/>
          <w:numId w:val="5"/>
        </w:numPr>
        <w:spacing w:after="0" w:line="240" w:lineRule="auto"/>
        <w:rPr>
          <w:rFonts w:ascii="Calibri" w:hAnsi="Calibri" w:cs="Calibri"/>
          <w:sz w:val="22"/>
          <w:szCs w:val="22"/>
        </w:rPr>
      </w:pPr>
      <w:r w:rsidRPr="0024783B">
        <w:rPr>
          <w:rFonts w:ascii="Calibri" w:hAnsi="Calibri" w:cs="Calibri"/>
          <w:sz w:val="22"/>
          <w:szCs w:val="22"/>
        </w:rPr>
        <w:t>Practiced Emergency Medicine, contractor for city/public health hospital.</w:t>
      </w:r>
    </w:p>
    <w:p w14:paraId="5CEC82A9" w14:textId="77777777"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lastRenderedPageBreak/>
        <w:t>Correctional</w:t>
      </w:r>
      <w:r w:rsidRPr="0024783B">
        <w:rPr>
          <w:rFonts w:ascii="Calibri" w:hAnsi="Calibri" w:cs="Calibri"/>
          <w:sz w:val="22"/>
          <w:szCs w:val="22"/>
        </w:rPr>
        <w:t xml:space="preserve"> </w:t>
      </w:r>
      <w:r w:rsidRPr="0024783B">
        <w:rPr>
          <w:rFonts w:ascii="Calibri" w:hAnsi="Calibri" w:cs="Calibri"/>
          <w:b/>
          <w:bCs/>
          <w:sz w:val="22"/>
          <w:szCs w:val="22"/>
        </w:rPr>
        <w:t>Healthcare Provider to Independent Contractor</w:t>
      </w:r>
    </w:p>
    <w:p w14:paraId="785D758B"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Multiple TDOC Prison Facilities, and Nashville/Davidson County Downtown Jail, Nashville, TN</w:t>
      </w:r>
    </w:p>
    <w:p w14:paraId="347341C5"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July 1997 to November 1999</w:t>
      </w:r>
    </w:p>
    <w:p w14:paraId="44AEE82D" w14:textId="77777777" w:rsidR="0007055D" w:rsidRPr="0024783B" w:rsidRDefault="00F30D4D" w:rsidP="007C0D94">
      <w:pPr>
        <w:pStyle w:val="ListParagraph"/>
        <w:numPr>
          <w:ilvl w:val="0"/>
          <w:numId w:val="5"/>
        </w:numPr>
        <w:spacing w:after="0" w:line="240" w:lineRule="auto"/>
        <w:rPr>
          <w:rFonts w:ascii="Calibri" w:hAnsi="Calibri" w:cs="Calibri"/>
          <w:sz w:val="22"/>
          <w:szCs w:val="22"/>
        </w:rPr>
      </w:pPr>
      <w:r w:rsidRPr="0024783B">
        <w:rPr>
          <w:rFonts w:ascii="Calibri" w:hAnsi="Calibri" w:cs="Calibri"/>
          <w:sz w:val="22"/>
          <w:szCs w:val="22"/>
        </w:rPr>
        <w:t>Provided internal medicine services.</w:t>
      </w:r>
    </w:p>
    <w:p w14:paraId="050DD660" w14:textId="77777777" w:rsidR="00134135" w:rsidRPr="0024783B" w:rsidRDefault="00134135" w:rsidP="007C0D94">
      <w:pPr>
        <w:spacing w:after="0"/>
        <w:rPr>
          <w:rFonts w:ascii="Calibri" w:hAnsi="Calibri" w:cs="Calibri"/>
          <w:b/>
          <w:sz w:val="22"/>
          <w:szCs w:val="22"/>
        </w:rPr>
      </w:pPr>
    </w:p>
    <w:p w14:paraId="7EE5D40C" w14:textId="77777777" w:rsidR="00F30D4D" w:rsidRPr="0024783B" w:rsidRDefault="00F30D4D" w:rsidP="007C0D94">
      <w:pPr>
        <w:spacing w:after="0"/>
        <w:rPr>
          <w:rFonts w:ascii="Calibri" w:hAnsi="Calibri" w:cs="Calibri"/>
          <w:b/>
          <w:bCs/>
          <w:sz w:val="22"/>
          <w:szCs w:val="22"/>
        </w:rPr>
      </w:pPr>
      <w:r w:rsidRPr="0024783B">
        <w:rPr>
          <w:rFonts w:ascii="Calibri" w:hAnsi="Calibri" w:cs="Calibri"/>
          <w:b/>
          <w:bCs/>
          <w:sz w:val="22"/>
          <w:szCs w:val="22"/>
        </w:rPr>
        <w:t>Clinical Peer Reviewer</w:t>
      </w:r>
    </w:p>
    <w:p w14:paraId="5204D2E2" w14:textId="77777777" w:rsidR="00F30D4D" w:rsidRPr="0024783B" w:rsidRDefault="00F30D4D" w:rsidP="007C0D94">
      <w:pPr>
        <w:spacing w:after="0"/>
        <w:rPr>
          <w:rFonts w:ascii="Calibri" w:hAnsi="Calibri" w:cs="Calibri"/>
          <w:bCs/>
          <w:i/>
          <w:iCs/>
          <w:sz w:val="22"/>
          <w:szCs w:val="22"/>
        </w:rPr>
      </w:pPr>
      <w:r w:rsidRPr="0024783B">
        <w:rPr>
          <w:rFonts w:ascii="Calibri" w:hAnsi="Calibri" w:cs="Calibri"/>
          <w:sz w:val="22"/>
          <w:szCs w:val="22"/>
        </w:rPr>
        <w:t>Cost Care, Inc., Atlanta, GA</w:t>
      </w:r>
    </w:p>
    <w:p w14:paraId="1E1B1221" w14:textId="77777777" w:rsidR="00F30D4D" w:rsidRPr="0024783B" w:rsidRDefault="00F30D4D" w:rsidP="007C0D94">
      <w:pPr>
        <w:spacing w:after="0"/>
        <w:rPr>
          <w:rFonts w:ascii="Calibri" w:hAnsi="Calibri" w:cs="Calibri"/>
          <w:sz w:val="22"/>
          <w:szCs w:val="22"/>
        </w:rPr>
      </w:pPr>
      <w:r w:rsidRPr="0024783B">
        <w:rPr>
          <w:rFonts w:ascii="Calibri" w:hAnsi="Calibri" w:cs="Calibri"/>
          <w:sz w:val="22"/>
          <w:szCs w:val="22"/>
        </w:rPr>
        <w:t>July 1994 to October 1997</w:t>
      </w:r>
    </w:p>
    <w:p w14:paraId="0F93304B" w14:textId="77777777" w:rsidR="00F30D4D" w:rsidRPr="0024783B" w:rsidRDefault="00F30D4D" w:rsidP="00F30D4D">
      <w:pPr>
        <w:pStyle w:val="NormalWeb"/>
        <w:numPr>
          <w:ilvl w:val="0"/>
          <w:numId w:val="13"/>
        </w:numPr>
        <w:spacing w:before="0" w:beforeAutospacing="0" w:after="0" w:afterAutospacing="0"/>
        <w:rPr>
          <w:rFonts w:ascii="Calibri" w:hAnsi="Calibri" w:cs="Calibri"/>
          <w:b/>
          <w:bCs/>
          <w:sz w:val="22"/>
          <w:szCs w:val="22"/>
        </w:rPr>
      </w:pPr>
      <w:r w:rsidRPr="0024783B">
        <w:rPr>
          <w:rFonts w:ascii="Calibri" w:hAnsi="Calibri" w:cs="Calibri"/>
          <w:sz w:val="22"/>
          <w:szCs w:val="22"/>
        </w:rPr>
        <w:t>Directed utilization review processes for inpatient and outpatient services and procedures, ensuring optimal resource utilization and cost-effective care delivery.</w:t>
      </w:r>
    </w:p>
    <w:p w14:paraId="1CB0587B" w14:textId="77777777" w:rsidR="00F30D4D" w:rsidRPr="0024783B" w:rsidRDefault="00F30D4D" w:rsidP="00F30D4D">
      <w:pPr>
        <w:pStyle w:val="NormalWeb"/>
        <w:numPr>
          <w:ilvl w:val="0"/>
          <w:numId w:val="13"/>
        </w:numPr>
        <w:spacing w:before="0" w:beforeAutospacing="0" w:after="0" w:afterAutospacing="0"/>
        <w:rPr>
          <w:rFonts w:ascii="Calibri" w:hAnsi="Calibri" w:cs="Calibri"/>
          <w:b/>
          <w:bCs/>
          <w:sz w:val="22"/>
          <w:szCs w:val="22"/>
        </w:rPr>
      </w:pPr>
      <w:r w:rsidRPr="0024783B">
        <w:rPr>
          <w:rFonts w:ascii="Calibri" w:hAnsi="Calibri" w:cs="Calibri"/>
          <w:sz w:val="22"/>
          <w:szCs w:val="22"/>
        </w:rPr>
        <w:t>Analyzed and oversaw cases involving hospital length of stay, endoscopy, radiology procedures, and surgical interventions, identifying opportunities for efficiency improvements and quality enhancements.</w:t>
      </w:r>
    </w:p>
    <w:p w14:paraId="787E9327" w14:textId="12A27774" w:rsidR="00F30D4D" w:rsidRPr="0024783B" w:rsidRDefault="00F30D4D" w:rsidP="00F30D4D">
      <w:pPr>
        <w:spacing w:after="0"/>
        <w:rPr>
          <w:rFonts w:ascii="Calibri" w:hAnsi="Calibri" w:cs="Calibri"/>
          <w:b/>
          <w:bCs/>
          <w:sz w:val="22"/>
          <w:szCs w:val="22"/>
        </w:rPr>
      </w:pPr>
      <w:r w:rsidRPr="0024783B">
        <w:rPr>
          <w:rFonts w:ascii="Calibri" w:hAnsi="Calibri" w:cs="Calibri"/>
          <w:b/>
          <w:bCs/>
          <w:sz w:val="22"/>
          <w:szCs w:val="22"/>
        </w:rPr>
        <w:t>Internist and Nephrologist</w:t>
      </w:r>
    </w:p>
    <w:p w14:paraId="2AE030E9" w14:textId="77777777" w:rsidR="00F30D4D" w:rsidRPr="0024783B" w:rsidRDefault="00F30D4D" w:rsidP="00F30D4D">
      <w:pPr>
        <w:spacing w:after="0"/>
        <w:rPr>
          <w:rFonts w:ascii="Calibri" w:hAnsi="Calibri" w:cs="Calibri"/>
          <w:bCs/>
          <w:i/>
          <w:iCs/>
          <w:sz w:val="22"/>
          <w:szCs w:val="22"/>
        </w:rPr>
      </w:pPr>
      <w:r w:rsidRPr="0024783B">
        <w:rPr>
          <w:rFonts w:ascii="Calibri" w:hAnsi="Calibri" w:cs="Calibri"/>
          <w:sz w:val="22"/>
          <w:szCs w:val="22"/>
        </w:rPr>
        <w:t>Greater Atlanta Internal Medicine, Atlanta, GA</w:t>
      </w:r>
    </w:p>
    <w:p w14:paraId="75C12A4A" w14:textId="77777777" w:rsidR="00F30D4D" w:rsidRPr="0024783B" w:rsidRDefault="00F30D4D" w:rsidP="00F30D4D">
      <w:pPr>
        <w:spacing w:after="0"/>
        <w:rPr>
          <w:rFonts w:ascii="Calibri" w:hAnsi="Calibri" w:cs="Calibri"/>
          <w:sz w:val="22"/>
          <w:szCs w:val="22"/>
        </w:rPr>
      </w:pPr>
      <w:r w:rsidRPr="0024783B">
        <w:rPr>
          <w:rFonts w:ascii="Calibri" w:hAnsi="Calibri" w:cs="Calibri"/>
          <w:sz w:val="22"/>
          <w:szCs w:val="22"/>
        </w:rPr>
        <w:t>July 1995 to April 1996</w:t>
      </w:r>
    </w:p>
    <w:p w14:paraId="0E805C4F" w14:textId="77777777" w:rsidR="00F30D4D" w:rsidRPr="0024783B" w:rsidRDefault="00F30D4D" w:rsidP="00F30D4D">
      <w:pPr>
        <w:numPr>
          <w:ilvl w:val="0"/>
          <w:numId w:val="1"/>
        </w:numPr>
        <w:spacing w:after="0" w:line="240" w:lineRule="auto"/>
        <w:rPr>
          <w:rFonts w:ascii="Calibri" w:hAnsi="Calibri" w:cs="Calibri"/>
          <w:sz w:val="22"/>
          <w:szCs w:val="22"/>
        </w:rPr>
      </w:pPr>
      <w:r w:rsidRPr="0024783B">
        <w:rPr>
          <w:rFonts w:ascii="Calibri" w:hAnsi="Calibri" w:cs="Calibri"/>
          <w:sz w:val="22"/>
          <w:szCs w:val="22"/>
        </w:rPr>
        <w:t>Practiced internal medicine and nephrology.</w:t>
      </w:r>
    </w:p>
    <w:p w14:paraId="20098DA3" w14:textId="77777777" w:rsidR="00C45D10" w:rsidRDefault="00C45D10" w:rsidP="00F30D4D">
      <w:pPr>
        <w:spacing w:after="0"/>
        <w:rPr>
          <w:rFonts w:ascii="Calibri" w:hAnsi="Calibri" w:cs="Calibri"/>
          <w:b/>
          <w:bCs/>
          <w:sz w:val="22"/>
          <w:szCs w:val="22"/>
        </w:rPr>
      </w:pPr>
    </w:p>
    <w:p w14:paraId="65A3462F" w14:textId="1EAE4E96" w:rsidR="00F30D4D" w:rsidRPr="003656B7" w:rsidRDefault="00F30D4D" w:rsidP="00F30D4D">
      <w:pPr>
        <w:spacing w:after="0"/>
        <w:rPr>
          <w:rFonts w:ascii="Calibri" w:hAnsi="Calibri" w:cs="Calibri"/>
          <w:b/>
          <w:bCs/>
          <w:sz w:val="22"/>
          <w:szCs w:val="22"/>
        </w:rPr>
      </w:pPr>
      <w:r w:rsidRPr="003656B7">
        <w:rPr>
          <w:rFonts w:ascii="Calibri" w:hAnsi="Calibri" w:cs="Calibri"/>
          <w:b/>
          <w:bCs/>
          <w:sz w:val="22"/>
          <w:szCs w:val="22"/>
        </w:rPr>
        <w:t>ACADEMIC APPOINTMENTS/ACTIVITIES</w:t>
      </w:r>
    </w:p>
    <w:p w14:paraId="43C875AE" w14:textId="77777777" w:rsidR="00F30D4D" w:rsidRPr="0024783B" w:rsidRDefault="00F30D4D" w:rsidP="00F30D4D">
      <w:pPr>
        <w:pStyle w:val="ListParagraph"/>
        <w:numPr>
          <w:ilvl w:val="0"/>
          <w:numId w:val="22"/>
        </w:numPr>
        <w:autoSpaceDE w:val="0"/>
        <w:autoSpaceDN w:val="0"/>
        <w:adjustRightInd w:val="0"/>
        <w:spacing w:after="0" w:line="240" w:lineRule="auto"/>
        <w:rPr>
          <w:rFonts w:ascii="Calibri" w:eastAsia="Wingdings-Regular" w:hAnsi="Calibri" w:cs="Calibri"/>
          <w:sz w:val="22"/>
          <w:szCs w:val="22"/>
        </w:rPr>
      </w:pPr>
      <w:r w:rsidRPr="0024783B">
        <w:rPr>
          <w:rFonts w:ascii="Calibri" w:hAnsi="Calibri" w:cs="Calibri"/>
          <w:sz w:val="22"/>
          <w:szCs w:val="22"/>
        </w:rPr>
        <w:t>Meharry Medical College to Adjunct Assistant Professor in Medicine</w:t>
      </w:r>
    </w:p>
    <w:p w14:paraId="7C5770AB" w14:textId="77777777" w:rsidR="00F30D4D" w:rsidRPr="0024783B" w:rsidRDefault="00F30D4D" w:rsidP="00F30D4D">
      <w:pPr>
        <w:pStyle w:val="ListParagraph"/>
        <w:autoSpaceDE w:val="0"/>
        <w:autoSpaceDN w:val="0"/>
        <w:adjustRightInd w:val="0"/>
        <w:spacing w:after="0"/>
        <w:rPr>
          <w:rFonts w:ascii="Calibri" w:eastAsia="Wingdings-Regular" w:hAnsi="Calibri" w:cs="Calibri"/>
          <w:sz w:val="22"/>
          <w:szCs w:val="22"/>
        </w:rPr>
      </w:pPr>
      <w:r w:rsidRPr="0024783B">
        <w:rPr>
          <w:rFonts w:ascii="Calibri" w:hAnsi="Calibri" w:cs="Calibri"/>
          <w:sz w:val="22"/>
          <w:szCs w:val="22"/>
        </w:rPr>
        <w:t>2010 to 2012</w:t>
      </w:r>
    </w:p>
    <w:p w14:paraId="418A55DE" w14:textId="77777777" w:rsidR="00F30D4D" w:rsidRPr="0024783B" w:rsidRDefault="00F30D4D" w:rsidP="00F30D4D">
      <w:pPr>
        <w:pStyle w:val="ListParagraph"/>
        <w:numPr>
          <w:ilvl w:val="0"/>
          <w:numId w:val="22"/>
        </w:numPr>
        <w:spacing w:after="0" w:line="240" w:lineRule="auto"/>
        <w:rPr>
          <w:rFonts w:ascii="Calibri" w:hAnsi="Calibri" w:cs="Calibri"/>
          <w:b/>
          <w:sz w:val="22"/>
          <w:szCs w:val="22"/>
        </w:rPr>
      </w:pPr>
      <w:r w:rsidRPr="0024783B">
        <w:rPr>
          <w:rFonts w:ascii="Calibri" w:hAnsi="Calibri" w:cs="Calibri"/>
          <w:sz w:val="22"/>
          <w:szCs w:val="22"/>
        </w:rPr>
        <w:t>Belmont University (School of Pharmacy) to Guest Lecturer in Renal Therapeutics</w:t>
      </w:r>
    </w:p>
    <w:p w14:paraId="730D0854" w14:textId="73C98BB4" w:rsidR="007C0D94" w:rsidRPr="0024783B" w:rsidRDefault="00F30D4D" w:rsidP="00CA3FC8">
      <w:pPr>
        <w:pStyle w:val="ListParagraph"/>
        <w:spacing w:after="0"/>
        <w:rPr>
          <w:rFonts w:ascii="Calibri" w:eastAsia="Wingdings-Regular" w:hAnsi="Calibri" w:cs="Calibri"/>
          <w:sz w:val="22"/>
          <w:szCs w:val="22"/>
        </w:rPr>
      </w:pPr>
      <w:r w:rsidRPr="0024783B">
        <w:rPr>
          <w:rFonts w:ascii="Calibri" w:hAnsi="Calibri" w:cs="Calibri"/>
          <w:sz w:val="22"/>
          <w:szCs w:val="22"/>
        </w:rPr>
        <w:t>2010 to 2013</w:t>
      </w:r>
      <w:r w:rsidR="003656B7">
        <w:rPr>
          <w:rFonts w:ascii="Calibri" w:hAnsi="Calibri" w:cs="Calibri"/>
          <w:sz w:val="22"/>
          <w:szCs w:val="22"/>
        </w:rPr>
        <w:t xml:space="preserve"> and  2026</w:t>
      </w:r>
    </w:p>
    <w:p w14:paraId="560560D2" w14:textId="77777777" w:rsidR="00B673F3" w:rsidRPr="0024783B" w:rsidRDefault="00B673F3" w:rsidP="00CA3FC8">
      <w:pPr>
        <w:pStyle w:val="ListParagraph"/>
        <w:spacing w:after="0"/>
        <w:rPr>
          <w:rFonts w:ascii="Calibri" w:eastAsia="Wingdings-Regular" w:hAnsi="Calibri" w:cs="Calibri"/>
          <w:sz w:val="22"/>
          <w:szCs w:val="22"/>
        </w:rPr>
      </w:pPr>
    </w:p>
    <w:p w14:paraId="27603E1E" w14:textId="77777777" w:rsidR="00F30D4D" w:rsidRPr="003656B7" w:rsidRDefault="00F30D4D" w:rsidP="00F30D4D">
      <w:pPr>
        <w:autoSpaceDE w:val="0"/>
        <w:autoSpaceDN w:val="0"/>
        <w:adjustRightInd w:val="0"/>
        <w:spacing w:after="0"/>
        <w:rPr>
          <w:rFonts w:ascii="Calibri" w:hAnsi="Calibri" w:cs="Calibri"/>
          <w:b/>
          <w:bCs/>
          <w:sz w:val="22"/>
          <w:szCs w:val="22"/>
        </w:rPr>
      </w:pPr>
      <w:r w:rsidRPr="003656B7">
        <w:rPr>
          <w:rFonts w:ascii="Calibri" w:hAnsi="Calibri" w:cs="Calibri"/>
          <w:b/>
          <w:bCs/>
          <w:sz w:val="22"/>
          <w:szCs w:val="22"/>
        </w:rPr>
        <w:t>RESEARCH</w:t>
      </w:r>
    </w:p>
    <w:p w14:paraId="323BD8F8" w14:textId="77777777" w:rsidR="00F30D4D" w:rsidRPr="0024783B" w:rsidRDefault="00F30D4D" w:rsidP="00F30D4D">
      <w:pPr>
        <w:pStyle w:val="ListParagraph"/>
        <w:numPr>
          <w:ilvl w:val="0"/>
          <w:numId w:val="21"/>
        </w:numPr>
        <w:autoSpaceDE w:val="0"/>
        <w:autoSpaceDN w:val="0"/>
        <w:adjustRightInd w:val="0"/>
        <w:spacing w:after="0" w:line="240" w:lineRule="auto"/>
        <w:rPr>
          <w:rFonts w:ascii="Calibri" w:hAnsi="Calibri" w:cs="Calibri"/>
          <w:sz w:val="22"/>
          <w:szCs w:val="22"/>
        </w:rPr>
      </w:pPr>
      <w:r w:rsidRPr="0024783B">
        <w:rPr>
          <w:rFonts w:ascii="Calibri" w:hAnsi="Calibri" w:cs="Calibri"/>
          <w:sz w:val="22"/>
          <w:szCs w:val="22"/>
        </w:rPr>
        <w:t>Novartis to Aliskiren Amlodipine Combination vs. Amlodipine in African Americans with Stage II Hypertension to Multicenter Double Blind Randomized Study (2009)</w:t>
      </w:r>
    </w:p>
    <w:p w14:paraId="3CFF744A" w14:textId="77777777" w:rsidR="00F30D4D" w:rsidRPr="0024783B" w:rsidRDefault="00F30D4D" w:rsidP="00F30D4D">
      <w:pPr>
        <w:pStyle w:val="ListParagraph"/>
        <w:numPr>
          <w:ilvl w:val="0"/>
          <w:numId w:val="21"/>
        </w:numPr>
        <w:autoSpaceDE w:val="0"/>
        <w:autoSpaceDN w:val="0"/>
        <w:adjustRightInd w:val="0"/>
        <w:spacing w:after="0" w:line="240" w:lineRule="auto"/>
        <w:rPr>
          <w:rFonts w:ascii="Calibri" w:hAnsi="Calibri" w:cs="Calibri"/>
          <w:sz w:val="22"/>
          <w:szCs w:val="22"/>
        </w:rPr>
      </w:pPr>
      <w:r w:rsidRPr="0024783B">
        <w:rPr>
          <w:rFonts w:ascii="Calibri" w:hAnsi="Calibri" w:cs="Calibri"/>
          <w:sz w:val="22"/>
          <w:szCs w:val="22"/>
        </w:rPr>
        <w:t>Genzyme to Hectorol Heckroid Registration Study (2005 - 2006)</w:t>
      </w:r>
    </w:p>
    <w:p w14:paraId="2F1D1EB0" w14:textId="77777777" w:rsidR="00F30D4D" w:rsidRPr="0024783B" w:rsidRDefault="00F30D4D" w:rsidP="00F30D4D">
      <w:pPr>
        <w:pStyle w:val="ListParagraph"/>
        <w:numPr>
          <w:ilvl w:val="0"/>
          <w:numId w:val="21"/>
        </w:numPr>
        <w:autoSpaceDE w:val="0"/>
        <w:autoSpaceDN w:val="0"/>
        <w:adjustRightInd w:val="0"/>
        <w:spacing w:after="0" w:line="240" w:lineRule="auto"/>
        <w:rPr>
          <w:rFonts w:ascii="Calibri" w:hAnsi="Calibri" w:cs="Calibri"/>
          <w:sz w:val="22"/>
          <w:szCs w:val="22"/>
        </w:rPr>
      </w:pPr>
      <w:r w:rsidRPr="0024783B">
        <w:rPr>
          <w:rFonts w:ascii="Calibri" w:hAnsi="Calibri" w:cs="Calibri"/>
          <w:sz w:val="22"/>
          <w:szCs w:val="22"/>
        </w:rPr>
        <w:t>Shire to Phase IV Clinical Trials for Fosrenol (2005)</w:t>
      </w:r>
    </w:p>
    <w:p w14:paraId="0B2F1DAF" w14:textId="77777777" w:rsidR="00F30D4D" w:rsidRPr="0024783B" w:rsidRDefault="00F30D4D" w:rsidP="00F30D4D">
      <w:pPr>
        <w:pStyle w:val="ListParagraph"/>
        <w:numPr>
          <w:ilvl w:val="0"/>
          <w:numId w:val="21"/>
        </w:numPr>
        <w:autoSpaceDE w:val="0"/>
        <w:autoSpaceDN w:val="0"/>
        <w:adjustRightInd w:val="0"/>
        <w:spacing w:after="0" w:line="240" w:lineRule="auto"/>
        <w:rPr>
          <w:rFonts w:ascii="Calibri" w:hAnsi="Calibri" w:cs="Calibri"/>
          <w:sz w:val="22"/>
          <w:szCs w:val="22"/>
        </w:rPr>
      </w:pPr>
      <w:r w:rsidRPr="0024783B">
        <w:rPr>
          <w:rFonts w:ascii="Calibri" w:hAnsi="Calibri" w:cs="Calibri"/>
          <w:sz w:val="22"/>
          <w:szCs w:val="22"/>
        </w:rPr>
        <w:t>Ortho Biotech to Procrit Safety and Efficacy Study (2004)</w:t>
      </w:r>
    </w:p>
    <w:p w14:paraId="29926A96" w14:textId="77777777" w:rsidR="00F30D4D" w:rsidRPr="0024783B" w:rsidRDefault="00F30D4D" w:rsidP="00F30D4D">
      <w:pPr>
        <w:pStyle w:val="ListParagraph"/>
        <w:numPr>
          <w:ilvl w:val="0"/>
          <w:numId w:val="21"/>
        </w:numPr>
        <w:autoSpaceDE w:val="0"/>
        <w:autoSpaceDN w:val="0"/>
        <w:adjustRightInd w:val="0"/>
        <w:spacing w:after="0" w:line="240" w:lineRule="auto"/>
        <w:rPr>
          <w:rFonts w:ascii="Calibri" w:hAnsi="Calibri" w:cs="Calibri"/>
          <w:sz w:val="22"/>
          <w:szCs w:val="22"/>
        </w:rPr>
      </w:pPr>
      <w:r w:rsidRPr="0024783B">
        <w:rPr>
          <w:rFonts w:ascii="Calibri" w:hAnsi="Calibri" w:cs="Calibri"/>
          <w:sz w:val="22"/>
          <w:szCs w:val="22"/>
        </w:rPr>
        <w:t>Novo Nordisk (Growth Hormone Study) to study discontinued before enrollment (2008)</w:t>
      </w:r>
    </w:p>
    <w:p w14:paraId="710FD62E" w14:textId="77777777" w:rsidR="009F5E3C" w:rsidRPr="0024783B" w:rsidRDefault="009F5E3C" w:rsidP="00F30D4D">
      <w:pPr>
        <w:autoSpaceDE w:val="0"/>
        <w:autoSpaceDN w:val="0"/>
        <w:adjustRightInd w:val="0"/>
        <w:spacing w:after="0"/>
        <w:rPr>
          <w:rFonts w:ascii="Calibri" w:hAnsi="Calibri" w:cs="Calibri"/>
          <w:b/>
          <w:bCs/>
          <w:sz w:val="22"/>
          <w:szCs w:val="22"/>
        </w:rPr>
      </w:pPr>
    </w:p>
    <w:p w14:paraId="5C655EE0" w14:textId="47A1B471" w:rsidR="00F30D4D" w:rsidRPr="003656B7" w:rsidRDefault="00F30D4D" w:rsidP="00F30D4D">
      <w:pPr>
        <w:autoSpaceDE w:val="0"/>
        <w:autoSpaceDN w:val="0"/>
        <w:adjustRightInd w:val="0"/>
        <w:spacing w:after="0"/>
        <w:rPr>
          <w:rFonts w:ascii="Calibri" w:hAnsi="Calibri" w:cs="Calibri"/>
          <w:b/>
          <w:bCs/>
          <w:sz w:val="22"/>
          <w:szCs w:val="22"/>
        </w:rPr>
      </w:pPr>
      <w:r w:rsidRPr="003656B7">
        <w:rPr>
          <w:rFonts w:ascii="Calibri" w:hAnsi="Calibri" w:cs="Calibri"/>
          <w:b/>
          <w:bCs/>
          <w:sz w:val="22"/>
          <w:szCs w:val="22"/>
        </w:rPr>
        <w:t>RESEARCH PANEL / COMMITTEE</w:t>
      </w:r>
    </w:p>
    <w:p w14:paraId="37F5A290" w14:textId="77777777" w:rsidR="00F30D4D" w:rsidRPr="0024783B" w:rsidRDefault="00F30D4D" w:rsidP="00F30D4D">
      <w:pPr>
        <w:pStyle w:val="ListParagraph"/>
        <w:numPr>
          <w:ilvl w:val="0"/>
          <w:numId w:val="20"/>
        </w:numPr>
        <w:spacing w:after="0" w:line="240" w:lineRule="auto"/>
        <w:rPr>
          <w:rFonts w:ascii="Calibri" w:hAnsi="Calibri" w:cs="Calibri"/>
          <w:b/>
          <w:sz w:val="22"/>
          <w:szCs w:val="22"/>
        </w:rPr>
      </w:pPr>
      <w:r w:rsidRPr="0024783B">
        <w:rPr>
          <w:rFonts w:ascii="Calibri" w:hAnsi="Calibri" w:cs="Calibri"/>
          <w:sz w:val="22"/>
          <w:szCs w:val="22"/>
        </w:rPr>
        <w:t>Vanderbilt Clinical Research Committee 2007 - 2008</w:t>
      </w:r>
    </w:p>
    <w:p w14:paraId="656A2EC0" w14:textId="77777777" w:rsidR="009F5E3C" w:rsidRPr="0024783B" w:rsidRDefault="009F5E3C" w:rsidP="00F30D4D">
      <w:pPr>
        <w:spacing w:after="0"/>
        <w:rPr>
          <w:rFonts w:ascii="Calibri" w:hAnsi="Calibri" w:cs="Calibri"/>
          <w:b/>
          <w:sz w:val="22"/>
          <w:szCs w:val="22"/>
        </w:rPr>
      </w:pPr>
    </w:p>
    <w:p w14:paraId="35905DAF" w14:textId="77777777" w:rsidR="00F30D4D" w:rsidRPr="003656B7" w:rsidRDefault="00F30D4D" w:rsidP="00F30D4D">
      <w:pPr>
        <w:spacing w:after="0"/>
        <w:rPr>
          <w:rFonts w:ascii="Calibri" w:hAnsi="Calibri" w:cs="Calibri"/>
          <w:b/>
          <w:bCs/>
          <w:sz w:val="22"/>
          <w:szCs w:val="22"/>
        </w:rPr>
      </w:pPr>
      <w:r w:rsidRPr="003656B7">
        <w:rPr>
          <w:rFonts w:ascii="Calibri" w:hAnsi="Calibri" w:cs="Calibri"/>
          <w:b/>
          <w:bCs/>
          <w:sz w:val="22"/>
          <w:szCs w:val="22"/>
        </w:rPr>
        <w:t>PUBLICATION</w:t>
      </w:r>
    </w:p>
    <w:p w14:paraId="7E66C58E" w14:textId="77777777" w:rsidR="00F30D4D" w:rsidRPr="0024783B" w:rsidRDefault="00F30D4D" w:rsidP="00F30D4D">
      <w:pPr>
        <w:pStyle w:val="ListParagraph"/>
        <w:numPr>
          <w:ilvl w:val="0"/>
          <w:numId w:val="20"/>
        </w:numPr>
        <w:spacing w:after="0" w:line="240" w:lineRule="auto"/>
        <w:rPr>
          <w:rFonts w:ascii="Calibri" w:hAnsi="Calibri" w:cs="Calibri"/>
          <w:bCs/>
          <w:sz w:val="22"/>
          <w:szCs w:val="22"/>
        </w:rPr>
      </w:pPr>
      <w:r w:rsidRPr="0024783B">
        <w:rPr>
          <w:rFonts w:ascii="Calibri" w:hAnsi="Calibri" w:cs="Calibri"/>
          <w:sz w:val="22"/>
          <w:szCs w:val="22"/>
        </w:rPr>
        <w:t>Campbell, O. (1996). Microvascular Diseases of the Kidney. In B.M. Brenner &amp; F.C. Rector (Eds.), Brenner and Rector’s The Kidney (5th ed.). WB Saunders Company.</w:t>
      </w:r>
    </w:p>
    <w:p w14:paraId="47B5E7A0" w14:textId="77777777" w:rsidR="00CA3FC8" w:rsidRPr="0024783B" w:rsidRDefault="00CA3FC8" w:rsidP="00F30D4D">
      <w:pPr>
        <w:spacing w:after="0"/>
        <w:rPr>
          <w:rFonts w:ascii="Calibri" w:hAnsi="Calibri" w:cs="Calibri"/>
          <w:b/>
          <w:sz w:val="22"/>
          <w:szCs w:val="22"/>
        </w:rPr>
      </w:pPr>
    </w:p>
    <w:p w14:paraId="633E9E7C" w14:textId="77777777" w:rsidR="00C45D10" w:rsidRDefault="00C45D10" w:rsidP="00F30D4D">
      <w:pPr>
        <w:spacing w:after="0"/>
        <w:rPr>
          <w:rFonts w:ascii="Calibri" w:hAnsi="Calibri" w:cs="Calibri"/>
          <w:b/>
          <w:bCs/>
          <w:sz w:val="22"/>
          <w:szCs w:val="22"/>
        </w:rPr>
      </w:pPr>
    </w:p>
    <w:p w14:paraId="2E3E5AC5" w14:textId="77777777" w:rsidR="00C45D10" w:rsidRDefault="00C45D10" w:rsidP="00F30D4D">
      <w:pPr>
        <w:spacing w:after="0"/>
        <w:rPr>
          <w:rFonts w:ascii="Calibri" w:hAnsi="Calibri" w:cs="Calibri"/>
          <w:b/>
          <w:bCs/>
          <w:sz w:val="22"/>
          <w:szCs w:val="22"/>
        </w:rPr>
      </w:pPr>
    </w:p>
    <w:p w14:paraId="2883B586" w14:textId="7452F999" w:rsidR="00F30D4D" w:rsidRPr="003656B7" w:rsidRDefault="00F30D4D" w:rsidP="00F30D4D">
      <w:pPr>
        <w:spacing w:after="0"/>
        <w:rPr>
          <w:rFonts w:ascii="Calibri" w:hAnsi="Calibri" w:cs="Calibri"/>
          <w:b/>
          <w:bCs/>
          <w:sz w:val="22"/>
          <w:szCs w:val="22"/>
        </w:rPr>
      </w:pPr>
      <w:r w:rsidRPr="003656B7">
        <w:rPr>
          <w:rFonts w:ascii="Calibri" w:hAnsi="Calibri" w:cs="Calibri"/>
          <w:b/>
          <w:bCs/>
          <w:sz w:val="22"/>
          <w:szCs w:val="22"/>
        </w:rPr>
        <w:lastRenderedPageBreak/>
        <w:t>ADVISORY BOARDS</w:t>
      </w:r>
    </w:p>
    <w:p w14:paraId="5FD7ABB2" w14:textId="77777777"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Gambro Healthcare, Western Division</w:t>
      </w:r>
    </w:p>
    <w:p w14:paraId="6FE2B995" w14:textId="77777777"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2004 to 2005</w:t>
      </w:r>
    </w:p>
    <w:p w14:paraId="67F674E0" w14:textId="77777777" w:rsidR="00F30D4D" w:rsidRPr="0024783B" w:rsidRDefault="00F30D4D" w:rsidP="00F30D4D">
      <w:pPr>
        <w:pStyle w:val="ListParagraph"/>
        <w:numPr>
          <w:ilvl w:val="0"/>
          <w:numId w:val="15"/>
        </w:numPr>
        <w:spacing w:after="0" w:line="240" w:lineRule="auto"/>
        <w:rPr>
          <w:rFonts w:ascii="Calibri" w:hAnsi="Calibri" w:cs="Calibri"/>
          <w:bCs/>
          <w:sz w:val="22"/>
          <w:szCs w:val="22"/>
        </w:rPr>
      </w:pPr>
      <w:r w:rsidRPr="0024783B">
        <w:rPr>
          <w:rFonts w:ascii="Calibri" w:hAnsi="Calibri" w:cs="Calibri"/>
          <w:sz w:val="22"/>
          <w:szCs w:val="22"/>
        </w:rPr>
        <w:t>Made clinical recommendations for a division encompassing 276 dialysis clinics, driving significant enhancements in quality metrics.</w:t>
      </w:r>
    </w:p>
    <w:p w14:paraId="74EE9701" w14:textId="77777777" w:rsidR="00467625" w:rsidRPr="0024783B" w:rsidRDefault="00467625" w:rsidP="00F30D4D">
      <w:pPr>
        <w:spacing w:after="0"/>
        <w:rPr>
          <w:rFonts w:ascii="Calibri" w:hAnsi="Calibri" w:cs="Calibri"/>
          <w:b/>
          <w:sz w:val="22"/>
          <w:szCs w:val="22"/>
        </w:rPr>
      </w:pPr>
    </w:p>
    <w:p w14:paraId="0023F535" w14:textId="77777777"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Shire Pharmaceuticals</w:t>
      </w:r>
    </w:p>
    <w:p w14:paraId="7E829ED5" w14:textId="77777777"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2005</w:t>
      </w:r>
    </w:p>
    <w:p w14:paraId="74145481" w14:textId="77777777" w:rsidR="00F30D4D" w:rsidRPr="0024783B" w:rsidRDefault="00F30D4D" w:rsidP="00F30D4D">
      <w:pPr>
        <w:pStyle w:val="NormalWeb"/>
        <w:numPr>
          <w:ilvl w:val="0"/>
          <w:numId w:val="14"/>
        </w:numPr>
        <w:spacing w:before="0" w:beforeAutospacing="0" w:after="0" w:afterAutospacing="0"/>
        <w:rPr>
          <w:rFonts w:ascii="Calibri" w:hAnsi="Calibri" w:cs="Calibri"/>
          <w:b/>
          <w:bCs/>
          <w:sz w:val="22"/>
          <w:szCs w:val="22"/>
        </w:rPr>
      </w:pPr>
      <w:r w:rsidRPr="0024783B">
        <w:rPr>
          <w:rFonts w:ascii="Calibri" w:hAnsi="Calibri" w:cs="Calibri"/>
          <w:sz w:val="22"/>
          <w:szCs w:val="22"/>
        </w:rPr>
        <w:t>Participated in the development of the strategic plan for the launch and marketing of Fosrenol.</w:t>
      </w:r>
    </w:p>
    <w:p w14:paraId="4AFABC25" w14:textId="77777777" w:rsidR="00F30D4D" w:rsidRPr="0024783B" w:rsidRDefault="00F30D4D" w:rsidP="00F30D4D">
      <w:pPr>
        <w:pStyle w:val="NormalWeb"/>
        <w:numPr>
          <w:ilvl w:val="0"/>
          <w:numId w:val="14"/>
        </w:numPr>
        <w:spacing w:before="0" w:beforeAutospacing="0" w:after="0" w:afterAutospacing="0"/>
        <w:rPr>
          <w:rFonts w:ascii="Calibri" w:hAnsi="Calibri" w:cs="Calibri"/>
          <w:b/>
          <w:bCs/>
          <w:sz w:val="22"/>
          <w:szCs w:val="22"/>
        </w:rPr>
      </w:pPr>
      <w:r w:rsidRPr="0024783B">
        <w:rPr>
          <w:rFonts w:ascii="Calibri" w:hAnsi="Calibri" w:cs="Calibri"/>
          <w:sz w:val="22"/>
          <w:szCs w:val="22"/>
        </w:rPr>
        <w:t>Provided expert recommendations to the FDA on packaging information, ensuring compliance, and optimizing product safety and efficacy.</w:t>
      </w:r>
    </w:p>
    <w:p w14:paraId="1010A4D8" w14:textId="77777777" w:rsidR="00F30D4D" w:rsidRPr="0024783B" w:rsidRDefault="00F30D4D" w:rsidP="00F30D4D">
      <w:pPr>
        <w:pStyle w:val="NormalWeb"/>
        <w:numPr>
          <w:ilvl w:val="0"/>
          <w:numId w:val="14"/>
        </w:numPr>
        <w:spacing w:before="0" w:beforeAutospacing="0" w:after="0" w:afterAutospacing="0"/>
        <w:rPr>
          <w:rFonts w:ascii="Calibri" w:hAnsi="Calibri" w:cs="Calibri"/>
          <w:b/>
          <w:bCs/>
          <w:sz w:val="22"/>
          <w:szCs w:val="22"/>
        </w:rPr>
      </w:pPr>
      <w:r w:rsidRPr="0024783B">
        <w:rPr>
          <w:rFonts w:ascii="Calibri" w:hAnsi="Calibri" w:cs="Calibri"/>
          <w:sz w:val="22"/>
          <w:szCs w:val="22"/>
        </w:rPr>
        <w:t>Participated in the evaluation and review of educational and promotional materials, ensuring alignment with strategic objectives and regulatory standards.</w:t>
      </w:r>
    </w:p>
    <w:p w14:paraId="6990BE4B" w14:textId="77777777" w:rsidR="00F30D4D" w:rsidRPr="0024783B" w:rsidRDefault="00F30D4D" w:rsidP="00F30D4D">
      <w:pPr>
        <w:spacing w:after="0"/>
        <w:rPr>
          <w:rFonts w:ascii="Calibri" w:hAnsi="Calibri" w:cs="Calibri"/>
          <w:b/>
          <w:sz w:val="22"/>
          <w:szCs w:val="22"/>
        </w:rPr>
      </w:pPr>
    </w:p>
    <w:p w14:paraId="1BB039A5" w14:textId="77777777" w:rsidR="009E0CA9" w:rsidRDefault="009E0CA9" w:rsidP="00F30D4D">
      <w:pPr>
        <w:spacing w:after="0"/>
        <w:rPr>
          <w:rFonts w:ascii="Calibri" w:hAnsi="Calibri" w:cs="Calibri"/>
          <w:sz w:val="22"/>
          <w:szCs w:val="22"/>
        </w:rPr>
      </w:pPr>
    </w:p>
    <w:p w14:paraId="686005FC" w14:textId="77777777" w:rsidR="009E0CA9" w:rsidRDefault="009E0CA9" w:rsidP="00F30D4D">
      <w:pPr>
        <w:spacing w:after="0"/>
        <w:rPr>
          <w:rFonts w:ascii="Calibri" w:hAnsi="Calibri" w:cs="Calibri"/>
          <w:sz w:val="22"/>
          <w:szCs w:val="22"/>
        </w:rPr>
      </w:pPr>
    </w:p>
    <w:p w14:paraId="70E13C8D" w14:textId="52A03D64"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National Kidney Foundation of Middle Tennessee</w:t>
      </w:r>
    </w:p>
    <w:p w14:paraId="0BDCF05A" w14:textId="77777777"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2003 to 2008</w:t>
      </w:r>
    </w:p>
    <w:p w14:paraId="35FD5B60" w14:textId="77777777" w:rsidR="00F30D4D" w:rsidRPr="0024783B" w:rsidRDefault="00F30D4D" w:rsidP="00F30D4D">
      <w:pPr>
        <w:pStyle w:val="NormalWeb"/>
        <w:numPr>
          <w:ilvl w:val="0"/>
          <w:numId w:val="17"/>
        </w:numPr>
        <w:spacing w:before="0" w:beforeAutospacing="0" w:after="0" w:afterAutospacing="0"/>
        <w:rPr>
          <w:rFonts w:ascii="Calibri" w:hAnsi="Calibri" w:cs="Calibri"/>
          <w:sz w:val="22"/>
          <w:szCs w:val="22"/>
        </w:rPr>
      </w:pPr>
      <w:r w:rsidRPr="0024783B">
        <w:rPr>
          <w:rFonts w:ascii="Calibri" w:hAnsi="Calibri" w:cs="Calibri"/>
          <w:sz w:val="22"/>
          <w:szCs w:val="22"/>
        </w:rPr>
        <w:t>Served as a board member, contributing to strategic decision-making and organizational governance.</w:t>
      </w:r>
    </w:p>
    <w:p w14:paraId="53A751EF" w14:textId="77777777" w:rsidR="00F30D4D" w:rsidRPr="0024783B" w:rsidRDefault="00F30D4D" w:rsidP="00F30D4D">
      <w:pPr>
        <w:pStyle w:val="NormalWeb"/>
        <w:numPr>
          <w:ilvl w:val="0"/>
          <w:numId w:val="17"/>
        </w:numPr>
        <w:spacing w:before="0" w:beforeAutospacing="0" w:after="0" w:afterAutospacing="0"/>
        <w:rPr>
          <w:rFonts w:ascii="Calibri" w:hAnsi="Calibri" w:cs="Calibri"/>
          <w:sz w:val="22"/>
          <w:szCs w:val="22"/>
        </w:rPr>
      </w:pPr>
      <w:r w:rsidRPr="0024783B">
        <w:rPr>
          <w:rFonts w:ascii="Calibri" w:hAnsi="Calibri" w:cs="Calibri"/>
          <w:sz w:val="22"/>
          <w:szCs w:val="22"/>
        </w:rPr>
        <w:t>Advised on public education initiatives related to chronic kidney disease and kidney transplantation, as well as strategies for raising funds and forming strategic alliances.</w:t>
      </w:r>
    </w:p>
    <w:p w14:paraId="54FF126B" w14:textId="77777777" w:rsidR="00F30D4D" w:rsidRPr="0024783B" w:rsidRDefault="00F30D4D" w:rsidP="00F30D4D">
      <w:pPr>
        <w:spacing w:after="0"/>
        <w:rPr>
          <w:rFonts w:ascii="Calibri" w:hAnsi="Calibri" w:cs="Calibri"/>
          <w:b/>
          <w:sz w:val="22"/>
          <w:szCs w:val="22"/>
        </w:rPr>
      </w:pPr>
    </w:p>
    <w:p w14:paraId="58726F7B" w14:textId="77777777"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Abbott Pharmaceuticals</w:t>
      </w:r>
    </w:p>
    <w:p w14:paraId="392BAF01" w14:textId="77777777" w:rsidR="00F30D4D" w:rsidRPr="0024783B" w:rsidRDefault="00F30D4D" w:rsidP="00F30D4D">
      <w:pPr>
        <w:spacing w:after="0"/>
        <w:rPr>
          <w:rFonts w:ascii="Calibri" w:hAnsi="Calibri" w:cs="Calibri"/>
          <w:b/>
          <w:sz w:val="22"/>
          <w:szCs w:val="22"/>
        </w:rPr>
      </w:pPr>
      <w:r w:rsidRPr="0024783B">
        <w:rPr>
          <w:rFonts w:ascii="Calibri" w:hAnsi="Calibri" w:cs="Calibri"/>
          <w:sz w:val="22"/>
          <w:szCs w:val="22"/>
        </w:rPr>
        <w:t>2006</w:t>
      </w:r>
    </w:p>
    <w:p w14:paraId="5BE593BA" w14:textId="77777777" w:rsidR="00F30D4D" w:rsidRPr="0024783B" w:rsidRDefault="00F30D4D" w:rsidP="00F30D4D">
      <w:pPr>
        <w:pStyle w:val="ListParagraph"/>
        <w:numPr>
          <w:ilvl w:val="0"/>
          <w:numId w:val="16"/>
        </w:numPr>
        <w:spacing w:after="0" w:line="240" w:lineRule="auto"/>
        <w:rPr>
          <w:rFonts w:ascii="Calibri" w:hAnsi="Calibri" w:cs="Calibri"/>
          <w:bCs/>
          <w:sz w:val="22"/>
          <w:szCs w:val="22"/>
          <w:u w:val="double"/>
        </w:rPr>
      </w:pPr>
      <w:r w:rsidRPr="0024783B">
        <w:rPr>
          <w:rFonts w:ascii="Calibri" w:hAnsi="Calibri" w:cs="Calibri"/>
          <w:sz w:val="22"/>
          <w:szCs w:val="22"/>
        </w:rPr>
        <w:t>Recommendations on continuing medical education and promotional programs</w:t>
      </w:r>
    </w:p>
    <w:p w14:paraId="116122A9" w14:textId="77777777" w:rsidR="00F30D4D" w:rsidRPr="0024783B" w:rsidRDefault="00F30D4D" w:rsidP="00F30D4D">
      <w:pPr>
        <w:spacing w:after="0"/>
        <w:rPr>
          <w:rFonts w:ascii="Calibri" w:hAnsi="Calibri" w:cs="Calibri"/>
          <w:bCs/>
          <w:sz w:val="22"/>
          <w:szCs w:val="22"/>
          <w:u w:val="double"/>
        </w:rPr>
      </w:pPr>
    </w:p>
    <w:p w14:paraId="567B69F0" w14:textId="77777777" w:rsidR="00F30D4D" w:rsidRPr="0024783B" w:rsidRDefault="00F30D4D" w:rsidP="00F30D4D">
      <w:pPr>
        <w:autoSpaceDE w:val="0"/>
        <w:autoSpaceDN w:val="0"/>
        <w:adjustRightInd w:val="0"/>
        <w:spacing w:after="0"/>
        <w:rPr>
          <w:rFonts w:ascii="Calibri" w:hAnsi="Calibri" w:cs="Calibri"/>
          <w:b/>
          <w:bCs/>
          <w:sz w:val="22"/>
          <w:szCs w:val="22"/>
        </w:rPr>
      </w:pPr>
      <w:r w:rsidRPr="0024783B">
        <w:rPr>
          <w:rFonts w:ascii="Calibri" w:hAnsi="Calibri" w:cs="Calibri"/>
          <w:sz w:val="22"/>
          <w:szCs w:val="22"/>
        </w:rPr>
        <w:t>State of Tennessee Suicide Prevention Strategy Advisory Council</w:t>
      </w:r>
    </w:p>
    <w:p w14:paraId="579BED09" w14:textId="77777777" w:rsidR="00F30D4D" w:rsidRPr="0024783B" w:rsidRDefault="00F30D4D" w:rsidP="00F30D4D">
      <w:pPr>
        <w:autoSpaceDE w:val="0"/>
        <w:autoSpaceDN w:val="0"/>
        <w:adjustRightInd w:val="0"/>
        <w:spacing w:after="0"/>
        <w:rPr>
          <w:rFonts w:ascii="Calibri" w:hAnsi="Calibri" w:cs="Calibri"/>
          <w:b/>
          <w:bCs/>
          <w:sz w:val="22"/>
          <w:szCs w:val="22"/>
        </w:rPr>
      </w:pPr>
      <w:r w:rsidRPr="0024783B">
        <w:rPr>
          <w:rFonts w:ascii="Calibri" w:hAnsi="Calibri" w:cs="Calibri"/>
          <w:sz w:val="22"/>
          <w:szCs w:val="22"/>
        </w:rPr>
        <w:t>1999 to 2001</w:t>
      </w:r>
    </w:p>
    <w:p w14:paraId="13E14BBD" w14:textId="77777777" w:rsidR="00F30D4D" w:rsidRPr="0024783B" w:rsidRDefault="00F30D4D" w:rsidP="00F30D4D">
      <w:pPr>
        <w:pStyle w:val="NormalWeb"/>
        <w:numPr>
          <w:ilvl w:val="0"/>
          <w:numId w:val="18"/>
        </w:numPr>
        <w:spacing w:before="0" w:beforeAutospacing="0" w:after="0" w:afterAutospacing="0"/>
        <w:rPr>
          <w:rFonts w:ascii="Calibri" w:hAnsi="Calibri" w:cs="Calibri"/>
          <w:b/>
          <w:bCs/>
          <w:sz w:val="22"/>
          <w:szCs w:val="22"/>
        </w:rPr>
      </w:pPr>
      <w:r w:rsidRPr="0024783B">
        <w:rPr>
          <w:rFonts w:ascii="Calibri" w:hAnsi="Calibri" w:cs="Calibri"/>
          <w:sz w:val="22"/>
          <w:szCs w:val="22"/>
        </w:rPr>
        <w:t>Served as Co-Chairman, providing strategic leadership and direction to statewide suicide prevention efforts.</w:t>
      </w:r>
    </w:p>
    <w:p w14:paraId="4523407E" w14:textId="77777777" w:rsidR="00F30D4D" w:rsidRPr="0024783B" w:rsidRDefault="00F30D4D" w:rsidP="00F30D4D">
      <w:pPr>
        <w:pStyle w:val="NormalWeb"/>
        <w:numPr>
          <w:ilvl w:val="0"/>
          <w:numId w:val="18"/>
        </w:numPr>
        <w:spacing w:before="0" w:beforeAutospacing="0" w:after="0" w:afterAutospacing="0"/>
        <w:rPr>
          <w:rFonts w:ascii="Calibri" w:hAnsi="Calibri" w:cs="Calibri"/>
          <w:b/>
          <w:bCs/>
          <w:sz w:val="22"/>
          <w:szCs w:val="22"/>
        </w:rPr>
      </w:pPr>
      <w:r w:rsidRPr="0024783B">
        <w:rPr>
          <w:rFonts w:ascii="Calibri" w:hAnsi="Calibri" w:cs="Calibri"/>
          <w:sz w:val="22"/>
          <w:szCs w:val="22"/>
        </w:rPr>
        <w:t>Collaborated on forging strategic alliances with non-profit organizations, including The Jason Foundation, enhancing collaborative initiatives, and expanding the reach of suicide prevention efforts.</w:t>
      </w:r>
    </w:p>
    <w:p w14:paraId="746DE967" w14:textId="77777777" w:rsidR="00F30D4D" w:rsidRPr="0024783B" w:rsidRDefault="00F30D4D" w:rsidP="00F30D4D">
      <w:pPr>
        <w:pStyle w:val="NormalWeb"/>
        <w:numPr>
          <w:ilvl w:val="0"/>
          <w:numId w:val="18"/>
        </w:numPr>
        <w:spacing w:before="0" w:beforeAutospacing="0" w:after="0" w:afterAutospacing="0"/>
        <w:rPr>
          <w:rFonts w:ascii="Calibri" w:hAnsi="Calibri" w:cs="Calibri"/>
          <w:b/>
          <w:bCs/>
          <w:sz w:val="22"/>
          <w:szCs w:val="22"/>
        </w:rPr>
      </w:pPr>
      <w:r w:rsidRPr="0024783B">
        <w:rPr>
          <w:rFonts w:ascii="Calibri" w:hAnsi="Calibri" w:cs="Calibri"/>
          <w:sz w:val="22"/>
          <w:szCs w:val="22"/>
        </w:rPr>
        <w:t>Collaborated in the implementation of comprehensive strategies to decrease the state's suicide rate, coordinating with cross-sector stakeholders to achieve measurable public health outcomes.</w:t>
      </w:r>
    </w:p>
    <w:p w14:paraId="37A00722" w14:textId="77777777" w:rsidR="00F30D4D" w:rsidRPr="0024783B" w:rsidRDefault="00F30D4D" w:rsidP="00F30D4D">
      <w:pPr>
        <w:pStyle w:val="NormalWeb"/>
        <w:numPr>
          <w:ilvl w:val="0"/>
          <w:numId w:val="18"/>
        </w:numPr>
        <w:spacing w:before="0" w:beforeAutospacing="0" w:after="0" w:afterAutospacing="0"/>
        <w:rPr>
          <w:rFonts w:ascii="Calibri" w:hAnsi="Calibri" w:cs="Calibri"/>
          <w:b/>
          <w:bCs/>
          <w:sz w:val="22"/>
          <w:szCs w:val="22"/>
        </w:rPr>
      </w:pPr>
      <w:r w:rsidRPr="0024783B">
        <w:rPr>
          <w:rFonts w:ascii="Calibri" w:hAnsi="Calibri" w:cs="Calibri"/>
          <w:sz w:val="22"/>
          <w:szCs w:val="22"/>
        </w:rPr>
        <w:t>Collaborated on the allocation and distribution of state funding for suicide prevention, ensuring effective resource utilization and maximizing program impact.</w:t>
      </w:r>
    </w:p>
    <w:p w14:paraId="113E80CA" w14:textId="77777777" w:rsidR="008F33C2" w:rsidRPr="0024783B" w:rsidRDefault="008F33C2" w:rsidP="00F30D4D">
      <w:pPr>
        <w:autoSpaceDE w:val="0"/>
        <w:autoSpaceDN w:val="0"/>
        <w:adjustRightInd w:val="0"/>
        <w:spacing w:after="0"/>
        <w:rPr>
          <w:rFonts w:ascii="Calibri" w:hAnsi="Calibri" w:cs="Calibri"/>
          <w:b/>
          <w:bCs/>
          <w:sz w:val="22"/>
          <w:szCs w:val="22"/>
        </w:rPr>
      </w:pPr>
    </w:p>
    <w:p w14:paraId="3D473F64" w14:textId="77777777" w:rsidR="00C45D10" w:rsidRDefault="00C45D10" w:rsidP="00F30D4D">
      <w:pPr>
        <w:autoSpaceDE w:val="0"/>
        <w:autoSpaceDN w:val="0"/>
        <w:adjustRightInd w:val="0"/>
        <w:spacing w:after="0"/>
        <w:rPr>
          <w:rFonts w:ascii="Calibri" w:hAnsi="Calibri" w:cs="Calibri"/>
          <w:sz w:val="22"/>
          <w:szCs w:val="22"/>
        </w:rPr>
      </w:pPr>
    </w:p>
    <w:p w14:paraId="25DF8C44" w14:textId="292CF888" w:rsidR="00F30D4D" w:rsidRPr="0024783B" w:rsidRDefault="00F30D4D" w:rsidP="00F30D4D">
      <w:pPr>
        <w:autoSpaceDE w:val="0"/>
        <w:autoSpaceDN w:val="0"/>
        <w:adjustRightInd w:val="0"/>
        <w:spacing w:after="0"/>
        <w:rPr>
          <w:rFonts w:ascii="Calibri" w:hAnsi="Calibri" w:cs="Calibri"/>
          <w:b/>
          <w:bCs/>
          <w:sz w:val="22"/>
          <w:szCs w:val="22"/>
        </w:rPr>
      </w:pPr>
      <w:r w:rsidRPr="0024783B">
        <w:rPr>
          <w:rFonts w:ascii="Calibri" w:hAnsi="Calibri" w:cs="Calibri"/>
          <w:sz w:val="22"/>
          <w:szCs w:val="22"/>
        </w:rPr>
        <w:lastRenderedPageBreak/>
        <w:t>Office of General Counsel, Board of Medical Examiners, State of Tennessee</w:t>
      </w:r>
    </w:p>
    <w:p w14:paraId="0C14E01A" w14:textId="77777777" w:rsidR="00F30D4D" w:rsidRPr="0024783B" w:rsidRDefault="00F30D4D" w:rsidP="00F30D4D">
      <w:pPr>
        <w:autoSpaceDE w:val="0"/>
        <w:autoSpaceDN w:val="0"/>
        <w:adjustRightInd w:val="0"/>
        <w:spacing w:after="0"/>
        <w:rPr>
          <w:rFonts w:ascii="Calibri" w:hAnsi="Calibri" w:cs="Calibri"/>
          <w:b/>
          <w:bCs/>
          <w:sz w:val="22"/>
          <w:szCs w:val="22"/>
        </w:rPr>
      </w:pPr>
      <w:r w:rsidRPr="0024783B">
        <w:rPr>
          <w:rFonts w:ascii="Calibri" w:hAnsi="Calibri" w:cs="Calibri"/>
          <w:sz w:val="22"/>
          <w:szCs w:val="22"/>
        </w:rPr>
        <w:t>1999</w:t>
      </w:r>
    </w:p>
    <w:p w14:paraId="17E5FF4B" w14:textId="77777777" w:rsidR="00F30D4D" w:rsidRPr="0024783B" w:rsidRDefault="00F30D4D" w:rsidP="00F30D4D">
      <w:pPr>
        <w:pStyle w:val="NormalWeb"/>
        <w:numPr>
          <w:ilvl w:val="0"/>
          <w:numId w:val="16"/>
        </w:numPr>
        <w:spacing w:before="0" w:beforeAutospacing="0" w:after="0" w:afterAutospacing="0"/>
        <w:rPr>
          <w:rFonts w:ascii="Calibri" w:hAnsi="Calibri" w:cs="Calibri"/>
          <w:sz w:val="22"/>
          <w:szCs w:val="22"/>
        </w:rPr>
      </w:pPr>
      <w:r w:rsidRPr="0024783B">
        <w:rPr>
          <w:rFonts w:ascii="Calibri" w:hAnsi="Calibri" w:cs="Calibri"/>
          <w:sz w:val="22"/>
          <w:szCs w:val="22"/>
        </w:rPr>
        <w:t>Provided expert counsel to the medical board and legal teams on medical standards of care. concerning healthcare providers reported for fraud, abuse, and addiction, ensuring adherence to regulatory and ethical standards.</w:t>
      </w:r>
    </w:p>
    <w:p w14:paraId="6D7F9C69" w14:textId="77777777" w:rsidR="007146B5" w:rsidRPr="0024783B" w:rsidRDefault="00F30D4D" w:rsidP="00F30D4D">
      <w:pPr>
        <w:pStyle w:val="NormalWeb"/>
        <w:numPr>
          <w:ilvl w:val="0"/>
          <w:numId w:val="16"/>
        </w:numPr>
        <w:spacing w:before="0" w:beforeAutospacing="0" w:after="0" w:afterAutospacing="0"/>
        <w:rPr>
          <w:rFonts w:ascii="Calibri" w:hAnsi="Calibri" w:cs="Calibri"/>
          <w:sz w:val="22"/>
          <w:szCs w:val="22"/>
        </w:rPr>
      </w:pPr>
      <w:r w:rsidRPr="0024783B">
        <w:rPr>
          <w:rFonts w:ascii="Calibri" w:hAnsi="Calibri" w:cs="Calibri"/>
          <w:sz w:val="22"/>
          <w:szCs w:val="22"/>
        </w:rPr>
        <w:t>Directed and oversaw the process of provider disciplinary actions, implementing robust procedures that upheld professional standards and protected patient safety.</w:t>
      </w:r>
    </w:p>
    <w:p w14:paraId="53A062E0" w14:textId="77777777" w:rsidR="007146B5" w:rsidRPr="0024783B" w:rsidRDefault="007146B5" w:rsidP="00F30D4D">
      <w:pPr>
        <w:spacing w:after="0"/>
        <w:rPr>
          <w:rFonts w:ascii="Calibri" w:hAnsi="Calibri" w:cs="Calibri"/>
          <w:b/>
          <w:sz w:val="22"/>
          <w:szCs w:val="22"/>
        </w:rPr>
      </w:pPr>
    </w:p>
    <w:p w14:paraId="4AFE1998" w14:textId="77777777" w:rsidR="00F30D4D" w:rsidRPr="003656B7" w:rsidRDefault="00F30D4D" w:rsidP="00F30D4D">
      <w:pPr>
        <w:spacing w:after="0"/>
        <w:rPr>
          <w:rFonts w:ascii="Calibri" w:hAnsi="Calibri" w:cs="Calibri"/>
          <w:b/>
          <w:bCs/>
          <w:sz w:val="22"/>
          <w:szCs w:val="22"/>
        </w:rPr>
      </w:pPr>
      <w:r w:rsidRPr="003656B7">
        <w:rPr>
          <w:rFonts w:ascii="Calibri" w:hAnsi="Calibri" w:cs="Calibri"/>
          <w:b/>
          <w:bCs/>
          <w:sz w:val="22"/>
          <w:szCs w:val="22"/>
        </w:rPr>
        <w:t>SPEAKERS BUREAU</w:t>
      </w:r>
    </w:p>
    <w:p w14:paraId="1128BD7B" w14:textId="77777777" w:rsidR="00F30D4D" w:rsidRPr="0024783B" w:rsidRDefault="00F30D4D" w:rsidP="00F30D4D">
      <w:pPr>
        <w:pStyle w:val="ListParagraph"/>
        <w:numPr>
          <w:ilvl w:val="0"/>
          <w:numId w:val="24"/>
        </w:numPr>
        <w:spacing w:after="0" w:line="240" w:lineRule="auto"/>
        <w:rPr>
          <w:rFonts w:ascii="Calibri" w:hAnsi="Calibri" w:cs="Calibri"/>
          <w:bCs/>
          <w:sz w:val="22"/>
          <w:szCs w:val="22"/>
        </w:rPr>
      </w:pPr>
      <w:r w:rsidRPr="0024783B">
        <w:rPr>
          <w:rFonts w:ascii="Calibri" w:hAnsi="Calibri" w:cs="Calibri"/>
          <w:sz w:val="22"/>
          <w:szCs w:val="22"/>
        </w:rPr>
        <w:t>National Speaker for Abbott, Amgen, Bone Care, Genzyme, and Novartis, delivering expert presentations on clinical advancements and industry best practices in nephrology, hypertension, and metabolic bone disease.</w:t>
      </w:r>
    </w:p>
    <w:p w14:paraId="7D4C8199" w14:textId="77777777" w:rsidR="0024783B" w:rsidRPr="003656B7" w:rsidRDefault="0024783B" w:rsidP="00F30D4D">
      <w:pPr>
        <w:spacing w:after="0"/>
        <w:rPr>
          <w:rFonts w:ascii="Calibri" w:hAnsi="Calibri" w:cs="Calibri"/>
          <w:b/>
          <w:bCs/>
          <w:sz w:val="22"/>
          <w:szCs w:val="22"/>
        </w:rPr>
      </w:pPr>
    </w:p>
    <w:p w14:paraId="62F9C251" w14:textId="6F2EDDC7" w:rsidR="00F30D4D" w:rsidRPr="003656B7" w:rsidRDefault="00F30D4D" w:rsidP="00F30D4D">
      <w:pPr>
        <w:spacing w:after="0"/>
        <w:rPr>
          <w:rFonts w:ascii="Calibri" w:hAnsi="Calibri" w:cs="Calibri"/>
          <w:b/>
          <w:bCs/>
          <w:sz w:val="22"/>
          <w:szCs w:val="22"/>
        </w:rPr>
      </w:pPr>
      <w:r w:rsidRPr="003656B7">
        <w:rPr>
          <w:rFonts w:ascii="Calibri" w:hAnsi="Calibri" w:cs="Calibri"/>
          <w:b/>
          <w:bCs/>
          <w:sz w:val="22"/>
          <w:szCs w:val="22"/>
        </w:rPr>
        <w:t>HONORS AND AWARDS</w:t>
      </w:r>
    </w:p>
    <w:p w14:paraId="22A084D4" w14:textId="77777777" w:rsidR="00F30D4D" w:rsidRPr="0024783B" w:rsidRDefault="00F30D4D" w:rsidP="00F30D4D">
      <w:pPr>
        <w:pStyle w:val="NormalWeb"/>
        <w:numPr>
          <w:ilvl w:val="0"/>
          <w:numId w:val="16"/>
        </w:numPr>
        <w:spacing w:before="0" w:beforeAutospacing="0" w:after="0" w:afterAutospacing="0"/>
        <w:rPr>
          <w:rFonts w:ascii="Calibri" w:hAnsi="Calibri" w:cs="Calibri"/>
          <w:b/>
          <w:bCs/>
          <w:sz w:val="22"/>
          <w:szCs w:val="22"/>
        </w:rPr>
      </w:pPr>
      <w:r w:rsidRPr="0024783B">
        <w:rPr>
          <w:rFonts w:ascii="Calibri" w:hAnsi="Calibri" w:cs="Calibri"/>
          <w:sz w:val="22"/>
          <w:szCs w:val="22"/>
        </w:rPr>
        <w:t>Recipient of the President’s Award for Distinguished Service in 2003, recognizing exceptional contributions and leadership.</w:t>
      </w:r>
    </w:p>
    <w:p w14:paraId="031485F9" w14:textId="77777777" w:rsidR="00F30D4D" w:rsidRPr="0024783B" w:rsidRDefault="00F30D4D" w:rsidP="00F30D4D">
      <w:pPr>
        <w:pStyle w:val="ListParagraph"/>
        <w:numPr>
          <w:ilvl w:val="0"/>
          <w:numId w:val="16"/>
        </w:numPr>
        <w:spacing w:after="0" w:line="240" w:lineRule="auto"/>
        <w:rPr>
          <w:rFonts w:ascii="Calibri" w:hAnsi="Calibri" w:cs="Calibri"/>
          <w:sz w:val="22"/>
          <w:szCs w:val="22"/>
        </w:rPr>
      </w:pPr>
      <w:r w:rsidRPr="0024783B">
        <w:rPr>
          <w:rFonts w:ascii="Calibri" w:hAnsi="Calibri" w:cs="Calibri"/>
          <w:sz w:val="22"/>
          <w:szCs w:val="22"/>
        </w:rPr>
        <w:t>Delta Mu Delta International Honor Society in Business Administration.</w:t>
      </w:r>
    </w:p>
    <w:p w14:paraId="45644379" w14:textId="77777777" w:rsidR="00F30D4D" w:rsidRPr="0024783B" w:rsidRDefault="00F30D4D" w:rsidP="00F30D4D">
      <w:pPr>
        <w:pStyle w:val="ListParagraph"/>
        <w:numPr>
          <w:ilvl w:val="0"/>
          <w:numId w:val="16"/>
        </w:numPr>
        <w:spacing w:after="0" w:line="240" w:lineRule="auto"/>
        <w:rPr>
          <w:rFonts w:ascii="Calibri" w:hAnsi="Calibri" w:cs="Calibri"/>
          <w:sz w:val="22"/>
          <w:szCs w:val="22"/>
        </w:rPr>
      </w:pPr>
      <w:r w:rsidRPr="0024783B">
        <w:rPr>
          <w:rFonts w:ascii="Calibri" w:hAnsi="Calibri" w:cs="Calibri"/>
          <w:sz w:val="22"/>
          <w:szCs w:val="22"/>
        </w:rPr>
        <w:t>Summa Cum Laude Graduate, Oakwood University</w:t>
      </w:r>
    </w:p>
    <w:p w14:paraId="0F8A6602" w14:textId="77777777" w:rsidR="00F30D4D" w:rsidRPr="003656B7" w:rsidRDefault="00F30D4D" w:rsidP="00F30D4D">
      <w:pPr>
        <w:spacing w:after="0"/>
        <w:rPr>
          <w:rFonts w:ascii="Calibri" w:hAnsi="Calibri" w:cs="Calibri"/>
          <w:b/>
          <w:bCs/>
          <w:sz w:val="22"/>
          <w:szCs w:val="22"/>
        </w:rPr>
      </w:pPr>
      <w:r w:rsidRPr="003656B7">
        <w:rPr>
          <w:rFonts w:ascii="Calibri" w:hAnsi="Calibri" w:cs="Calibri"/>
          <w:b/>
          <w:bCs/>
          <w:sz w:val="22"/>
          <w:szCs w:val="22"/>
        </w:rPr>
        <w:t>HOSPITAL COMMITTEE SERVICE</w:t>
      </w:r>
    </w:p>
    <w:p w14:paraId="4B781552" w14:textId="77777777" w:rsidR="00F30D4D" w:rsidRPr="0024783B" w:rsidRDefault="00F30D4D" w:rsidP="00F30D4D">
      <w:pPr>
        <w:pStyle w:val="ListParagraph"/>
        <w:numPr>
          <w:ilvl w:val="0"/>
          <w:numId w:val="25"/>
        </w:numPr>
        <w:spacing w:after="0" w:line="240" w:lineRule="auto"/>
        <w:rPr>
          <w:rFonts w:ascii="Calibri" w:hAnsi="Calibri" w:cs="Calibri"/>
          <w:bCs/>
          <w:sz w:val="22"/>
          <w:szCs w:val="22"/>
        </w:rPr>
      </w:pPr>
      <w:r w:rsidRPr="0024783B">
        <w:rPr>
          <w:rFonts w:ascii="Calibri" w:hAnsi="Calibri" w:cs="Calibri"/>
          <w:sz w:val="22"/>
          <w:szCs w:val="22"/>
        </w:rPr>
        <w:t>Centennial Medical Center (Nashville, TN) to Utilization Management Committee, HCA Flagship Hospital (2012)</w:t>
      </w:r>
    </w:p>
    <w:p w14:paraId="58D6C646" w14:textId="77777777" w:rsidR="00F30D4D" w:rsidRPr="0024783B" w:rsidRDefault="00F30D4D" w:rsidP="00F30D4D">
      <w:pPr>
        <w:pStyle w:val="ListParagraph"/>
        <w:numPr>
          <w:ilvl w:val="0"/>
          <w:numId w:val="25"/>
        </w:numPr>
        <w:spacing w:after="0" w:line="240" w:lineRule="auto"/>
        <w:rPr>
          <w:rFonts w:ascii="Calibri" w:hAnsi="Calibri" w:cs="Calibri"/>
          <w:bCs/>
          <w:sz w:val="22"/>
          <w:szCs w:val="22"/>
        </w:rPr>
      </w:pPr>
      <w:r w:rsidRPr="0024783B">
        <w:rPr>
          <w:rFonts w:ascii="Calibri" w:hAnsi="Calibri" w:cs="Calibri"/>
          <w:sz w:val="22"/>
          <w:szCs w:val="22"/>
        </w:rPr>
        <w:t>Centennial Medical Center (Nashville, TN) to Quality Council (2010 to 2014)</w:t>
      </w:r>
    </w:p>
    <w:p w14:paraId="42816351" w14:textId="77777777" w:rsidR="00F30D4D" w:rsidRPr="0024783B" w:rsidRDefault="00F30D4D" w:rsidP="00F30D4D">
      <w:pPr>
        <w:pStyle w:val="ListParagraph"/>
        <w:numPr>
          <w:ilvl w:val="0"/>
          <w:numId w:val="25"/>
        </w:numPr>
        <w:spacing w:after="0" w:line="240" w:lineRule="auto"/>
        <w:rPr>
          <w:rFonts w:ascii="Calibri" w:hAnsi="Calibri" w:cs="Calibri"/>
          <w:bCs/>
          <w:sz w:val="22"/>
          <w:szCs w:val="22"/>
        </w:rPr>
      </w:pPr>
      <w:r w:rsidRPr="0024783B">
        <w:rPr>
          <w:rFonts w:ascii="Calibri" w:hAnsi="Calibri" w:cs="Calibri"/>
          <w:sz w:val="22"/>
          <w:szCs w:val="22"/>
        </w:rPr>
        <w:t>Centennial Medical Center (Nashville, TN) to Health Information Systems Committee (2006 to 2012)</w:t>
      </w:r>
    </w:p>
    <w:p w14:paraId="78CBE5E0" w14:textId="77777777" w:rsidR="00F30D4D" w:rsidRPr="0024783B" w:rsidRDefault="00F30D4D" w:rsidP="00F30D4D">
      <w:pPr>
        <w:pStyle w:val="ListParagraph"/>
        <w:numPr>
          <w:ilvl w:val="0"/>
          <w:numId w:val="25"/>
        </w:numPr>
        <w:spacing w:after="0" w:line="240" w:lineRule="auto"/>
        <w:rPr>
          <w:rFonts w:ascii="Calibri" w:hAnsi="Calibri" w:cs="Calibri"/>
          <w:bCs/>
          <w:sz w:val="22"/>
          <w:szCs w:val="22"/>
        </w:rPr>
      </w:pPr>
      <w:r w:rsidRPr="0024783B">
        <w:rPr>
          <w:rFonts w:ascii="Calibri" w:hAnsi="Calibri" w:cs="Calibri"/>
          <w:sz w:val="22"/>
          <w:szCs w:val="22"/>
        </w:rPr>
        <w:t>Baptist Hospital (Nashville, TN) to Clinical Resource Management Committee (2006 to 2007)</w:t>
      </w:r>
    </w:p>
    <w:p w14:paraId="413EBF35" w14:textId="77777777" w:rsidR="008E70CF" w:rsidRPr="0024783B" w:rsidRDefault="008E70CF" w:rsidP="008E70CF">
      <w:pPr>
        <w:spacing w:after="0" w:line="240" w:lineRule="auto"/>
        <w:rPr>
          <w:rFonts w:ascii="Calibri" w:hAnsi="Calibri" w:cs="Calibri"/>
          <w:bCs/>
          <w:sz w:val="22"/>
          <w:szCs w:val="22"/>
        </w:rPr>
      </w:pPr>
    </w:p>
    <w:p w14:paraId="1F3A1F69" w14:textId="77777777" w:rsidR="008E70CF" w:rsidRPr="003656B7" w:rsidRDefault="008E70CF" w:rsidP="008E70CF">
      <w:pPr>
        <w:spacing w:after="0"/>
        <w:rPr>
          <w:rFonts w:ascii="Calibri" w:hAnsi="Calibri" w:cs="Calibri"/>
          <w:b/>
          <w:bCs/>
          <w:sz w:val="22"/>
          <w:szCs w:val="22"/>
        </w:rPr>
      </w:pPr>
      <w:r w:rsidRPr="003656B7">
        <w:rPr>
          <w:rFonts w:ascii="Calibri" w:hAnsi="Calibri" w:cs="Calibri"/>
          <w:b/>
          <w:bCs/>
          <w:sz w:val="22"/>
          <w:szCs w:val="22"/>
        </w:rPr>
        <w:t>LICENSURE</w:t>
      </w:r>
    </w:p>
    <w:p w14:paraId="13D3B9BE" w14:textId="77777777" w:rsidR="008E70CF" w:rsidRPr="0024783B" w:rsidRDefault="008E70CF" w:rsidP="008E70CF">
      <w:pPr>
        <w:spacing w:after="0"/>
        <w:rPr>
          <w:rFonts w:ascii="Calibri" w:hAnsi="Calibri" w:cs="Calibri"/>
          <w:bCs/>
          <w:sz w:val="22"/>
          <w:szCs w:val="22"/>
        </w:rPr>
      </w:pPr>
      <w:r w:rsidRPr="0024783B">
        <w:rPr>
          <w:rFonts w:ascii="Calibri" w:hAnsi="Calibri" w:cs="Calibri"/>
          <w:sz w:val="22"/>
          <w:szCs w:val="22"/>
        </w:rPr>
        <w:t>Medical License (MD) to Tennessee, Active</w:t>
      </w:r>
    </w:p>
    <w:p w14:paraId="3C896326" w14:textId="77777777" w:rsidR="008E70CF" w:rsidRPr="0024783B" w:rsidRDefault="008E70CF" w:rsidP="008E70CF">
      <w:pPr>
        <w:spacing w:after="0"/>
        <w:rPr>
          <w:rFonts w:ascii="Calibri" w:hAnsi="Calibri" w:cs="Calibri"/>
          <w:bCs/>
          <w:sz w:val="22"/>
          <w:szCs w:val="22"/>
        </w:rPr>
      </w:pPr>
      <w:r w:rsidRPr="0024783B">
        <w:rPr>
          <w:rFonts w:ascii="Calibri" w:hAnsi="Calibri" w:cs="Calibri"/>
          <w:sz w:val="22"/>
          <w:szCs w:val="22"/>
        </w:rPr>
        <w:t>DEA License to Active</w:t>
      </w:r>
    </w:p>
    <w:p w14:paraId="7DAD7A53" w14:textId="77777777" w:rsidR="008E70CF" w:rsidRPr="0024783B" w:rsidRDefault="008E70CF" w:rsidP="008E70CF">
      <w:pPr>
        <w:spacing w:after="0"/>
        <w:rPr>
          <w:rFonts w:ascii="Calibri" w:hAnsi="Calibri" w:cs="Calibri"/>
          <w:b/>
          <w:sz w:val="22"/>
          <w:szCs w:val="22"/>
        </w:rPr>
      </w:pPr>
    </w:p>
    <w:p w14:paraId="033AB3F9" w14:textId="77777777" w:rsidR="008E70CF" w:rsidRPr="003656B7" w:rsidRDefault="00704717" w:rsidP="008E70CF">
      <w:pPr>
        <w:spacing w:after="0"/>
        <w:rPr>
          <w:rFonts w:ascii="Calibri" w:hAnsi="Calibri" w:cs="Calibri"/>
          <w:b/>
          <w:bCs/>
          <w:sz w:val="22"/>
          <w:szCs w:val="22"/>
        </w:rPr>
      </w:pPr>
      <w:r w:rsidRPr="003656B7">
        <w:rPr>
          <w:rFonts w:ascii="Calibri" w:hAnsi="Calibri" w:cs="Calibri"/>
          <w:b/>
          <w:bCs/>
          <w:sz w:val="22"/>
          <w:szCs w:val="22"/>
        </w:rPr>
        <w:t>BOARD CERTIFICATION (Active)</w:t>
      </w:r>
    </w:p>
    <w:p w14:paraId="7E1707A2" w14:textId="77777777" w:rsidR="008E70CF" w:rsidRPr="0024783B" w:rsidRDefault="008E70CF" w:rsidP="008E70CF">
      <w:pPr>
        <w:pStyle w:val="ListParagraph"/>
        <w:numPr>
          <w:ilvl w:val="0"/>
          <w:numId w:val="27"/>
        </w:numPr>
        <w:spacing w:after="0" w:line="240" w:lineRule="auto"/>
        <w:rPr>
          <w:rFonts w:ascii="Calibri" w:hAnsi="Calibri" w:cs="Calibri"/>
          <w:b/>
          <w:sz w:val="22"/>
          <w:szCs w:val="22"/>
        </w:rPr>
      </w:pPr>
      <w:r w:rsidRPr="0024783B">
        <w:rPr>
          <w:rFonts w:ascii="Calibri" w:hAnsi="Calibri" w:cs="Calibri"/>
          <w:sz w:val="22"/>
          <w:szCs w:val="22"/>
        </w:rPr>
        <w:t>American Board of Internal Medicine (ABIM) to Nephrology</w:t>
      </w:r>
    </w:p>
    <w:p w14:paraId="548CCA30" w14:textId="77777777" w:rsidR="008E70CF" w:rsidRPr="0024783B" w:rsidRDefault="008E70CF" w:rsidP="008E70CF">
      <w:pPr>
        <w:pStyle w:val="ListParagraph"/>
        <w:numPr>
          <w:ilvl w:val="0"/>
          <w:numId w:val="27"/>
        </w:numPr>
        <w:spacing w:after="0" w:line="240" w:lineRule="auto"/>
        <w:rPr>
          <w:rFonts w:ascii="Calibri" w:hAnsi="Calibri" w:cs="Calibri"/>
          <w:b/>
          <w:sz w:val="22"/>
          <w:szCs w:val="22"/>
        </w:rPr>
      </w:pPr>
      <w:r w:rsidRPr="0024783B">
        <w:rPr>
          <w:rFonts w:ascii="Calibri" w:hAnsi="Calibri" w:cs="Calibri"/>
          <w:sz w:val="22"/>
          <w:szCs w:val="22"/>
        </w:rPr>
        <w:t>National Board of Physicians and Surgeons (NBPS) to Internal Medicine and Nephrology</w:t>
      </w:r>
    </w:p>
    <w:p w14:paraId="3835796A" w14:textId="77777777" w:rsidR="00B87934" w:rsidRPr="003656B7" w:rsidRDefault="00B87934" w:rsidP="008E70CF">
      <w:pPr>
        <w:spacing w:after="0"/>
        <w:rPr>
          <w:rFonts w:ascii="Calibri" w:hAnsi="Calibri" w:cs="Calibri"/>
          <w:b/>
          <w:bCs/>
          <w:sz w:val="22"/>
          <w:szCs w:val="22"/>
        </w:rPr>
      </w:pPr>
    </w:p>
    <w:p w14:paraId="4B67CF50" w14:textId="77777777" w:rsidR="00C45D10" w:rsidRDefault="00C45D10" w:rsidP="008E70CF">
      <w:pPr>
        <w:spacing w:after="0"/>
        <w:rPr>
          <w:rFonts w:ascii="Calibri" w:hAnsi="Calibri" w:cs="Calibri"/>
          <w:b/>
          <w:bCs/>
          <w:sz w:val="22"/>
          <w:szCs w:val="22"/>
        </w:rPr>
      </w:pPr>
    </w:p>
    <w:p w14:paraId="6CEEAD58" w14:textId="77777777" w:rsidR="00C45D10" w:rsidRDefault="00C45D10" w:rsidP="008E70CF">
      <w:pPr>
        <w:spacing w:after="0"/>
        <w:rPr>
          <w:rFonts w:ascii="Calibri" w:hAnsi="Calibri" w:cs="Calibri"/>
          <w:b/>
          <w:bCs/>
          <w:sz w:val="22"/>
          <w:szCs w:val="22"/>
        </w:rPr>
      </w:pPr>
    </w:p>
    <w:p w14:paraId="26AD708B" w14:textId="77777777" w:rsidR="00C45D10" w:rsidRDefault="00C45D10" w:rsidP="008E70CF">
      <w:pPr>
        <w:spacing w:after="0"/>
        <w:rPr>
          <w:rFonts w:ascii="Calibri" w:hAnsi="Calibri" w:cs="Calibri"/>
          <w:b/>
          <w:bCs/>
          <w:sz w:val="22"/>
          <w:szCs w:val="22"/>
        </w:rPr>
      </w:pPr>
    </w:p>
    <w:p w14:paraId="6E26D082" w14:textId="77777777" w:rsidR="00C45D10" w:rsidRDefault="00C45D10" w:rsidP="008E70CF">
      <w:pPr>
        <w:spacing w:after="0"/>
        <w:rPr>
          <w:rFonts w:ascii="Calibri" w:hAnsi="Calibri" w:cs="Calibri"/>
          <w:b/>
          <w:bCs/>
          <w:sz w:val="22"/>
          <w:szCs w:val="22"/>
        </w:rPr>
      </w:pPr>
    </w:p>
    <w:p w14:paraId="1BCAF16C" w14:textId="77777777" w:rsidR="00C45D10" w:rsidRDefault="00C45D10" w:rsidP="008E70CF">
      <w:pPr>
        <w:spacing w:after="0"/>
        <w:rPr>
          <w:rFonts w:ascii="Calibri" w:hAnsi="Calibri" w:cs="Calibri"/>
          <w:b/>
          <w:bCs/>
          <w:sz w:val="22"/>
          <w:szCs w:val="22"/>
        </w:rPr>
      </w:pPr>
    </w:p>
    <w:p w14:paraId="333FCD3F" w14:textId="77777777" w:rsidR="00C45D10" w:rsidRDefault="00C45D10" w:rsidP="008E70CF">
      <w:pPr>
        <w:spacing w:after="0"/>
        <w:rPr>
          <w:rFonts w:ascii="Calibri" w:hAnsi="Calibri" w:cs="Calibri"/>
          <w:b/>
          <w:bCs/>
          <w:sz w:val="22"/>
          <w:szCs w:val="22"/>
        </w:rPr>
      </w:pPr>
    </w:p>
    <w:p w14:paraId="0BD9A64E" w14:textId="77777777" w:rsidR="00C45D10" w:rsidRDefault="00C45D10" w:rsidP="008E70CF">
      <w:pPr>
        <w:spacing w:after="0"/>
        <w:rPr>
          <w:rFonts w:ascii="Calibri" w:hAnsi="Calibri" w:cs="Calibri"/>
          <w:b/>
          <w:bCs/>
          <w:sz w:val="22"/>
          <w:szCs w:val="22"/>
        </w:rPr>
      </w:pPr>
    </w:p>
    <w:p w14:paraId="767FB983" w14:textId="31B1C4DA" w:rsidR="008E70CF" w:rsidRPr="003656B7" w:rsidRDefault="008E70CF" w:rsidP="008E70CF">
      <w:pPr>
        <w:spacing w:after="0"/>
        <w:rPr>
          <w:rFonts w:ascii="Calibri" w:hAnsi="Calibri" w:cs="Calibri"/>
          <w:b/>
          <w:bCs/>
          <w:sz w:val="22"/>
          <w:szCs w:val="22"/>
        </w:rPr>
      </w:pPr>
      <w:r w:rsidRPr="003656B7">
        <w:rPr>
          <w:rFonts w:ascii="Calibri" w:hAnsi="Calibri" w:cs="Calibri"/>
          <w:b/>
          <w:bCs/>
          <w:sz w:val="22"/>
          <w:szCs w:val="22"/>
        </w:rPr>
        <w:lastRenderedPageBreak/>
        <w:t>EDUCATION</w:t>
      </w:r>
    </w:p>
    <w:p w14:paraId="1CFCC6E9" w14:textId="77777777" w:rsidR="008E70CF" w:rsidRPr="0024783B" w:rsidRDefault="008E70CF" w:rsidP="008E70CF">
      <w:pPr>
        <w:spacing w:after="0"/>
        <w:rPr>
          <w:rFonts w:ascii="Calibri" w:hAnsi="Calibri" w:cs="Calibri"/>
          <w:b/>
          <w:sz w:val="22"/>
          <w:szCs w:val="22"/>
        </w:rPr>
      </w:pPr>
      <w:r w:rsidRPr="0024783B">
        <w:rPr>
          <w:rFonts w:ascii="Calibri" w:hAnsi="Calibri" w:cs="Calibri"/>
          <w:sz w:val="22"/>
          <w:szCs w:val="22"/>
        </w:rPr>
        <w:t>University of Phoenix</w:t>
      </w:r>
    </w:p>
    <w:p w14:paraId="286796E9" w14:textId="77777777" w:rsidR="008E70CF" w:rsidRPr="0024783B" w:rsidRDefault="008E70CF" w:rsidP="008E70CF">
      <w:pPr>
        <w:spacing w:after="0"/>
        <w:rPr>
          <w:rFonts w:ascii="Calibri" w:hAnsi="Calibri" w:cs="Calibri"/>
          <w:sz w:val="22"/>
          <w:szCs w:val="22"/>
        </w:rPr>
      </w:pPr>
      <w:r w:rsidRPr="0024783B">
        <w:rPr>
          <w:rFonts w:ascii="Calibri" w:hAnsi="Calibri" w:cs="Calibri"/>
          <w:sz w:val="22"/>
          <w:szCs w:val="22"/>
        </w:rPr>
        <w:t>MBA to Health Care Management</w:t>
      </w:r>
    </w:p>
    <w:p w14:paraId="29154050" w14:textId="77777777" w:rsidR="0074019E" w:rsidRPr="0024783B" w:rsidRDefault="0074019E" w:rsidP="008E70CF">
      <w:pPr>
        <w:spacing w:after="0"/>
        <w:rPr>
          <w:rFonts w:ascii="Calibri" w:hAnsi="Calibri" w:cs="Calibri"/>
          <w:sz w:val="22"/>
          <w:szCs w:val="22"/>
        </w:rPr>
      </w:pPr>
    </w:p>
    <w:p w14:paraId="7B8FFDA9" w14:textId="77777777" w:rsidR="008E70CF" w:rsidRPr="0024783B" w:rsidRDefault="008E70CF" w:rsidP="008E70CF">
      <w:pPr>
        <w:spacing w:after="0"/>
        <w:rPr>
          <w:rFonts w:ascii="Calibri" w:hAnsi="Calibri" w:cs="Calibri"/>
          <w:b/>
          <w:sz w:val="22"/>
          <w:szCs w:val="22"/>
        </w:rPr>
      </w:pPr>
      <w:r w:rsidRPr="0024783B">
        <w:rPr>
          <w:rFonts w:ascii="Calibri" w:hAnsi="Calibri" w:cs="Calibri"/>
          <w:sz w:val="22"/>
          <w:szCs w:val="22"/>
        </w:rPr>
        <w:t>Emory University</w:t>
      </w:r>
    </w:p>
    <w:p w14:paraId="5E03419E" w14:textId="77777777" w:rsidR="008E70CF" w:rsidRPr="0024783B" w:rsidRDefault="008E70CF" w:rsidP="008E70CF">
      <w:pPr>
        <w:spacing w:after="0"/>
        <w:rPr>
          <w:rFonts w:ascii="Calibri" w:hAnsi="Calibri" w:cs="Calibri"/>
          <w:sz w:val="22"/>
          <w:szCs w:val="22"/>
        </w:rPr>
      </w:pPr>
      <w:r w:rsidRPr="0024783B">
        <w:rPr>
          <w:rFonts w:ascii="Calibri" w:hAnsi="Calibri" w:cs="Calibri"/>
          <w:sz w:val="22"/>
          <w:szCs w:val="22"/>
        </w:rPr>
        <w:t>Internal Medicine Internship, Residency and Nephrology Fellowship</w:t>
      </w:r>
    </w:p>
    <w:p w14:paraId="3DF922BD" w14:textId="77777777" w:rsidR="008E70CF" w:rsidRPr="0024783B" w:rsidRDefault="008E70CF" w:rsidP="008E70CF">
      <w:pPr>
        <w:spacing w:after="0"/>
        <w:rPr>
          <w:rFonts w:ascii="Calibri" w:hAnsi="Calibri" w:cs="Calibri"/>
          <w:sz w:val="22"/>
          <w:szCs w:val="22"/>
        </w:rPr>
      </w:pPr>
    </w:p>
    <w:p w14:paraId="19B68C6C" w14:textId="77777777" w:rsidR="008E70CF" w:rsidRPr="0024783B" w:rsidRDefault="008E70CF" w:rsidP="008E70CF">
      <w:pPr>
        <w:spacing w:after="0"/>
        <w:rPr>
          <w:rFonts w:ascii="Calibri" w:hAnsi="Calibri" w:cs="Calibri"/>
          <w:b/>
          <w:sz w:val="22"/>
          <w:szCs w:val="22"/>
        </w:rPr>
      </w:pPr>
      <w:r w:rsidRPr="0024783B">
        <w:rPr>
          <w:rFonts w:ascii="Calibri" w:hAnsi="Calibri" w:cs="Calibri"/>
          <w:sz w:val="22"/>
          <w:szCs w:val="22"/>
        </w:rPr>
        <w:t>Medical College of Georgia</w:t>
      </w:r>
    </w:p>
    <w:p w14:paraId="0B35C3F5" w14:textId="77777777" w:rsidR="008E70CF" w:rsidRPr="0024783B" w:rsidRDefault="008E70CF" w:rsidP="008E70CF">
      <w:pPr>
        <w:spacing w:after="0"/>
        <w:rPr>
          <w:rFonts w:ascii="Calibri" w:hAnsi="Calibri" w:cs="Calibri"/>
          <w:sz w:val="22"/>
          <w:szCs w:val="22"/>
        </w:rPr>
      </w:pPr>
      <w:r w:rsidRPr="0024783B">
        <w:rPr>
          <w:rFonts w:ascii="Calibri" w:hAnsi="Calibri" w:cs="Calibri"/>
          <w:sz w:val="22"/>
          <w:szCs w:val="22"/>
        </w:rPr>
        <w:t>Doctor of Medicine (MD)</w:t>
      </w:r>
    </w:p>
    <w:p w14:paraId="28AB54BD" w14:textId="77777777" w:rsidR="0074019E" w:rsidRPr="0024783B" w:rsidRDefault="0074019E" w:rsidP="008E70CF">
      <w:pPr>
        <w:spacing w:after="0"/>
        <w:rPr>
          <w:rFonts w:ascii="Calibri" w:hAnsi="Calibri" w:cs="Calibri"/>
          <w:sz w:val="22"/>
          <w:szCs w:val="22"/>
        </w:rPr>
      </w:pPr>
    </w:p>
    <w:p w14:paraId="4FDE9C1E" w14:textId="77777777" w:rsidR="008E70CF" w:rsidRPr="0024783B" w:rsidRDefault="008E70CF" w:rsidP="008E70CF">
      <w:pPr>
        <w:spacing w:after="0"/>
        <w:rPr>
          <w:rFonts w:ascii="Calibri" w:hAnsi="Calibri" w:cs="Calibri"/>
          <w:b/>
          <w:sz w:val="22"/>
          <w:szCs w:val="22"/>
        </w:rPr>
      </w:pPr>
      <w:r w:rsidRPr="0024783B">
        <w:rPr>
          <w:rFonts w:ascii="Calibri" w:hAnsi="Calibri" w:cs="Calibri"/>
          <w:sz w:val="22"/>
          <w:szCs w:val="22"/>
        </w:rPr>
        <w:t>Oakwood College (now Oakwood University)</w:t>
      </w:r>
    </w:p>
    <w:p w14:paraId="2A18135A" w14:textId="77777777" w:rsidR="004B1C61" w:rsidRPr="0024783B" w:rsidRDefault="008E70CF" w:rsidP="008E70CF">
      <w:pPr>
        <w:spacing w:after="0"/>
        <w:rPr>
          <w:rFonts w:ascii="Calibri" w:hAnsi="Calibri" w:cs="Calibri"/>
          <w:sz w:val="22"/>
          <w:szCs w:val="22"/>
        </w:rPr>
      </w:pPr>
      <w:r w:rsidRPr="0024783B">
        <w:rPr>
          <w:rFonts w:ascii="Calibri" w:hAnsi="Calibri" w:cs="Calibri"/>
          <w:sz w:val="22"/>
          <w:szCs w:val="22"/>
        </w:rPr>
        <w:t>Bachelor of Science (BS) to Biology, Minor in Chemistry</w:t>
      </w:r>
    </w:p>
    <w:p w14:paraId="78AB1F1C" w14:textId="77777777" w:rsidR="004B1C61" w:rsidRPr="0024783B" w:rsidRDefault="004B1C61" w:rsidP="008E70CF">
      <w:pPr>
        <w:spacing w:after="0"/>
        <w:rPr>
          <w:rFonts w:ascii="Calibri" w:hAnsi="Calibri" w:cs="Calibri"/>
          <w:b/>
          <w:bCs/>
          <w:sz w:val="22"/>
          <w:szCs w:val="22"/>
        </w:rPr>
      </w:pPr>
    </w:p>
    <w:p w14:paraId="57D576F2" w14:textId="73DF8737" w:rsidR="008E70CF" w:rsidRPr="003656B7" w:rsidRDefault="008E70CF" w:rsidP="008E70CF">
      <w:pPr>
        <w:spacing w:after="0"/>
        <w:rPr>
          <w:rFonts w:ascii="Calibri" w:hAnsi="Calibri" w:cs="Calibri"/>
          <w:b/>
          <w:bCs/>
          <w:sz w:val="22"/>
          <w:szCs w:val="22"/>
        </w:rPr>
      </w:pPr>
      <w:r w:rsidRPr="003656B7">
        <w:rPr>
          <w:rFonts w:ascii="Calibri" w:hAnsi="Calibri" w:cs="Calibri"/>
          <w:b/>
          <w:bCs/>
          <w:sz w:val="22"/>
          <w:szCs w:val="22"/>
        </w:rPr>
        <w:t>VOLUNTEERISM AND MINISTRY</w:t>
      </w:r>
    </w:p>
    <w:p w14:paraId="334112D5" w14:textId="77777777" w:rsidR="008E70CF" w:rsidRPr="0024783B" w:rsidRDefault="008E70CF" w:rsidP="008E70CF">
      <w:pPr>
        <w:spacing w:after="0"/>
        <w:rPr>
          <w:rFonts w:ascii="Calibri" w:hAnsi="Calibri" w:cs="Calibri"/>
          <w:sz w:val="22"/>
          <w:szCs w:val="22"/>
        </w:rPr>
      </w:pPr>
      <w:r w:rsidRPr="0024783B">
        <w:rPr>
          <w:rFonts w:ascii="Calibri" w:hAnsi="Calibri" w:cs="Calibri"/>
          <w:sz w:val="22"/>
          <w:szCs w:val="22"/>
        </w:rPr>
        <w:t>2023 to Present</w:t>
      </w:r>
    </w:p>
    <w:p w14:paraId="627C44F3" w14:textId="77777777" w:rsidR="008E70CF" w:rsidRPr="0024783B" w:rsidRDefault="00322180" w:rsidP="008E70CF">
      <w:pPr>
        <w:pStyle w:val="ListParagraph"/>
        <w:numPr>
          <w:ilvl w:val="0"/>
          <w:numId w:val="26"/>
        </w:numPr>
        <w:spacing w:after="0" w:line="240" w:lineRule="auto"/>
        <w:rPr>
          <w:rFonts w:ascii="Calibri" w:hAnsi="Calibri" w:cs="Calibri"/>
          <w:sz w:val="22"/>
          <w:szCs w:val="22"/>
        </w:rPr>
      </w:pPr>
      <w:r w:rsidRPr="0024783B">
        <w:rPr>
          <w:rFonts w:ascii="Calibri" w:hAnsi="Calibri" w:cs="Calibri"/>
          <w:sz w:val="22"/>
          <w:szCs w:val="22"/>
        </w:rPr>
        <w:t>Preventive Health Leader and Speaker, Universal Praise Online</w:t>
      </w:r>
    </w:p>
    <w:p w14:paraId="546E1ABB" w14:textId="77777777" w:rsidR="008E70CF" w:rsidRPr="0024783B" w:rsidRDefault="008E70CF" w:rsidP="008E70CF">
      <w:pPr>
        <w:spacing w:after="0"/>
        <w:rPr>
          <w:rFonts w:ascii="Calibri" w:hAnsi="Calibri" w:cs="Calibri"/>
          <w:sz w:val="22"/>
          <w:szCs w:val="22"/>
        </w:rPr>
      </w:pPr>
      <w:r w:rsidRPr="0024783B">
        <w:rPr>
          <w:rFonts w:ascii="Calibri" w:hAnsi="Calibri" w:cs="Calibri"/>
          <w:sz w:val="22"/>
          <w:szCs w:val="22"/>
        </w:rPr>
        <w:t>2022 to Present</w:t>
      </w:r>
    </w:p>
    <w:p w14:paraId="1F046CD3" w14:textId="77777777" w:rsidR="008E70CF" w:rsidRPr="0024783B" w:rsidRDefault="008E70CF" w:rsidP="008E70CF">
      <w:pPr>
        <w:pStyle w:val="ListParagraph"/>
        <w:numPr>
          <w:ilvl w:val="0"/>
          <w:numId w:val="26"/>
        </w:numPr>
        <w:spacing w:after="0" w:line="240" w:lineRule="auto"/>
        <w:rPr>
          <w:rFonts w:ascii="Calibri" w:hAnsi="Calibri" w:cs="Calibri"/>
          <w:sz w:val="22"/>
          <w:szCs w:val="22"/>
        </w:rPr>
      </w:pPr>
      <w:r w:rsidRPr="0024783B">
        <w:rPr>
          <w:rFonts w:ascii="Calibri" w:hAnsi="Calibri" w:cs="Calibri"/>
          <w:sz w:val="22"/>
          <w:szCs w:val="22"/>
        </w:rPr>
        <w:t>Volunteer, Community Food Pantry, Riverside Chapel</w:t>
      </w:r>
    </w:p>
    <w:p w14:paraId="07CF9BEB" w14:textId="77777777" w:rsidR="008E70CF" w:rsidRPr="0024783B" w:rsidRDefault="008E70CF" w:rsidP="008E70CF">
      <w:pPr>
        <w:spacing w:after="0"/>
        <w:rPr>
          <w:rFonts w:ascii="Calibri" w:hAnsi="Calibri" w:cs="Calibri"/>
          <w:sz w:val="22"/>
          <w:szCs w:val="22"/>
        </w:rPr>
      </w:pPr>
      <w:r w:rsidRPr="0024783B">
        <w:rPr>
          <w:rFonts w:ascii="Calibri" w:hAnsi="Calibri" w:cs="Calibri"/>
          <w:sz w:val="22"/>
          <w:szCs w:val="22"/>
        </w:rPr>
        <w:t>2019 to 2020</w:t>
      </w:r>
    </w:p>
    <w:p w14:paraId="429D41DD" w14:textId="77777777" w:rsidR="008E70CF" w:rsidRPr="0024783B" w:rsidRDefault="008E70CF" w:rsidP="008E70CF">
      <w:pPr>
        <w:pStyle w:val="ListParagraph"/>
        <w:numPr>
          <w:ilvl w:val="0"/>
          <w:numId w:val="26"/>
        </w:numPr>
        <w:spacing w:after="0" w:line="240" w:lineRule="auto"/>
        <w:rPr>
          <w:rFonts w:ascii="Calibri" w:hAnsi="Calibri" w:cs="Calibri"/>
          <w:sz w:val="22"/>
          <w:szCs w:val="22"/>
        </w:rPr>
      </w:pPr>
      <w:r w:rsidRPr="0024783B">
        <w:rPr>
          <w:rFonts w:ascii="Calibri" w:hAnsi="Calibri" w:cs="Calibri"/>
          <w:sz w:val="22"/>
          <w:szCs w:val="22"/>
        </w:rPr>
        <w:t>Volunteer, Homeless Breakfast Ministry, Madison Campus Church</w:t>
      </w:r>
    </w:p>
    <w:p w14:paraId="25F49DAB" w14:textId="77777777" w:rsidR="008E70CF" w:rsidRPr="0024783B" w:rsidRDefault="008E70CF" w:rsidP="008E70CF">
      <w:pPr>
        <w:spacing w:after="0"/>
        <w:rPr>
          <w:rFonts w:ascii="Calibri" w:hAnsi="Calibri" w:cs="Calibri"/>
          <w:sz w:val="22"/>
          <w:szCs w:val="22"/>
        </w:rPr>
      </w:pPr>
      <w:r w:rsidRPr="0024783B">
        <w:rPr>
          <w:rFonts w:ascii="Calibri" w:hAnsi="Calibri" w:cs="Calibri"/>
          <w:sz w:val="22"/>
          <w:szCs w:val="22"/>
        </w:rPr>
        <w:t>1997 to 2017</w:t>
      </w:r>
    </w:p>
    <w:p w14:paraId="34516F8E" w14:textId="77777777" w:rsidR="00E82F6D" w:rsidRPr="0024783B" w:rsidRDefault="008E70CF" w:rsidP="0089564D">
      <w:pPr>
        <w:pStyle w:val="ListParagraph"/>
        <w:numPr>
          <w:ilvl w:val="0"/>
          <w:numId w:val="26"/>
        </w:numPr>
        <w:spacing w:after="0" w:line="240" w:lineRule="auto"/>
        <w:rPr>
          <w:rFonts w:ascii="Calibri" w:hAnsi="Calibri" w:cs="Calibri"/>
          <w:sz w:val="22"/>
          <w:szCs w:val="22"/>
        </w:rPr>
      </w:pPr>
      <w:r w:rsidRPr="0024783B">
        <w:rPr>
          <w:rFonts w:ascii="Calibri" w:hAnsi="Calibri" w:cs="Calibri"/>
          <w:sz w:val="22"/>
          <w:szCs w:val="22"/>
        </w:rPr>
        <w:t>Leadership Roles in Children and Youth Ministries, Riverside Chapel</w:t>
      </w:r>
    </w:p>
    <w:sectPr w:rsidR="00E82F6D" w:rsidRPr="0024783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6A7D" w14:textId="77777777" w:rsidR="003138A6" w:rsidRDefault="003138A6" w:rsidP="00511AE8">
      <w:pPr>
        <w:spacing w:after="0" w:line="240" w:lineRule="auto"/>
      </w:pPr>
      <w:r>
        <w:separator/>
      </w:r>
    </w:p>
  </w:endnote>
  <w:endnote w:type="continuationSeparator" w:id="0">
    <w:p w14:paraId="0380CB1D" w14:textId="77777777" w:rsidR="003138A6" w:rsidRDefault="003138A6" w:rsidP="0051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Regular">
    <w:altName w:val="PMingLiU"/>
    <w:panose1 w:val="020B0604020202020204"/>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130227"/>
      <w:docPartObj>
        <w:docPartGallery w:val="Page Numbers (Bottom of Page)"/>
        <w:docPartUnique/>
      </w:docPartObj>
    </w:sdtPr>
    <w:sdtEndPr>
      <w:rPr>
        <w:noProof/>
      </w:rPr>
    </w:sdtEndPr>
    <w:sdtContent>
      <w:p w14:paraId="6479159D" w14:textId="77777777" w:rsidR="0071340B" w:rsidRDefault="007134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3F246B" w14:textId="77777777" w:rsidR="0071340B" w:rsidRDefault="00713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8704" w14:textId="77777777" w:rsidR="003138A6" w:rsidRDefault="003138A6" w:rsidP="00511AE8">
      <w:pPr>
        <w:spacing w:after="0" w:line="240" w:lineRule="auto"/>
      </w:pPr>
      <w:r>
        <w:separator/>
      </w:r>
    </w:p>
  </w:footnote>
  <w:footnote w:type="continuationSeparator" w:id="0">
    <w:p w14:paraId="6301B2D9" w14:textId="77777777" w:rsidR="003138A6" w:rsidRDefault="003138A6" w:rsidP="00511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77A9" w14:textId="77777777" w:rsidR="00511AE8" w:rsidRPr="006841B1" w:rsidRDefault="00511AE8" w:rsidP="006841B1">
    <w:pPr>
      <w:spacing w:after="0"/>
      <w:jc w:val="center"/>
      <w:rPr>
        <w:rFonts w:ascii="Calibri" w:hAnsi="Calibri" w:cs="Calibri"/>
        <w:b/>
        <w:bCs/>
        <w:sz w:val="22"/>
        <w:szCs w:val="22"/>
      </w:rPr>
    </w:pPr>
    <w:r w:rsidRPr="006841B1">
      <w:rPr>
        <w:b/>
        <w:bCs/>
      </w:rPr>
      <w:t>Orville C. Campbell, MD, MBA</w:t>
    </w:r>
  </w:p>
  <w:p w14:paraId="247E7725" w14:textId="3FED11DA" w:rsidR="004E48F1" w:rsidRDefault="0032723C" w:rsidP="006841B1">
    <w:pPr>
      <w:spacing w:after="0"/>
      <w:jc w:val="center"/>
    </w:pPr>
    <w:r>
      <w:t>Board</w:t>
    </w:r>
    <w:r w:rsidR="006841B1">
      <w:t xml:space="preserve"> </w:t>
    </w:r>
    <w:r>
      <w:t xml:space="preserve">Certified </w:t>
    </w:r>
    <w:r w:rsidR="006841B1">
      <w:t xml:space="preserve">in </w:t>
    </w:r>
    <w:r>
      <w:t xml:space="preserve">Internal Medicine and Nephrology </w:t>
    </w:r>
  </w:p>
  <w:p w14:paraId="22AD9DE3" w14:textId="77777777" w:rsidR="00511AE8" w:rsidRPr="00511AE8" w:rsidRDefault="00511AE8" w:rsidP="006841B1">
    <w:pPr>
      <w:spacing w:after="0"/>
      <w:jc w:val="center"/>
      <w:rPr>
        <w:rFonts w:ascii="Calibri" w:hAnsi="Calibri" w:cs="Calibri"/>
        <w:bCs/>
        <w:sz w:val="22"/>
        <w:szCs w:val="22"/>
      </w:rPr>
    </w:pPr>
    <w:r>
      <w:t>530 Sandpiper Circle; Nashville, TN 37221</w:t>
    </w:r>
  </w:p>
  <w:p w14:paraId="798EBFF7" w14:textId="77777777" w:rsidR="00511AE8" w:rsidRPr="00511AE8" w:rsidRDefault="00511AE8" w:rsidP="006841B1">
    <w:pPr>
      <w:spacing w:after="0"/>
      <w:ind w:left="720"/>
      <w:jc w:val="center"/>
      <w:rPr>
        <w:rFonts w:ascii="Calibri" w:hAnsi="Calibri" w:cs="Calibri"/>
        <w:sz w:val="22"/>
        <w:szCs w:val="22"/>
      </w:rPr>
    </w:pPr>
    <w:r>
      <w:t>(615) 943-6330 DrOrvilleCampbell@gmail.com</w:t>
    </w:r>
  </w:p>
  <w:p w14:paraId="746750E7" w14:textId="77777777" w:rsidR="00511AE8" w:rsidRDefault="00511AE8" w:rsidP="00511A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9B9"/>
    <w:multiLevelType w:val="hybridMultilevel"/>
    <w:tmpl w:val="CF92B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77539"/>
    <w:multiLevelType w:val="hybridMultilevel"/>
    <w:tmpl w:val="B1800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01E19"/>
    <w:multiLevelType w:val="hybridMultilevel"/>
    <w:tmpl w:val="B100D8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E025C"/>
    <w:multiLevelType w:val="hybridMultilevel"/>
    <w:tmpl w:val="3FF4C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95CD8"/>
    <w:multiLevelType w:val="hybridMultilevel"/>
    <w:tmpl w:val="28B86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E2D24"/>
    <w:multiLevelType w:val="hybridMultilevel"/>
    <w:tmpl w:val="D158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E5AA3"/>
    <w:multiLevelType w:val="hybridMultilevel"/>
    <w:tmpl w:val="D45436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03E28"/>
    <w:multiLevelType w:val="hybridMultilevel"/>
    <w:tmpl w:val="891A5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A268A"/>
    <w:multiLevelType w:val="hybridMultilevel"/>
    <w:tmpl w:val="81A288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05C94"/>
    <w:multiLevelType w:val="hybridMultilevel"/>
    <w:tmpl w:val="D88C2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327F"/>
    <w:multiLevelType w:val="hybridMultilevel"/>
    <w:tmpl w:val="CE1803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E06B5"/>
    <w:multiLevelType w:val="hybridMultilevel"/>
    <w:tmpl w:val="103C20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B3691"/>
    <w:multiLevelType w:val="hybridMultilevel"/>
    <w:tmpl w:val="76DC7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91644"/>
    <w:multiLevelType w:val="hybridMultilevel"/>
    <w:tmpl w:val="AE601D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B1441"/>
    <w:multiLevelType w:val="hybridMultilevel"/>
    <w:tmpl w:val="895AD4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66B9A"/>
    <w:multiLevelType w:val="hybridMultilevel"/>
    <w:tmpl w:val="BD54E2D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B5157F"/>
    <w:multiLevelType w:val="hybridMultilevel"/>
    <w:tmpl w:val="9E2EF5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5E3F"/>
    <w:multiLevelType w:val="hybridMultilevel"/>
    <w:tmpl w:val="A5FA0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960C2"/>
    <w:multiLevelType w:val="hybridMultilevel"/>
    <w:tmpl w:val="C58E5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530D07"/>
    <w:multiLevelType w:val="hybridMultilevel"/>
    <w:tmpl w:val="E6B8C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80F02"/>
    <w:multiLevelType w:val="hybridMultilevel"/>
    <w:tmpl w:val="9F5E6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12812"/>
    <w:multiLevelType w:val="multilevel"/>
    <w:tmpl w:val="B0647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36B49"/>
    <w:multiLevelType w:val="hybridMultilevel"/>
    <w:tmpl w:val="25882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73116"/>
    <w:multiLevelType w:val="hybridMultilevel"/>
    <w:tmpl w:val="1F36E1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710D5"/>
    <w:multiLevelType w:val="hybridMultilevel"/>
    <w:tmpl w:val="B7BEA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B2239"/>
    <w:multiLevelType w:val="hybridMultilevel"/>
    <w:tmpl w:val="1CA08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B4D58"/>
    <w:multiLevelType w:val="hybridMultilevel"/>
    <w:tmpl w:val="E7A084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6C7970"/>
    <w:multiLevelType w:val="hybridMultilevel"/>
    <w:tmpl w:val="37B0B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0A6576"/>
    <w:multiLevelType w:val="hybridMultilevel"/>
    <w:tmpl w:val="C874A1E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4C531E"/>
    <w:multiLevelType w:val="hybridMultilevel"/>
    <w:tmpl w:val="C55624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B40B3"/>
    <w:multiLevelType w:val="hybridMultilevel"/>
    <w:tmpl w:val="EE12D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A40E20"/>
    <w:multiLevelType w:val="hybridMultilevel"/>
    <w:tmpl w:val="34D8A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752498">
    <w:abstractNumId w:val="7"/>
  </w:num>
  <w:num w:numId="2" w16cid:durableId="765275371">
    <w:abstractNumId w:val="9"/>
  </w:num>
  <w:num w:numId="3" w16cid:durableId="1129279098">
    <w:abstractNumId w:val="6"/>
  </w:num>
  <w:num w:numId="4" w16cid:durableId="1256747197">
    <w:abstractNumId w:val="31"/>
  </w:num>
  <w:num w:numId="5" w16cid:durableId="1644196767">
    <w:abstractNumId w:val="23"/>
  </w:num>
  <w:num w:numId="6" w16cid:durableId="432437387">
    <w:abstractNumId w:val="25"/>
  </w:num>
  <w:num w:numId="7" w16cid:durableId="132986804">
    <w:abstractNumId w:val="28"/>
  </w:num>
  <w:num w:numId="8" w16cid:durableId="508566303">
    <w:abstractNumId w:val="11"/>
  </w:num>
  <w:num w:numId="9" w16cid:durableId="235018588">
    <w:abstractNumId w:val="3"/>
  </w:num>
  <w:num w:numId="10" w16cid:durableId="270406025">
    <w:abstractNumId w:val="0"/>
  </w:num>
  <w:num w:numId="11" w16cid:durableId="716129531">
    <w:abstractNumId w:val="2"/>
  </w:num>
  <w:num w:numId="12" w16cid:durableId="393088504">
    <w:abstractNumId w:val="19"/>
  </w:num>
  <w:num w:numId="13" w16cid:durableId="1907375419">
    <w:abstractNumId w:val="17"/>
  </w:num>
  <w:num w:numId="14" w16cid:durableId="326248056">
    <w:abstractNumId w:val="22"/>
  </w:num>
  <w:num w:numId="15" w16cid:durableId="1834954655">
    <w:abstractNumId w:val="13"/>
  </w:num>
  <w:num w:numId="16" w16cid:durableId="566384437">
    <w:abstractNumId w:val="18"/>
  </w:num>
  <w:num w:numId="17" w16cid:durableId="935863991">
    <w:abstractNumId w:val="27"/>
  </w:num>
  <w:num w:numId="18" w16cid:durableId="1073506446">
    <w:abstractNumId w:val="4"/>
  </w:num>
  <w:num w:numId="19" w16cid:durableId="856384646">
    <w:abstractNumId w:val="26"/>
  </w:num>
  <w:num w:numId="20" w16cid:durableId="39983031">
    <w:abstractNumId w:val="12"/>
  </w:num>
  <w:num w:numId="21" w16cid:durableId="988437486">
    <w:abstractNumId w:val="15"/>
  </w:num>
  <w:num w:numId="22" w16cid:durableId="1164050634">
    <w:abstractNumId w:val="8"/>
  </w:num>
  <w:num w:numId="23" w16cid:durableId="642005704">
    <w:abstractNumId w:val="24"/>
  </w:num>
  <w:num w:numId="24" w16cid:durableId="1146973811">
    <w:abstractNumId w:val="5"/>
  </w:num>
  <w:num w:numId="25" w16cid:durableId="1229223636">
    <w:abstractNumId w:val="14"/>
  </w:num>
  <w:num w:numId="26" w16cid:durableId="421532781">
    <w:abstractNumId w:val="30"/>
  </w:num>
  <w:num w:numId="27" w16cid:durableId="1026517412">
    <w:abstractNumId w:val="29"/>
  </w:num>
  <w:num w:numId="28" w16cid:durableId="2032682693">
    <w:abstractNumId w:val="1"/>
  </w:num>
  <w:num w:numId="29" w16cid:durableId="2142728250">
    <w:abstractNumId w:val="21"/>
  </w:num>
  <w:num w:numId="30" w16cid:durableId="2071422713">
    <w:abstractNumId w:val="16"/>
  </w:num>
  <w:num w:numId="31" w16cid:durableId="164711424">
    <w:abstractNumId w:val="20"/>
  </w:num>
  <w:num w:numId="32" w16cid:durableId="793059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5C"/>
    <w:rsid w:val="000103B8"/>
    <w:rsid w:val="0001187C"/>
    <w:rsid w:val="00015932"/>
    <w:rsid w:val="00022213"/>
    <w:rsid w:val="0002788B"/>
    <w:rsid w:val="00041C33"/>
    <w:rsid w:val="00062C3A"/>
    <w:rsid w:val="0006680D"/>
    <w:rsid w:val="000674AE"/>
    <w:rsid w:val="0007055D"/>
    <w:rsid w:val="000B1C01"/>
    <w:rsid w:val="000B37F0"/>
    <w:rsid w:val="000B6CEF"/>
    <w:rsid w:val="000E1596"/>
    <w:rsid w:val="00101CA7"/>
    <w:rsid w:val="001078B8"/>
    <w:rsid w:val="00110A36"/>
    <w:rsid w:val="00113A07"/>
    <w:rsid w:val="0012244A"/>
    <w:rsid w:val="00126C16"/>
    <w:rsid w:val="00131566"/>
    <w:rsid w:val="00131AAD"/>
    <w:rsid w:val="00134135"/>
    <w:rsid w:val="00137E78"/>
    <w:rsid w:val="00147F3F"/>
    <w:rsid w:val="00156ADE"/>
    <w:rsid w:val="001668E2"/>
    <w:rsid w:val="00166FD0"/>
    <w:rsid w:val="00171695"/>
    <w:rsid w:val="00174CB1"/>
    <w:rsid w:val="00185E3C"/>
    <w:rsid w:val="00192834"/>
    <w:rsid w:val="001A68DF"/>
    <w:rsid w:val="001B44D4"/>
    <w:rsid w:val="001D046C"/>
    <w:rsid w:val="001D6192"/>
    <w:rsid w:val="001F025B"/>
    <w:rsid w:val="001F45E8"/>
    <w:rsid w:val="002025A2"/>
    <w:rsid w:val="002046B1"/>
    <w:rsid w:val="00215214"/>
    <w:rsid w:val="00216FBA"/>
    <w:rsid w:val="00241681"/>
    <w:rsid w:val="0024783B"/>
    <w:rsid w:val="0025187D"/>
    <w:rsid w:val="00251E51"/>
    <w:rsid w:val="002755B5"/>
    <w:rsid w:val="002866C1"/>
    <w:rsid w:val="002963BF"/>
    <w:rsid w:val="002A0374"/>
    <w:rsid w:val="002D13B6"/>
    <w:rsid w:val="002E0864"/>
    <w:rsid w:val="002E668D"/>
    <w:rsid w:val="00307DDF"/>
    <w:rsid w:val="003119E2"/>
    <w:rsid w:val="003138A6"/>
    <w:rsid w:val="003150D3"/>
    <w:rsid w:val="00322180"/>
    <w:rsid w:val="0032723C"/>
    <w:rsid w:val="00337B3A"/>
    <w:rsid w:val="00357790"/>
    <w:rsid w:val="003656B7"/>
    <w:rsid w:val="003814B0"/>
    <w:rsid w:val="00384EBF"/>
    <w:rsid w:val="003D08E0"/>
    <w:rsid w:val="003D476F"/>
    <w:rsid w:val="003D499E"/>
    <w:rsid w:val="003D7418"/>
    <w:rsid w:val="003E2F2C"/>
    <w:rsid w:val="003E4A83"/>
    <w:rsid w:val="003E688A"/>
    <w:rsid w:val="003F1775"/>
    <w:rsid w:val="00401897"/>
    <w:rsid w:val="00402DD1"/>
    <w:rsid w:val="004154A2"/>
    <w:rsid w:val="00417ECE"/>
    <w:rsid w:val="004240B4"/>
    <w:rsid w:val="00434B4F"/>
    <w:rsid w:val="00466125"/>
    <w:rsid w:val="00467625"/>
    <w:rsid w:val="00480937"/>
    <w:rsid w:val="00484746"/>
    <w:rsid w:val="00493838"/>
    <w:rsid w:val="004A0269"/>
    <w:rsid w:val="004A0A32"/>
    <w:rsid w:val="004A325D"/>
    <w:rsid w:val="004B1C61"/>
    <w:rsid w:val="004B315C"/>
    <w:rsid w:val="004C0890"/>
    <w:rsid w:val="004C1ACE"/>
    <w:rsid w:val="004D350E"/>
    <w:rsid w:val="004D3E72"/>
    <w:rsid w:val="004D4182"/>
    <w:rsid w:val="004E2EE0"/>
    <w:rsid w:val="004E48F1"/>
    <w:rsid w:val="00502042"/>
    <w:rsid w:val="00511AE8"/>
    <w:rsid w:val="00517004"/>
    <w:rsid w:val="005352C1"/>
    <w:rsid w:val="00541E6C"/>
    <w:rsid w:val="005501F8"/>
    <w:rsid w:val="00553633"/>
    <w:rsid w:val="005A4B9D"/>
    <w:rsid w:val="005C302A"/>
    <w:rsid w:val="005D348C"/>
    <w:rsid w:val="005E664A"/>
    <w:rsid w:val="005E6E3B"/>
    <w:rsid w:val="005F02D1"/>
    <w:rsid w:val="006056DB"/>
    <w:rsid w:val="0060793C"/>
    <w:rsid w:val="0061181A"/>
    <w:rsid w:val="00612D89"/>
    <w:rsid w:val="006425D8"/>
    <w:rsid w:val="00652A6E"/>
    <w:rsid w:val="006677B1"/>
    <w:rsid w:val="00670B9E"/>
    <w:rsid w:val="006820C6"/>
    <w:rsid w:val="0068364C"/>
    <w:rsid w:val="006841B1"/>
    <w:rsid w:val="00686C41"/>
    <w:rsid w:val="006A272B"/>
    <w:rsid w:val="006A7BD1"/>
    <w:rsid w:val="006C0D08"/>
    <w:rsid w:val="006C3D5C"/>
    <w:rsid w:val="006C432D"/>
    <w:rsid w:val="006C4B2E"/>
    <w:rsid w:val="006E29DD"/>
    <w:rsid w:val="00704717"/>
    <w:rsid w:val="007047CC"/>
    <w:rsid w:val="00712E0E"/>
    <w:rsid w:val="00712FE3"/>
    <w:rsid w:val="0071340B"/>
    <w:rsid w:val="007146B5"/>
    <w:rsid w:val="0071783B"/>
    <w:rsid w:val="00722987"/>
    <w:rsid w:val="007277CB"/>
    <w:rsid w:val="007308A0"/>
    <w:rsid w:val="0074019E"/>
    <w:rsid w:val="007577A3"/>
    <w:rsid w:val="00761FC0"/>
    <w:rsid w:val="00763442"/>
    <w:rsid w:val="007765DB"/>
    <w:rsid w:val="007769B6"/>
    <w:rsid w:val="007A40EA"/>
    <w:rsid w:val="007A4CBD"/>
    <w:rsid w:val="007B0C7A"/>
    <w:rsid w:val="007B1BAA"/>
    <w:rsid w:val="007C0D94"/>
    <w:rsid w:val="007C336B"/>
    <w:rsid w:val="007C3545"/>
    <w:rsid w:val="007D4F3B"/>
    <w:rsid w:val="007D5AAC"/>
    <w:rsid w:val="007E55E8"/>
    <w:rsid w:val="007E7BD4"/>
    <w:rsid w:val="007F2B34"/>
    <w:rsid w:val="007F6987"/>
    <w:rsid w:val="00817514"/>
    <w:rsid w:val="00830A7C"/>
    <w:rsid w:val="00836C0F"/>
    <w:rsid w:val="00845B48"/>
    <w:rsid w:val="00856108"/>
    <w:rsid w:val="00860EFF"/>
    <w:rsid w:val="00877D4A"/>
    <w:rsid w:val="00881899"/>
    <w:rsid w:val="00884E2E"/>
    <w:rsid w:val="008942AA"/>
    <w:rsid w:val="008A1710"/>
    <w:rsid w:val="008C77B6"/>
    <w:rsid w:val="008E70CF"/>
    <w:rsid w:val="008F33C2"/>
    <w:rsid w:val="00900B36"/>
    <w:rsid w:val="00912A34"/>
    <w:rsid w:val="00933BBE"/>
    <w:rsid w:val="00935F00"/>
    <w:rsid w:val="00955DA3"/>
    <w:rsid w:val="0096145B"/>
    <w:rsid w:val="00963015"/>
    <w:rsid w:val="0098185C"/>
    <w:rsid w:val="00983CCF"/>
    <w:rsid w:val="00990879"/>
    <w:rsid w:val="009A66C9"/>
    <w:rsid w:val="009B2AAC"/>
    <w:rsid w:val="009E0CA9"/>
    <w:rsid w:val="009F1DE8"/>
    <w:rsid w:val="009F5E3C"/>
    <w:rsid w:val="00A1228C"/>
    <w:rsid w:val="00A125EB"/>
    <w:rsid w:val="00A54B83"/>
    <w:rsid w:val="00A60047"/>
    <w:rsid w:val="00A606AB"/>
    <w:rsid w:val="00A708F5"/>
    <w:rsid w:val="00A71F06"/>
    <w:rsid w:val="00A72964"/>
    <w:rsid w:val="00A82DC9"/>
    <w:rsid w:val="00A83065"/>
    <w:rsid w:val="00A85F82"/>
    <w:rsid w:val="00A92D37"/>
    <w:rsid w:val="00A9381D"/>
    <w:rsid w:val="00AB031E"/>
    <w:rsid w:val="00AB1C80"/>
    <w:rsid w:val="00AB627A"/>
    <w:rsid w:val="00AC435F"/>
    <w:rsid w:val="00AD4AE8"/>
    <w:rsid w:val="00AE5163"/>
    <w:rsid w:val="00B071E4"/>
    <w:rsid w:val="00B10792"/>
    <w:rsid w:val="00B12639"/>
    <w:rsid w:val="00B14BF0"/>
    <w:rsid w:val="00B33878"/>
    <w:rsid w:val="00B3483C"/>
    <w:rsid w:val="00B4480A"/>
    <w:rsid w:val="00B450B1"/>
    <w:rsid w:val="00B452F4"/>
    <w:rsid w:val="00B5030E"/>
    <w:rsid w:val="00B64E84"/>
    <w:rsid w:val="00B666D9"/>
    <w:rsid w:val="00B66BA9"/>
    <w:rsid w:val="00B673F3"/>
    <w:rsid w:val="00B85BAF"/>
    <w:rsid w:val="00B87934"/>
    <w:rsid w:val="00BA3F91"/>
    <w:rsid w:val="00BB2C08"/>
    <w:rsid w:val="00BB62BA"/>
    <w:rsid w:val="00BD01A3"/>
    <w:rsid w:val="00BE2C55"/>
    <w:rsid w:val="00BE4622"/>
    <w:rsid w:val="00BF0522"/>
    <w:rsid w:val="00C048B8"/>
    <w:rsid w:val="00C07AFC"/>
    <w:rsid w:val="00C31F02"/>
    <w:rsid w:val="00C45D10"/>
    <w:rsid w:val="00C4676B"/>
    <w:rsid w:val="00C63541"/>
    <w:rsid w:val="00C73762"/>
    <w:rsid w:val="00C9426C"/>
    <w:rsid w:val="00CA3FC8"/>
    <w:rsid w:val="00CB63EB"/>
    <w:rsid w:val="00CC7BBE"/>
    <w:rsid w:val="00D164E1"/>
    <w:rsid w:val="00D568B9"/>
    <w:rsid w:val="00D65862"/>
    <w:rsid w:val="00D84279"/>
    <w:rsid w:val="00DA7266"/>
    <w:rsid w:val="00DC3A04"/>
    <w:rsid w:val="00DD3DBA"/>
    <w:rsid w:val="00DF0546"/>
    <w:rsid w:val="00DF5D61"/>
    <w:rsid w:val="00E05F18"/>
    <w:rsid w:val="00E3419D"/>
    <w:rsid w:val="00E501EC"/>
    <w:rsid w:val="00E5768E"/>
    <w:rsid w:val="00E67213"/>
    <w:rsid w:val="00E711BB"/>
    <w:rsid w:val="00E73230"/>
    <w:rsid w:val="00E73E3C"/>
    <w:rsid w:val="00E82F6D"/>
    <w:rsid w:val="00EC21BD"/>
    <w:rsid w:val="00EC6CE4"/>
    <w:rsid w:val="00EC6D85"/>
    <w:rsid w:val="00ED0BE8"/>
    <w:rsid w:val="00EE1D12"/>
    <w:rsid w:val="00EF1402"/>
    <w:rsid w:val="00F11CAC"/>
    <w:rsid w:val="00F13978"/>
    <w:rsid w:val="00F30D4D"/>
    <w:rsid w:val="00F451A8"/>
    <w:rsid w:val="00F53CB7"/>
    <w:rsid w:val="00F71A7A"/>
    <w:rsid w:val="00F721A5"/>
    <w:rsid w:val="00F864F3"/>
    <w:rsid w:val="00FA2064"/>
    <w:rsid w:val="00FA4A5D"/>
    <w:rsid w:val="00FC4F37"/>
    <w:rsid w:val="00FF3053"/>
    <w:rsid w:val="00FF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CBAF"/>
  <w15:chartTrackingRefBased/>
  <w15:docId w15:val="{8E0F732D-3682-42A6-9F74-0F337A1B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85C"/>
    <w:rPr>
      <w:rFonts w:eastAsiaTheme="majorEastAsia" w:cstheme="majorBidi"/>
      <w:color w:val="272727" w:themeColor="text1" w:themeTint="D8"/>
    </w:rPr>
  </w:style>
  <w:style w:type="paragraph" w:styleId="Title">
    <w:name w:val="Title"/>
    <w:basedOn w:val="Normal"/>
    <w:next w:val="Normal"/>
    <w:link w:val="TitleChar"/>
    <w:uiPriority w:val="10"/>
    <w:qFormat/>
    <w:rsid w:val="00981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85C"/>
    <w:pPr>
      <w:spacing w:before="160"/>
      <w:jc w:val="center"/>
    </w:pPr>
    <w:rPr>
      <w:i/>
      <w:iCs/>
      <w:color w:val="404040" w:themeColor="text1" w:themeTint="BF"/>
    </w:rPr>
  </w:style>
  <w:style w:type="character" w:customStyle="1" w:styleId="QuoteChar">
    <w:name w:val="Quote Char"/>
    <w:basedOn w:val="DefaultParagraphFont"/>
    <w:link w:val="Quote"/>
    <w:uiPriority w:val="29"/>
    <w:rsid w:val="0098185C"/>
    <w:rPr>
      <w:i/>
      <w:iCs/>
      <w:color w:val="404040" w:themeColor="text1" w:themeTint="BF"/>
    </w:rPr>
  </w:style>
  <w:style w:type="paragraph" w:styleId="ListParagraph">
    <w:name w:val="List Paragraph"/>
    <w:basedOn w:val="Normal"/>
    <w:uiPriority w:val="34"/>
    <w:qFormat/>
    <w:rsid w:val="0098185C"/>
    <w:pPr>
      <w:ind w:left="720"/>
      <w:contextualSpacing/>
    </w:pPr>
  </w:style>
  <w:style w:type="character" w:styleId="IntenseEmphasis">
    <w:name w:val="Intense Emphasis"/>
    <w:basedOn w:val="DefaultParagraphFont"/>
    <w:uiPriority w:val="21"/>
    <w:qFormat/>
    <w:rsid w:val="0098185C"/>
    <w:rPr>
      <w:i/>
      <w:iCs/>
      <w:color w:val="0F4761" w:themeColor="accent1" w:themeShade="BF"/>
    </w:rPr>
  </w:style>
  <w:style w:type="paragraph" w:styleId="IntenseQuote">
    <w:name w:val="Intense Quote"/>
    <w:basedOn w:val="Normal"/>
    <w:next w:val="Normal"/>
    <w:link w:val="IntenseQuoteChar"/>
    <w:uiPriority w:val="30"/>
    <w:qFormat/>
    <w:rsid w:val="00981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85C"/>
    <w:rPr>
      <w:i/>
      <w:iCs/>
      <w:color w:val="0F4761" w:themeColor="accent1" w:themeShade="BF"/>
    </w:rPr>
  </w:style>
  <w:style w:type="character" w:styleId="IntenseReference">
    <w:name w:val="Intense Reference"/>
    <w:basedOn w:val="DefaultParagraphFont"/>
    <w:uiPriority w:val="32"/>
    <w:qFormat/>
    <w:rsid w:val="0098185C"/>
    <w:rPr>
      <w:b/>
      <w:bCs/>
      <w:smallCaps/>
      <w:color w:val="0F4761" w:themeColor="accent1" w:themeShade="BF"/>
      <w:spacing w:val="5"/>
    </w:rPr>
  </w:style>
  <w:style w:type="paragraph" w:styleId="Header">
    <w:name w:val="header"/>
    <w:basedOn w:val="Normal"/>
    <w:link w:val="HeaderChar"/>
    <w:uiPriority w:val="99"/>
    <w:unhideWhenUsed/>
    <w:rsid w:val="0051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AE8"/>
  </w:style>
  <w:style w:type="paragraph" w:styleId="Footer">
    <w:name w:val="footer"/>
    <w:basedOn w:val="Normal"/>
    <w:link w:val="FooterChar"/>
    <w:uiPriority w:val="99"/>
    <w:unhideWhenUsed/>
    <w:rsid w:val="0051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AE8"/>
  </w:style>
  <w:style w:type="character" w:styleId="Hyperlink">
    <w:name w:val="Hyperlink"/>
    <w:rsid w:val="00511AE8"/>
    <w:rPr>
      <w:color w:val="0000FF"/>
      <w:u w:val="single"/>
    </w:rPr>
  </w:style>
  <w:style w:type="paragraph" w:styleId="NormalWeb">
    <w:name w:val="Normal (Web)"/>
    <w:basedOn w:val="Normal"/>
    <w:uiPriority w:val="99"/>
    <w:unhideWhenUsed/>
    <w:rsid w:val="00F30D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30D4D"/>
    <w:rPr>
      <w:b/>
      <w:bCs/>
    </w:rPr>
  </w:style>
  <w:style w:type="character" w:styleId="Emphasis">
    <w:name w:val="Emphasis"/>
    <w:basedOn w:val="DefaultParagraphFont"/>
    <w:uiPriority w:val="20"/>
    <w:qFormat/>
    <w:rsid w:val="00F30D4D"/>
    <w:rPr>
      <w:i/>
      <w:iCs/>
    </w:rPr>
  </w:style>
  <w:style w:type="character" w:customStyle="1" w:styleId="il">
    <w:name w:val="il"/>
    <w:basedOn w:val="DefaultParagraphFont"/>
    <w:rsid w:val="007D4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4835">
      <w:bodyDiv w:val="1"/>
      <w:marLeft w:val="0"/>
      <w:marRight w:val="0"/>
      <w:marTop w:val="0"/>
      <w:marBottom w:val="0"/>
      <w:divBdr>
        <w:top w:val="none" w:sz="0" w:space="0" w:color="auto"/>
        <w:left w:val="none" w:sz="0" w:space="0" w:color="auto"/>
        <w:bottom w:val="none" w:sz="0" w:space="0" w:color="auto"/>
        <w:right w:val="none" w:sz="0" w:space="0" w:color="auto"/>
      </w:divBdr>
    </w:div>
    <w:div w:id="939801587">
      <w:bodyDiv w:val="1"/>
      <w:marLeft w:val="0"/>
      <w:marRight w:val="0"/>
      <w:marTop w:val="0"/>
      <w:marBottom w:val="0"/>
      <w:divBdr>
        <w:top w:val="none" w:sz="0" w:space="0" w:color="auto"/>
        <w:left w:val="none" w:sz="0" w:space="0" w:color="auto"/>
        <w:bottom w:val="none" w:sz="0" w:space="0" w:color="auto"/>
        <w:right w:val="none" w:sz="0" w:space="0" w:color="auto"/>
      </w:divBdr>
    </w:div>
    <w:div w:id="959604762">
      <w:bodyDiv w:val="1"/>
      <w:marLeft w:val="0"/>
      <w:marRight w:val="0"/>
      <w:marTop w:val="0"/>
      <w:marBottom w:val="0"/>
      <w:divBdr>
        <w:top w:val="none" w:sz="0" w:space="0" w:color="auto"/>
        <w:left w:val="none" w:sz="0" w:space="0" w:color="auto"/>
        <w:bottom w:val="none" w:sz="0" w:space="0" w:color="auto"/>
        <w:right w:val="none" w:sz="0" w:space="0" w:color="auto"/>
      </w:divBdr>
    </w:div>
    <w:div w:id="1120075893">
      <w:bodyDiv w:val="1"/>
      <w:marLeft w:val="0"/>
      <w:marRight w:val="0"/>
      <w:marTop w:val="0"/>
      <w:marBottom w:val="0"/>
      <w:divBdr>
        <w:top w:val="none" w:sz="0" w:space="0" w:color="auto"/>
        <w:left w:val="none" w:sz="0" w:space="0" w:color="auto"/>
        <w:bottom w:val="none" w:sz="0" w:space="0" w:color="auto"/>
        <w:right w:val="none" w:sz="0" w:space="0" w:color="auto"/>
      </w:divBdr>
    </w:div>
    <w:div w:id="1145121761">
      <w:bodyDiv w:val="1"/>
      <w:marLeft w:val="0"/>
      <w:marRight w:val="0"/>
      <w:marTop w:val="0"/>
      <w:marBottom w:val="0"/>
      <w:divBdr>
        <w:top w:val="none" w:sz="0" w:space="0" w:color="auto"/>
        <w:left w:val="none" w:sz="0" w:space="0" w:color="auto"/>
        <w:bottom w:val="none" w:sz="0" w:space="0" w:color="auto"/>
        <w:right w:val="none" w:sz="0" w:space="0" w:color="auto"/>
      </w:divBdr>
    </w:div>
    <w:div w:id="1175150454">
      <w:bodyDiv w:val="1"/>
      <w:marLeft w:val="0"/>
      <w:marRight w:val="0"/>
      <w:marTop w:val="0"/>
      <w:marBottom w:val="0"/>
      <w:divBdr>
        <w:top w:val="none" w:sz="0" w:space="0" w:color="auto"/>
        <w:left w:val="none" w:sz="0" w:space="0" w:color="auto"/>
        <w:bottom w:val="none" w:sz="0" w:space="0" w:color="auto"/>
        <w:right w:val="none" w:sz="0" w:space="0" w:color="auto"/>
      </w:divBdr>
    </w:div>
    <w:div w:id="1182937205">
      <w:bodyDiv w:val="1"/>
      <w:marLeft w:val="0"/>
      <w:marRight w:val="0"/>
      <w:marTop w:val="0"/>
      <w:marBottom w:val="0"/>
      <w:divBdr>
        <w:top w:val="none" w:sz="0" w:space="0" w:color="auto"/>
        <w:left w:val="none" w:sz="0" w:space="0" w:color="auto"/>
        <w:bottom w:val="none" w:sz="0" w:space="0" w:color="auto"/>
        <w:right w:val="none" w:sz="0" w:space="0" w:color="auto"/>
      </w:divBdr>
    </w:div>
    <w:div w:id="1517577905">
      <w:bodyDiv w:val="1"/>
      <w:marLeft w:val="0"/>
      <w:marRight w:val="0"/>
      <w:marTop w:val="0"/>
      <w:marBottom w:val="0"/>
      <w:divBdr>
        <w:top w:val="none" w:sz="0" w:space="0" w:color="auto"/>
        <w:left w:val="none" w:sz="0" w:space="0" w:color="auto"/>
        <w:bottom w:val="none" w:sz="0" w:space="0" w:color="auto"/>
        <w:right w:val="none" w:sz="0" w:space="0" w:color="auto"/>
      </w:divBdr>
    </w:div>
    <w:div w:id="1653561154">
      <w:bodyDiv w:val="1"/>
      <w:marLeft w:val="0"/>
      <w:marRight w:val="0"/>
      <w:marTop w:val="0"/>
      <w:marBottom w:val="0"/>
      <w:divBdr>
        <w:top w:val="none" w:sz="0" w:space="0" w:color="auto"/>
        <w:left w:val="none" w:sz="0" w:space="0" w:color="auto"/>
        <w:bottom w:val="none" w:sz="0" w:space="0" w:color="auto"/>
        <w:right w:val="none" w:sz="0" w:space="0" w:color="auto"/>
      </w:divBdr>
    </w:div>
    <w:div w:id="1803883625">
      <w:bodyDiv w:val="1"/>
      <w:marLeft w:val="0"/>
      <w:marRight w:val="0"/>
      <w:marTop w:val="0"/>
      <w:marBottom w:val="0"/>
      <w:divBdr>
        <w:top w:val="none" w:sz="0" w:space="0" w:color="auto"/>
        <w:left w:val="none" w:sz="0" w:space="0" w:color="auto"/>
        <w:bottom w:val="none" w:sz="0" w:space="0" w:color="auto"/>
        <w:right w:val="none" w:sz="0" w:space="0" w:color="auto"/>
      </w:divBdr>
    </w:div>
    <w:div w:id="1834757646">
      <w:bodyDiv w:val="1"/>
      <w:marLeft w:val="0"/>
      <w:marRight w:val="0"/>
      <w:marTop w:val="0"/>
      <w:marBottom w:val="0"/>
      <w:divBdr>
        <w:top w:val="none" w:sz="0" w:space="0" w:color="auto"/>
        <w:left w:val="none" w:sz="0" w:space="0" w:color="auto"/>
        <w:bottom w:val="none" w:sz="0" w:space="0" w:color="auto"/>
        <w:right w:val="none" w:sz="0" w:space="0" w:color="auto"/>
      </w:divBdr>
    </w:div>
    <w:div w:id="20785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DE77-18C5-44EE-ACA5-30AEEC3F532C}">
  <ds:schemaRefs>
    <ds:schemaRef ds:uri="http://schemas.openxmlformats.org/officeDocument/2006/bibliography"/>
  </ds:schemaRefs>
</ds:datastoreItem>
</file>

<file path=docMetadata/LabelInfo.xml><?xml version="1.0" encoding="utf-8"?>
<clbl:labelList xmlns:clbl="http://schemas.microsoft.com/office/2020/mipLabelMetadata">
  <clbl:label id="{8e703bd7-bd28-40df-8081-878326cd2b5f}" enabled="0" method="" siteId="{8e703bd7-bd28-40df-8081-878326cd2b5f}"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13</Pages>
  <Words>4034</Words>
  <Characters>26628</Characters>
  <Application>Microsoft Office Word</Application>
  <DocSecurity>0</DocSecurity>
  <Lines>512</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 Orville C (Health)</dc:creator>
  <cp:keywords/>
  <dc:description/>
  <cp:lastModifiedBy>Orville Campbell, MD, MBA</cp:lastModifiedBy>
  <cp:revision>8</cp:revision>
  <dcterms:created xsi:type="dcterms:W3CDTF">2026-05-04T12:40:00Z</dcterms:created>
  <dcterms:modified xsi:type="dcterms:W3CDTF">2026-05-04T13:53:00Z</dcterms:modified>
</cp:coreProperties>
</file>