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B7024" w14:textId="13065910" w:rsidR="0025072D" w:rsidRPr="000D7B52" w:rsidRDefault="00D908FB" w:rsidP="007B24C6">
      <w:pPr>
        <w:jc w:val="center"/>
        <w:rPr>
          <w:b/>
          <w:bCs/>
        </w:rPr>
      </w:pPr>
      <w:r w:rsidRPr="000D7B52">
        <w:rPr>
          <w:b/>
          <w:bCs/>
          <w:noProof/>
        </w:rPr>
        <mc:AlternateContent>
          <mc:Choice Requires="wps">
            <w:drawing>
              <wp:anchor distT="0" distB="0" distL="114300" distR="114300" simplePos="0" relativeHeight="251659264" behindDoc="0" locked="0" layoutInCell="1" allowOverlap="1" wp14:anchorId="51BE06D5" wp14:editId="0A198DDB">
                <wp:simplePos x="0" y="0"/>
                <wp:positionH relativeFrom="column">
                  <wp:posOffset>-135739</wp:posOffset>
                </wp:positionH>
                <wp:positionV relativeFrom="paragraph">
                  <wp:posOffset>-326208</wp:posOffset>
                </wp:positionV>
                <wp:extent cx="805759" cy="805758"/>
                <wp:effectExtent l="0" t="0" r="7620" b="7620"/>
                <wp:wrapNone/>
                <wp:docPr id="109158242" name="Text Box 1"/>
                <wp:cNvGraphicFramePr/>
                <a:graphic xmlns:a="http://schemas.openxmlformats.org/drawingml/2006/main">
                  <a:graphicData uri="http://schemas.microsoft.com/office/word/2010/wordprocessingShape">
                    <wps:wsp>
                      <wps:cNvSpPr txBox="1"/>
                      <wps:spPr>
                        <a:xfrm>
                          <a:off x="0" y="0"/>
                          <a:ext cx="805759" cy="805758"/>
                        </a:xfrm>
                        <a:prstGeom prst="rect">
                          <a:avLst/>
                        </a:prstGeom>
                        <a:solidFill>
                          <a:schemeClr val="lt1"/>
                        </a:solidFill>
                        <a:ln w="6350">
                          <a:solidFill>
                            <a:prstClr val="black"/>
                          </a:solidFill>
                        </a:ln>
                      </wps:spPr>
                      <wps:txbx>
                        <w:txbxContent>
                          <w:p w14:paraId="14766327" w14:textId="77778191" w:rsidR="00D908FB" w:rsidRDefault="00D908FB">
                            <w:r w:rsidRPr="00265BFD">
                              <w:rPr>
                                <w:noProof/>
                              </w:rPr>
                              <w:drawing>
                                <wp:inline distT="0" distB="0" distL="0" distR="0" wp14:anchorId="3EB295DB" wp14:editId="6787160B">
                                  <wp:extent cx="606425" cy="697117"/>
                                  <wp:effectExtent l="0" t="0" r="3175" b="1905"/>
                                  <wp:docPr id="620248028" name="Picture 1" descr="A person sitting at a table with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248028" name="Picture 1" descr="A person sitting at a table with a computer&#10;&#10;AI-generated content may be incorrect."/>
                                          <pic:cNvPicPr/>
                                        </pic:nvPicPr>
                                        <pic:blipFill>
                                          <a:blip r:embed="rId7"/>
                                          <a:stretch>
                                            <a:fillRect/>
                                          </a:stretch>
                                        </pic:blipFill>
                                        <pic:spPr>
                                          <a:xfrm>
                                            <a:off x="0" y="0"/>
                                            <a:ext cx="616896" cy="70915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1BE06D5" id="_x0000_t202" coordsize="21600,21600" o:spt="202" path="m,l,21600r21600,l21600,xe">
                <v:stroke joinstyle="miter"/>
                <v:path gradientshapeok="t" o:connecttype="rect"/>
              </v:shapetype>
              <v:shape id="Text Box 1" o:spid="_x0000_s1026" type="#_x0000_t202" style="position:absolute;left:0;text-align:left;margin-left:-10.7pt;margin-top:-25.7pt;width:63.45pt;height:63.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" fillcolor="white [3201]" strokeweight=".5pt">
                <v:textbox>
                  <w:txbxContent>
                    <w:p w14:paraId="14766327" w14:textId="77778191" w:rsidR="00D908FB" w:rsidRDefault="00D908FB">
                      <w:r w:rsidRPr="00265BFD">
                        <w:rPr>
                          <w:noProof/>
                        </w:rPr>
                        <w:drawing>
                          <wp:inline distT="0" distB="0" distL="0" distR="0" wp14:anchorId="3EB295DB" wp14:editId="6787160B">
                            <wp:extent cx="606425" cy="697117"/>
                            <wp:effectExtent l="0" t="0" r="3175" b="1905"/>
                            <wp:docPr id="620248028" name="Picture 1" descr="A person sitting at a table with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248028" name="Picture 1" descr="A person sitting at a table with a computer&#10;&#10;AI-generated content may be incorrect."/>
                                    <pic:cNvPicPr/>
                                  </pic:nvPicPr>
                                  <pic:blipFill>
                                    <a:blip r:embed="rId8"/>
                                    <a:stretch>
                                      <a:fillRect/>
                                    </a:stretch>
                                  </pic:blipFill>
                                  <pic:spPr>
                                    <a:xfrm>
                                      <a:off x="0" y="0"/>
                                      <a:ext cx="616896" cy="709154"/>
                                    </a:xfrm>
                                    <a:prstGeom prst="rect">
                                      <a:avLst/>
                                    </a:prstGeom>
                                  </pic:spPr>
                                </pic:pic>
                              </a:graphicData>
                            </a:graphic>
                          </wp:inline>
                        </w:drawing>
                      </w:r>
                    </w:p>
                  </w:txbxContent>
                </v:textbox>
              </v:shape>
            </w:pict>
          </mc:Fallback>
        </mc:AlternateContent>
      </w:r>
      <w:r w:rsidR="007B24C6" w:rsidRPr="000D7B52">
        <w:rPr>
          <w:b/>
          <w:bCs/>
        </w:rPr>
        <w:t>Dr. David J. Augeri, PhD, Expert Witness</w:t>
      </w:r>
      <w:r w:rsidR="00D47152">
        <w:rPr>
          <w:b/>
          <w:bCs/>
        </w:rPr>
        <w:t>/Expert Medicinal Chemist</w:t>
      </w:r>
    </w:p>
    <w:p w14:paraId="68A15CA8" w14:textId="15540F5C" w:rsidR="00265BFD" w:rsidRPr="000D7B52" w:rsidRDefault="000D7B52" w:rsidP="007B24C6">
      <w:pPr>
        <w:jc w:val="center"/>
        <w:rPr>
          <w:b/>
          <w:bCs/>
        </w:rPr>
      </w:pPr>
      <w:r>
        <w:rPr>
          <w:b/>
          <w:bCs/>
        </w:rPr>
        <w:t xml:space="preserve"> </w:t>
      </w:r>
      <w:r w:rsidR="00265BFD" w:rsidRPr="000D7B52">
        <w:rPr>
          <w:b/>
          <w:bCs/>
        </w:rPr>
        <w:t>1010 Blue Spring Rd, Princeton, New Jersey 08540</w:t>
      </w:r>
    </w:p>
    <w:p w14:paraId="1AAE98DA" w14:textId="7D4677F3" w:rsidR="003E7B4D" w:rsidRDefault="00265BFD" w:rsidP="00064219">
      <w:pPr>
        <w:jc w:val="center"/>
        <w:rPr>
          <w:b/>
          <w:bCs/>
        </w:rPr>
      </w:pPr>
      <w:r w:rsidRPr="000D7B52">
        <w:rPr>
          <w:b/>
          <w:bCs/>
        </w:rPr>
        <w:t>(609)314-1539</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60"/>
      </w:tblGrid>
      <w:tr w:rsidR="002B2CA6" w:rsidRPr="00496BB8" w14:paraId="15F4436E" w14:textId="77777777" w:rsidTr="00B96800">
        <w:trPr>
          <w:trHeight w:val="540"/>
        </w:trPr>
        <w:tc>
          <w:tcPr>
            <w:tcW w:w="9360" w:type="dxa"/>
          </w:tcPr>
          <w:p w14:paraId="64BFC467" w14:textId="0095FB0C" w:rsidR="00BC198F" w:rsidRDefault="002B2CA6" w:rsidP="00C12972">
            <w:pPr>
              <w:pStyle w:val="ContactInfo"/>
              <w:spacing w:before="120"/>
              <w:jc w:val="center"/>
              <w:rPr>
                <w:color w:val="007BB8"/>
              </w:rPr>
            </w:pPr>
            <w:r w:rsidRPr="00496BB8">
              <w:rPr>
                <w:color w:val="000000" w:themeColor="text1"/>
              </w:rPr>
              <w:t xml:space="preserve">                     </w:t>
            </w:r>
            <w:hyperlink r:id="rId9" w:history="1">
              <w:r w:rsidR="00BC198F" w:rsidRPr="00F66741">
                <w:rPr>
                  <w:rStyle w:val="Hyperlink"/>
                </w:rPr>
                <w:t>augeridavid@gmail.com;</w:t>
              </w:r>
              <w:r w:rsidR="00BC198F" w:rsidRPr="00F66741">
                <w:rPr>
                  <w:rStyle w:val="Hyperlink"/>
                  <w:sz w:val="18"/>
                  <w:szCs w:val="18"/>
                </w:rPr>
                <w:t>(609)-314-1539</w:t>
              </w:r>
            </w:hyperlink>
            <w:r w:rsidR="00BC198F">
              <w:rPr>
                <w:color w:val="000000" w:themeColor="text1"/>
                <w:sz w:val="18"/>
                <w:szCs w:val="18"/>
              </w:rPr>
              <w:t xml:space="preserve">   </w:t>
            </w:r>
            <w:hyperlink r:id="rId10" w:history="1">
              <w:r w:rsidR="00BC198F" w:rsidRPr="00BC198F">
                <w:rPr>
                  <w:rStyle w:val="Hyperlink"/>
                </w:rPr>
                <w:t>www.linkedin.com/in/david-a-83b0a849</w:t>
              </w:r>
            </w:hyperlink>
            <w:r w:rsidR="00BC198F" w:rsidRPr="00BC198F">
              <w:rPr>
                <w:color w:val="007BB8"/>
              </w:rPr>
              <w:t xml:space="preserve"> </w:t>
            </w:r>
          </w:p>
          <w:p w14:paraId="78E2200B" w14:textId="30666F12" w:rsidR="00C12972" w:rsidRPr="00C12972" w:rsidRDefault="00C12972" w:rsidP="00C12972">
            <w:pPr>
              <w:pStyle w:val="ContactInfo"/>
              <w:spacing w:before="120"/>
              <w:jc w:val="center"/>
            </w:pPr>
            <w:r>
              <w:t xml:space="preserve">website: </w:t>
            </w:r>
            <w:hyperlink r:id="rId11" w:history="1">
              <w:r w:rsidRPr="00F66741">
                <w:rPr>
                  <w:rStyle w:val="Hyperlink"/>
                </w:rPr>
                <w:t>https://www.djapharmaconsulting.net</w:t>
              </w:r>
            </w:hyperlink>
          </w:p>
        </w:tc>
      </w:tr>
    </w:tbl>
    <w:p w14:paraId="5110E60B" w14:textId="72E0A2E9" w:rsidR="002B2CA6" w:rsidRDefault="00B96800" w:rsidP="00C12972">
      <w:pPr>
        <w:jc w:val="center"/>
        <w:rPr>
          <w:rFonts w:asciiTheme="minorHAnsi" w:hAnsiTheme="minorHAnsi"/>
          <w:sz w:val="22"/>
          <w:szCs w:val="22"/>
        </w:rPr>
      </w:pPr>
      <w:r>
        <w:rPr>
          <w:rFonts w:asciiTheme="minorHAnsi" w:hAnsiTheme="minorHAnsi"/>
          <w:sz w:val="22"/>
          <w:szCs w:val="22"/>
        </w:rPr>
        <w:t xml:space="preserve">Expert Profile </w:t>
      </w:r>
      <w:r w:rsidR="00C974FE">
        <w:rPr>
          <w:rFonts w:asciiTheme="minorHAnsi" w:hAnsiTheme="minorHAnsi"/>
          <w:sz w:val="22"/>
          <w:szCs w:val="22"/>
        </w:rPr>
        <w:t xml:space="preserve">listed: </w:t>
      </w:r>
      <w:r>
        <w:rPr>
          <w:rFonts w:asciiTheme="minorHAnsi" w:hAnsiTheme="minorHAnsi"/>
          <w:sz w:val="22"/>
          <w:szCs w:val="22"/>
        </w:rPr>
        <w:t>SEAK, Expert Institute, The Round Table</w:t>
      </w:r>
      <w:r w:rsidR="00C974FE">
        <w:rPr>
          <w:rFonts w:asciiTheme="minorHAnsi" w:hAnsiTheme="minorHAnsi"/>
          <w:sz w:val="22"/>
          <w:szCs w:val="22"/>
        </w:rPr>
        <w:t>, Expert Connect</w:t>
      </w:r>
    </w:p>
    <w:p w14:paraId="100533F3" w14:textId="77777777" w:rsidR="00B96800" w:rsidRPr="000D7B52" w:rsidRDefault="00B96800" w:rsidP="00064219">
      <w:pPr>
        <w:jc w:val="center"/>
        <w:rPr>
          <w:b/>
          <w:bCs/>
        </w:rPr>
      </w:pPr>
    </w:p>
    <w:p w14:paraId="677BEA29" w14:textId="2DB41D2E" w:rsidR="00BC42F3" w:rsidRDefault="00BC42F3" w:rsidP="00BC42F3">
      <w:pPr>
        <w:pStyle w:val="EduInfo"/>
        <w:ind w:left="720"/>
        <w:contextualSpacing w:val="0"/>
        <w:jc w:val="both"/>
        <w:rPr>
          <w:rFonts w:asciiTheme="minorHAnsi" w:hAnsiTheme="minorHAnsi"/>
          <w:color w:val="000000" w:themeColor="text1"/>
          <w:sz w:val="22"/>
          <w:szCs w:val="22"/>
        </w:rPr>
      </w:pPr>
      <w:r w:rsidRPr="009C420B">
        <w:rPr>
          <w:rFonts w:asciiTheme="minorHAnsi" w:hAnsiTheme="minorHAnsi"/>
          <w:b/>
          <w:bCs/>
          <w:sz w:val="22"/>
          <w:szCs w:val="22"/>
        </w:rPr>
        <w:t>Summary</w:t>
      </w:r>
      <w:r w:rsidRPr="009C420B">
        <w:rPr>
          <w:rFonts w:asciiTheme="minorHAnsi" w:hAnsiTheme="minorHAnsi"/>
          <w:sz w:val="22"/>
          <w:szCs w:val="22"/>
        </w:rPr>
        <w:t>:</w:t>
      </w:r>
      <w:r>
        <w:rPr>
          <w:rFonts w:asciiTheme="minorHAnsi" w:hAnsiTheme="minorHAnsi"/>
          <w:sz w:val="22"/>
          <w:szCs w:val="22"/>
        </w:rPr>
        <w:t xml:space="preserve"> Dr. Augeri is an innovative medicinal chemist, a former Medicinal Chemistry director who has led talented teams of 16-18 medicinal chemists (8 PhD/8 MS) to 3 INDs, is personally credited with an FDA-approved drug discovery (saxagliptin, Onglyza ®, DPP4 inhibitor, T2DM, FDA 2009) and one “assist” in a second discovery</w:t>
      </w:r>
      <w:r w:rsidR="00D4239A">
        <w:rPr>
          <w:rFonts w:asciiTheme="minorHAnsi" w:hAnsiTheme="minorHAnsi"/>
          <w:sz w:val="22"/>
          <w:szCs w:val="22"/>
        </w:rPr>
        <w:t xml:space="preserve">. He </w:t>
      </w:r>
      <w:r>
        <w:rPr>
          <w:rFonts w:asciiTheme="minorHAnsi" w:hAnsiTheme="minorHAnsi"/>
          <w:sz w:val="22"/>
          <w:szCs w:val="22"/>
        </w:rPr>
        <w:t>has led a 1.0 KG small molecule API projects with analytical documentation (eCTD tech documents (Mod. 2/3)</w:t>
      </w:r>
      <w:r w:rsidR="00D4239A">
        <w:rPr>
          <w:rFonts w:asciiTheme="minorHAnsi" w:hAnsiTheme="minorHAnsi"/>
          <w:sz w:val="22"/>
          <w:szCs w:val="22"/>
        </w:rPr>
        <w:t xml:space="preserve"> to ready the S-1-P Lyase inhibitor for FIM and Phase I clinical trials. The GMP API would serve </w:t>
      </w:r>
      <w:r w:rsidR="007B3CFD">
        <w:rPr>
          <w:rFonts w:asciiTheme="minorHAnsi" w:hAnsiTheme="minorHAnsi"/>
          <w:sz w:val="22"/>
          <w:szCs w:val="22"/>
        </w:rPr>
        <w:t xml:space="preserve">drug </w:t>
      </w:r>
      <w:r w:rsidR="00D4239A">
        <w:rPr>
          <w:rFonts w:asciiTheme="minorHAnsi" w:hAnsiTheme="minorHAnsi"/>
          <w:sz w:val="22"/>
          <w:szCs w:val="22"/>
        </w:rPr>
        <w:t>development through Phase 2A</w:t>
      </w:r>
      <w:r>
        <w:rPr>
          <w:rFonts w:asciiTheme="minorHAnsi" w:hAnsiTheme="minorHAnsi"/>
          <w:sz w:val="22"/>
          <w:szCs w:val="22"/>
        </w:rPr>
        <w:t xml:space="preserve">. </w:t>
      </w:r>
      <w:r w:rsidR="00D4239A">
        <w:rPr>
          <w:rFonts w:asciiTheme="minorHAnsi" w:hAnsiTheme="minorHAnsi"/>
          <w:sz w:val="22"/>
          <w:szCs w:val="22"/>
        </w:rPr>
        <w:t xml:space="preserve">Dr. </w:t>
      </w:r>
      <w:r>
        <w:rPr>
          <w:rFonts w:asciiTheme="minorHAnsi" w:hAnsiTheme="minorHAnsi"/>
          <w:sz w:val="22"/>
          <w:szCs w:val="22"/>
        </w:rPr>
        <w:t xml:space="preserve">Augeri maintains his knowledge by reading the general chemical/science literature. He has </w:t>
      </w:r>
      <w:r w:rsidR="00D4239A">
        <w:rPr>
          <w:rFonts w:asciiTheme="minorHAnsi" w:hAnsiTheme="minorHAnsi"/>
          <w:sz w:val="22"/>
          <w:szCs w:val="22"/>
        </w:rPr>
        <w:t>all-around</w:t>
      </w:r>
      <w:r>
        <w:rPr>
          <w:rFonts w:asciiTheme="minorHAnsi" w:hAnsiTheme="minorHAnsi"/>
          <w:sz w:val="22"/>
          <w:szCs w:val="22"/>
        </w:rPr>
        <w:t xml:space="preserve"> knowledge of patents- from construction of provisional applications to their conversion to non-provisional/utility patent apps and he has authored sections of issued US Patents.</w:t>
      </w:r>
      <w:r w:rsidRPr="009C420B">
        <w:rPr>
          <w:rFonts w:asciiTheme="minorHAnsi" w:hAnsiTheme="minorHAnsi"/>
          <w:sz w:val="22"/>
          <w:szCs w:val="22"/>
        </w:rPr>
        <w:t xml:space="preserve"> </w:t>
      </w:r>
      <w:r>
        <w:rPr>
          <w:rFonts w:asciiTheme="minorHAnsi" w:hAnsiTheme="minorHAnsi"/>
          <w:sz w:val="22"/>
          <w:szCs w:val="22"/>
        </w:rPr>
        <w:t xml:space="preserve">Dr. Augeri has provided testimony 3 times in the past 4 years. His 18 cases involved </w:t>
      </w:r>
      <w:r w:rsidRPr="009C420B">
        <w:rPr>
          <w:rFonts w:asciiTheme="minorHAnsi" w:hAnsiTheme="minorHAnsi"/>
          <w:sz w:val="22"/>
          <w:szCs w:val="22"/>
        </w:rPr>
        <w:t xml:space="preserve">enablement/infringement </w:t>
      </w:r>
      <w:r>
        <w:rPr>
          <w:rFonts w:asciiTheme="minorHAnsi" w:hAnsiTheme="minorHAnsi"/>
          <w:sz w:val="22"/>
          <w:szCs w:val="22"/>
        </w:rPr>
        <w:t>and obviousness in the complaint. The ANDAs (DPP4/GLP-1/</w:t>
      </w:r>
      <w:r w:rsidRPr="009C420B">
        <w:rPr>
          <w:rFonts w:asciiTheme="minorHAnsi" w:hAnsiTheme="minorHAnsi"/>
          <w:sz w:val="22"/>
          <w:szCs w:val="22"/>
        </w:rPr>
        <w:t>SGLT2</w:t>
      </w:r>
      <w:r>
        <w:rPr>
          <w:rFonts w:asciiTheme="minorHAnsi" w:hAnsiTheme="minorHAnsi"/>
          <w:sz w:val="22"/>
          <w:szCs w:val="22"/>
        </w:rPr>
        <w:t>) have involved different aspects of obviousness for the most part. These</w:t>
      </w:r>
      <w:r w:rsidRPr="009C420B">
        <w:rPr>
          <w:rFonts w:asciiTheme="minorHAnsi" w:hAnsiTheme="minorHAnsi"/>
          <w:sz w:val="22"/>
          <w:szCs w:val="22"/>
        </w:rPr>
        <w:t xml:space="preserve"> ANDAs </w:t>
      </w:r>
      <w:r>
        <w:rPr>
          <w:rFonts w:asciiTheme="minorHAnsi" w:hAnsiTheme="minorHAnsi"/>
          <w:sz w:val="22"/>
          <w:szCs w:val="22"/>
        </w:rPr>
        <w:t>derived from my</w:t>
      </w:r>
      <w:r w:rsidRPr="009C420B">
        <w:rPr>
          <w:rFonts w:asciiTheme="minorHAnsi" w:hAnsiTheme="minorHAnsi"/>
          <w:sz w:val="22"/>
          <w:szCs w:val="22"/>
        </w:rPr>
        <w:t xml:space="preserve"> core pharmaceutical expertise in diabetes drugs of the class DPP4 inhibitors and SGLT2 inhibitors</w:t>
      </w:r>
      <w:r>
        <w:rPr>
          <w:rFonts w:asciiTheme="minorHAnsi" w:hAnsiTheme="minorHAnsi"/>
          <w:sz w:val="22"/>
          <w:szCs w:val="22"/>
        </w:rPr>
        <w:t xml:space="preserve"> that involve my diabetes drug discovery. The GLP-1 agonists have rewritten the priorities in the incretin hormone arena. Some of his cases have been involved in small molecule oncology drugs such as multiple myeloma drugs like carfilzomib and bortezomib, BTK inhibitors such as ibrutinib and acalabrutinib, among others.  Dr. Augeri has prepared reports on the </w:t>
      </w:r>
      <w:r w:rsidRPr="009C420B">
        <w:rPr>
          <w:rFonts w:asciiTheme="minorHAnsi" w:hAnsiTheme="minorHAnsi"/>
          <w:color w:val="000000" w:themeColor="text1"/>
          <w:sz w:val="22"/>
          <w:szCs w:val="22"/>
        </w:rPr>
        <w:t>drug</w:t>
      </w:r>
      <w:r>
        <w:rPr>
          <w:rFonts w:asciiTheme="minorHAnsi" w:hAnsiTheme="minorHAnsi"/>
          <w:color w:val="000000" w:themeColor="text1"/>
          <w:sz w:val="22"/>
          <w:szCs w:val="22"/>
        </w:rPr>
        <w:t xml:space="preserve"> or </w:t>
      </w:r>
      <w:r w:rsidRPr="009C420B">
        <w:rPr>
          <w:rFonts w:asciiTheme="minorHAnsi" w:hAnsiTheme="minorHAnsi"/>
          <w:color w:val="000000" w:themeColor="text1"/>
          <w:sz w:val="22"/>
          <w:szCs w:val="22"/>
        </w:rPr>
        <w:t>drug class</w:t>
      </w:r>
      <w:r>
        <w:rPr>
          <w:rFonts w:asciiTheme="minorHAnsi" w:hAnsiTheme="minorHAnsi"/>
          <w:color w:val="000000" w:themeColor="text1"/>
          <w:sz w:val="22"/>
          <w:szCs w:val="22"/>
        </w:rPr>
        <w:t xml:space="preserve"> </w:t>
      </w:r>
      <w:r>
        <w:rPr>
          <w:rFonts w:asciiTheme="minorHAnsi" w:hAnsiTheme="minorHAnsi"/>
          <w:sz w:val="22"/>
          <w:szCs w:val="22"/>
        </w:rPr>
        <w:t xml:space="preserve">in the </w:t>
      </w:r>
      <w:r w:rsidRPr="005F3221">
        <w:rPr>
          <w:rFonts w:asciiTheme="minorHAnsi" w:hAnsiTheme="minorHAnsi"/>
          <w:i/>
          <w:iCs/>
          <w:color w:val="000000" w:themeColor="text1"/>
          <w:sz w:val="22"/>
          <w:szCs w:val="22"/>
        </w:rPr>
        <w:t>Chemical Reviews</w:t>
      </w:r>
      <w:r>
        <w:rPr>
          <w:rFonts w:asciiTheme="minorHAnsi" w:hAnsiTheme="minorHAnsi"/>
          <w:i/>
          <w:iCs/>
          <w:color w:val="000000" w:themeColor="text1"/>
          <w:sz w:val="22"/>
          <w:szCs w:val="22"/>
        </w:rPr>
        <w:t xml:space="preserve"> </w:t>
      </w:r>
      <w:r w:rsidRPr="00877486">
        <w:rPr>
          <w:rFonts w:asciiTheme="minorHAnsi" w:hAnsiTheme="minorHAnsi"/>
          <w:color w:val="000000" w:themeColor="text1"/>
          <w:sz w:val="22"/>
          <w:szCs w:val="22"/>
        </w:rPr>
        <w:t>academic format</w:t>
      </w:r>
      <w:r>
        <w:rPr>
          <w:rFonts w:asciiTheme="minorHAnsi" w:hAnsiTheme="minorHAnsi"/>
          <w:sz w:val="22"/>
          <w:szCs w:val="22"/>
        </w:rPr>
        <w:t xml:space="preserve"> for </w:t>
      </w:r>
      <w:r>
        <w:rPr>
          <w:rFonts w:asciiTheme="minorHAnsi" w:hAnsiTheme="minorHAnsi"/>
          <w:color w:val="000000" w:themeColor="text1"/>
          <w:sz w:val="22"/>
          <w:szCs w:val="22"/>
        </w:rPr>
        <w:t>t</w:t>
      </w:r>
      <w:r w:rsidRPr="009C420B">
        <w:rPr>
          <w:rFonts w:asciiTheme="minorHAnsi" w:hAnsiTheme="minorHAnsi"/>
          <w:color w:val="000000" w:themeColor="text1"/>
          <w:sz w:val="22"/>
          <w:szCs w:val="22"/>
        </w:rPr>
        <w:t>he US and Canadian Federal Courts</w:t>
      </w:r>
      <w:r>
        <w:rPr>
          <w:rFonts w:asciiTheme="minorHAnsi" w:hAnsiTheme="minorHAnsi"/>
          <w:color w:val="000000" w:themeColor="text1"/>
          <w:sz w:val="22"/>
          <w:szCs w:val="22"/>
        </w:rPr>
        <w:t>.  His reports are consistent with highest academic standards and were well-received</w:t>
      </w:r>
      <w:r w:rsidRPr="009C420B">
        <w:rPr>
          <w:rFonts w:asciiTheme="minorHAnsi" w:hAnsiTheme="minorHAnsi"/>
          <w:color w:val="000000" w:themeColor="text1"/>
          <w:sz w:val="22"/>
          <w:szCs w:val="22"/>
        </w:rPr>
        <w:t xml:space="preserve"> </w:t>
      </w:r>
      <w:r>
        <w:rPr>
          <w:rFonts w:asciiTheme="minorHAnsi" w:hAnsiTheme="minorHAnsi"/>
          <w:color w:val="000000" w:themeColor="text1"/>
          <w:sz w:val="22"/>
          <w:szCs w:val="22"/>
        </w:rPr>
        <w:t>by the justices in</w:t>
      </w:r>
      <w:r w:rsidRPr="009C420B">
        <w:rPr>
          <w:rFonts w:asciiTheme="minorHAnsi" w:hAnsiTheme="minorHAnsi"/>
          <w:color w:val="000000" w:themeColor="text1"/>
          <w:sz w:val="22"/>
          <w:szCs w:val="22"/>
        </w:rPr>
        <w:t xml:space="preserve"> preparation for the case.</w:t>
      </w:r>
      <w:r w:rsidRPr="00DF1159">
        <w:rPr>
          <w:rFonts w:asciiTheme="minorHAnsi" w:hAnsiTheme="minorHAnsi"/>
          <w:color w:val="000000" w:themeColor="text1"/>
          <w:sz w:val="22"/>
          <w:szCs w:val="22"/>
        </w:rPr>
        <w:t xml:space="preserve"> </w:t>
      </w:r>
      <w:r w:rsidR="00E72157">
        <w:rPr>
          <w:rFonts w:asciiTheme="minorHAnsi" w:hAnsiTheme="minorHAnsi"/>
          <w:color w:val="000000" w:themeColor="text1"/>
          <w:sz w:val="22"/>
          <w:szCs w:val="22"/>
        </w:rPr>
        <w:t xml:space="preserve"> </w:t>
      </w:r>
      <w:r w:rsidR="00E72157" w:rsidRPr="00387940">
        <w:rPr>
          <w:rFonts w:asciiTheme="minorHAnsi" w:hAnsiTheme="minorHAnsi"/>
          <w:sz w:val="22"/>
          <w:szCs w:val="22"/>
        </w:rPr>
        <w:t xml:space="preserve">Dr. Augeri has deep knowledge of patents, from construction of provisional applications, nursing those programs along to ready them for conversion to a non-provisional/utility application to ready them for the EU literature. </w:t>
      </w:r>
      <w:r w:rsidR="00E72157">
        <w:rPr>
          <w:rFonts w:asciiTheme="minorHAnsi" w:hAnsiTheme="minorHAnsi"/>
          <w:sz w:val="22"/>
          <w:szCs w:val="22"/>
        </w:rPr>
        <w:t xml:space="preserve">He </w:t>
      </w:r>
      <w:r w:rsidR="00E72157" w:rsidRPr="00387940">
        <w:rPr>
          <w:rFonts w:asciiTheme="minorHAnsi" w:hAnsiTheme="minorHAnsi"/>
          <w:sz w:val="22"/>
          <w:szCs w:val="22"/>
        </w:rPr>
        <w:t xml:space="preserve">managed the process between the USPTO and Rutgers and </w:t>
      </w:r>
      <w:r w:rsidR="00E72157">
        <w:rPr>
          <w:rFonts w:asciiTheme="minorHAnsi" w:hAnsiTheme="minorHAnsi"/>
          <w:sz w:val="22"/>
          <w:szCs w:val="22"/>
        </w:rPr>
        <w:t>he</w:t>
      </w:r>
      <w:r w:rsidR="00E72157" w:rsidRPr="00387940">
        <w:rPr>
          <w:rFonts w:asciiTheme="minorHAnsi" w:hAnsiTheme="minorHAnsi"/>
          <w:sz w:val="22"/>
          <w:szCs w:val="22"/>
        </w:rPr>
        <w:t xml:space="preserve"> attended to every memo (lots) that came through for the 2 dozen or so provisionals that we filed. </w:t>
      </w:r>
      <w:r w:rsidR="00E72157">
        <w:rPr>
          <w:rFonts w:asciiTheme="minorHAnsi" w:hAnsiTheme="minorHAnsi"/>
          <w:sz w:val="22"/>
          <w:szCs w:val="22"/>
        </w:rPr>
        <w:t>Dr. Augeri volunteer for the department IP job that</w:t>
      </w:r>
      <w:r w:rsidR="00E72157" w:rsidRPr="00387940">
        <w:rPr>
          <w:rFonts w:asciiTheme="minorHAnsi" w:hAnsiTheme="minorHAnsi"/>
          <w:sz w:val="22"/>
          <w:szCs w:val="22"/>
        </w:rPr>
        <w:t xml:space="preserve"> managed the in-house patent preparation for the legal departments at AbbVie, BMS and Lexicon.  </w:t>
      </w:r>
      <w:r w:rsidR="00E72157">
        <w:rPr>
          <w:rFonts w:asciiTheme="minorHAnsi" w:hAnsiTheme="minorHAnsi"/>
          <w:sz w:val="22"/>
          <w:szCs w:val="22"/>
        </w:rPr>
        <w:t>Dr. Augeri</w:t>
      </w:r>
      <w:r w:rsidR="00E72157" w:rsidRPr="00387940">
        <w:rPr>
          <w:rFonts w:asciiTheme="minorHAnsi" w:hAnsiTheme="minorHAnsi"/>
          <w:sz w:val="22"/>
          <w:szCs w:val="22"/>
        </w:rPr>
        <w:t xml:space="preserve"> provided testimony 3 times in the past 4 years as many cases settle. </w:t>
      </w:r>
      <w:r w:rsidR="00E72157">
        <w:rPr>
          <w:rFonts w:asciiTheme="minorHAnsi" w:hAnsiTheme="minorHAnsi"/>
          <w:sz w:val="22"/>
          <w:szCs w:val="22"/>
        </w:rPr>
        <w:t>He</w:t>
      </w:r>
      <w:r w:rsidR="00E72157" w:rsidRPr="00387940">
        <w:rPr>
          <w:rFonts w:asciiTheme="minorHAnsi" w:hAnsiTheme="minorHAnsi"/>
          <w:sz w:val="22"/>
          <w:szCs w:val="22"/>
        </w:rPr>
        <w:t xml:space="preserve"> covered enablement/infringement complaints in some cases and different aspects of obviousness used as the central complaint as it relates to ANDAs (DPP4/GLP-1/SGLT2). These ANDAs derived from my core pharmaceutical expertise in diabetes drugs of the class DPP4 inhibitors and SGLT2 inhibitors. The GLP-1 agonists have rewritten the priorities in the incretin hormone arena. </w:t>
      </w:r>
      <w:r w:rsidR="00E72157">
        <w:rPr>
          <w:rFonts w:asciiTheme="minorHAnsi" w:hAnsiTheme="minorHAnsi"/>
          <w:color w:val="000000" w:themeColor="text1"/>
          <w:sz w:val="22"/>
          <w:szCs w:val="22"/>
        </w:rPr>
        <w:t xml:space="preserve"> </w:t>
      </w:r>
      <w:r>
        <w:rPr>
          <w:rFonts w:asciiTheme="minorHAnsi" w:hAnsiTheme="minorHAnsi"/>
          <w:color w:val="000000" w:themeColor="text1"/>
          <w:sz w:val="22"/>
          <w:szCs w:val="22"/>
        </w:rPr>
        <w:t>Also, Dr. Augeri has r</w:t>
      </w:r>
      <w:r w:rsidRPr="009C420B">
        <w:rPr>
          <w:rFonts w:asciiTheme="minorHAnsi" w:hAnsiTheme="minorHAnsi"/>
          <w:color w:val="000000" w:themeColor="text1"/>
          <w:sz w:val="22"/>
          <w:szCs w:val="22"/>
        </w:rPr>
        <w:t>eview</w:t>
      </w:r>
      <w:r>
        <w:rPr>
          <w:rFonts w:asciiTheme="minorHAnsi" w:hAnsiTheme="minorHAnsi"/>
          <w:color w:val="000000" w:themeColor="text1"/>
          <w:sz w:val="22"/>
          <w:szCs w:val="22"/>
        </w:rPr>
        <w:t>ed</w:t>
      </w:r>
      <w:r w:rsidRPr="009C420B">
        <w:rPr>
          <w:rFonts w:asciiTheme="minorHAnsi" w:hAnsiTheme="minorHAnsi"/>
          <w:color w:val="000000" w:themeColor="text1"/>
          <w:sz w:val="22"/>
          <w:szCs w:val="22"/>
        </w:rPr>
        <w:t xml:space="preserve"> documents submitted for Discovery by the opposition and </w:t>
      </w:r>
      <w:r>
        <w:rPr>
          <w:rFonts w:asciiTheme="minorHAnsi" w:hAnsiTheme="minorHAnsi"/>
          <w:color w:val="000000" w:themeColor="text1"/>
          <w:sz w:val="22"/>
          <w:szCs w:val="22"/>
        </w:rPr>
        <w:t xml:space="preserve">he has </w:t>
      </w:r>
      <w:r w:rsidRPr="009C420B">
        <w:rPr>
          <w:rFonts w:asciiTheme="minorHAnsi" w:hAnsiTheme="minorHAnsi"/>
          <w:color w:val="000000" w:themeColor="text1"/>
          <w:sz w:val="22"/>
          <w:szCs w:val="22"/>
        </w:rPr>
        <w:t>report</w:t>
      </w:r>
      <w:r>
        <w:rPr>
          <w:rFonts w:asciiTheme="minorHAnsi" w:hAnsiTheme="minorHAnsi"/>
          <w:color w:val="000000" w:themeColor="text1"/>
          <w:sz w:val="22"/>
          <w:szCs w:val="22"/>
        </w:rPr>
        <w:t xml:space="preserve">ed </w:t>
      </w:r>
      <w:r w:rsidRPr="009C420B">
        <w:rPr>
          <w:rFonts w:asciiTheme="minorHAnsi" w:hAnsiTheme="minorHAnsi"/>
          <w:color w:val="000000" w:themeColor="text1"/>
          <w:sz w:val="22"/>
          <w:szCs w:val="22"/>
        </w:rPr>
        <w:t>relevant questions for Disco</w:t>
      </w:r>
      <w:r>
        <w:rPr>
          <w:rFonts w:asciiTheme="minorHAnsi" w:hAnsiTheme="minorHAnsi"/>
          <w:color w:val="000000" w:themeColor="text1"/>
          <w:sz w:val="22"/>
          <w:szCs w:val="22"/>
        </w:rPr>
        <w:t>very. Early years as a chemistry undergraduate show David as an avid researcher and taking direction from his advisor, Prof. Gilbert Hite, in learning how to write well. And the quality of Professor Hite’s mentoring is evident in Dr. Augeri’s award of the Senior Research Thesis award. Dr. Augeri maintains his expertise in both Synthetic Organic Chemistry and Medicinal Chemistry that provides confidence in his on-the-spot evaluation of both drug discovery and CMC chemistry.</w:t>
      </w:r>
    </w:p>
    <w:p w14:paraId="493D70F6" w14:textId="77777777" w:rsidR="00127E71" w:rsidRDefault="00127E71" w:rsidP="00BC42F3">
      <w:pPr>
        <w:pStyle w:val="EduInfo"/>
        <w:ind w:left="720"/>
        <w:contextualSpacing w:val="0"/>
        <w:jc w:val="both"/>
        <w:rPr>
          <w:rFonts w:asciiTheme="minorHAnsi" w:hAnsiTheme="minorHAnsi"/>
          <w:b/>
          <w:bCs/>
          <w:sz w:val="22"/>
          <w:szCs w:val="22"/>
        </w:rPr>
      </w:pPr>
    </w:p>
    <w:p w14:paraId="5AF84ED7" w14:textId="77EC8F2C" w:rsidR="00BC42F3" w:rsidRPr="001143B3" w:rsidRDefault="00BC42F3" w:rsidP="00BC42F3">
      <w:pPr>
        <w:pStyle w:val="EduInfo"/>
        <w:ind w:left="720"/>
        <w:contextualSpacing w:val="0"/>
        <w:jc w:val="both"/>
        <w:rPr>
          <w:rFonts w:asciiTheme="minorHAnsi" w:hAnsiTheme="minorHAnsi"/>
          <w:sz w:val="22"/>
          <w:szCs w:val="22"/>
        </w:rPr>
      </w:pPr>
      <w:r>
        <w:rPr>
          <w:rFonts w:asciiTheme="minorHAnsi" w:hAnsiTheme="minorHAnsi"/>
          <w:b/>
          <w:bCs/>
          <w:sz w:val="22"/>
          <w:szCs w:val="22"/>
        </w:rPr>
        <w:lastRenderedPageBreak/>
        <w:t>Education</w:t>
      </w:r>
    </w:p>
    <w:p w14:paraId="437914A1" w14:textId="3F60ECFD" w:rsidR="00915071" w:rsidRPr="00915071" w:rsidRDefault="00915071" w:rsidP="00915071">
      <w:pPr>
        <w:pStyle w:val="EduInfo"/>
        <w:ind w:left="720"/>
        <w:contextualSpacing w:val="0"/>
        <w:jc w:val="both"/>
        <w:rPr>
          <w:rFonts w:asciiTheme="minorHAnsi" w:hAnsiTheme="minorHAnsi"/>
          <w:color w:val="000000" w:themeColor="text1"/>
          <w:sz w:val="22"/>
          <w:szCs w:val="22"/>
        </w:rPr>
      </w:pPr>
      <w:r w:rsidRPr="00915071">
        <w:rPr>
          <w:rFonts w:asciiTheme="minorHAnsi" w:hAnsiTheme="minorHAnsi"/>
          <w:b/>
          <w:bCs/>
          <w:color w:val="000000" w:themeColor="text1"/>
          <w:sz w:val="22"/>
          <w:szCs w:val="22"/>
        </w:rPr>
        <w:t xml:space="preserve">Princeton University </w:t>
      </w:r>
      <w:r w:rsidRPr="00915071">
        <w:rPr>
          <w:rFonts w:asciiTheme="minorHAnsi" w:hAnsiTheme="minorHAnsi"/>
          <w:color w:val="000000" w:themeColor="text1"/>
          <w:sz w:val="22"/>
          <w:szCs w:val="22"/>
        </w:rPr>
        <w:t>Princeton University</w:t>
      </w:r>
      <w:r w:rsidRPr="00915071">
        <w:rPr>
          <w:rFonts w:asciiTheme="minorHAnsi" w:hAnsiTheme="minorHAnsi"/>
          <w:b/>
          <w:bCs/>
          <w:color w:val="000000" w:themeColor="text1"/>
          <w:sz w:val="22"/>
          <w:szCs w:val="22"/>
        </w:rPr>
        <w:t xml:space="preserve"> – NIH Postdoctoral Fellow, </w:t>
      </w:r>
      <w:r w:rsidRPr="00915071">
        <w:rPr>
          <w:rFonts w:asciiTheme="minorHAnsi" w:hAnsiTheme="minorHAnsi"/>
          <w:color w:val="000000" w:themeColor="text1"/>
          <w:sz w:val="22"/>
          <w:szCs w:val="22"/>
        </w:rPr>
        <w:t xml:space="preserve">Dept. of Chemistry, </w:t>
      </w:r>
      <w:r w:rsidRPr="00915071">
        <w:rPr>
          <w:rFonts w:asciiTheme="minorHAnsi" w:hAnsiTheme="minorHAnsi"/>
          <w:b/>
          <w:bCs/>
          <w:color w:val="000000" w:themeColor="text1"/>
          <w:sz w:val="22"/>
          <w:szCs w:val="22"/>
        </w:rPr>
        <w:t>Natural Products Chemistry</w:t>
      </w:r>
      <w:r w:rsidRPr="00915071">
        <w:rPr>
          <w:rFonts w:asciiTheme="minorHAnsi" w:hAnsiTheme="minorHAnsi"/>
          <w:color w:val="000000" w:themeColor="text1"/>
          <w:sz w:val="22"/>
          <w:szCs w:val="22"/>
        </w:rPr>
        <w:t>, Total Synthesis of the Calicheamicin Oligosaccharide, Advisor, Professor D. Kahne</w:t>
      </w:r>
      <w:r w:rsidR="00CA5307">
        <w:rPr>
          <w:rFonts w:asciiTheme="minorHAnsi" w:hAnsiTheme="minorHAnsi"/>
          <w:color w:val="000000" w:themeColor="text1"/>
          <w:sz w:val="22"/>
          <w:szCs w:val="22"/>
        </w:rPr>
        <w:t xml:space="preserve">. </w:t>
      </w:r>
    </w:p>
    <w:p w14:paraId="501CDF7F" w14:textId="673857E2" w:rsidR="001829B3" w:rsidRPr="009C420B" w:rsidRDefault="00915071" w:rsidP="00915071">
      <w:pPr>
        <w:pStyle w:val="EduDegree"/>
        <w:ind w:left="720"/>
        <w:jc w:val="both"/>
        <w:rPr>
          <w:rFonts w:asciiTheme="minorHAnsi" w:hAnsiTheme="minorHAnsi"/>
          <w:b w:val="0"/>
          <w:bCs w:val="0"/>
          <w:color w:val="000000" w:themeColor="text1"/>
          <w:sz w:val="22"/>
          <w:szCs w:val="22"/>
        </w:rPr>
      </w:pPr>
      <w:r w:rsidRPr="00522859">
        <w:rPr>
          <w:rFonts w:asciiTheme="minorHAnsi" w:hAnsiTheme="minorHAnsi"/>
          <w:color w:val="000000" w:themeColor="text1"/>
          <w:sz w:val="22"/>
          <w:szCs w:val="22"/>
        </w:rPr>
        <w:t>Dept of Chemistry</w:t>
      </w:r>
      <w:r w:rsidR="009D3966" w:rsidRPr="00522859">
        <w:rPr>
          <w:rFonts w:asciiTheme="minorHAnsi" w:hAnsiTheme="minorHAnsi"/>
          <w:color w:val="000000" w:themeColor="text1"/>
          <w:sz w:val="22"/>
          <w:szCs w:val="22"/>
        </w:rPr>
        <w:t xml:space="preserve">, </w:t>
      </w:r>
      <w:r w:rsidR="001829B3" w:rsidRPr="00522859">
        <w:rPr>
          <w:rFonts w:asciiTheme="minorHAnsi" w:hAnsiTheme="minorHAnsi"/>
          <w:color w:val="000000" w:themeColor="text1"/>
          <w:sz w:val="22"/>
          <w:szCs w:val="22"/>
        </w:rPr>
        <w:t>University of California, Irvine</w:t>
      </w:r>
      <w:r w:rsidR="001829B3" w:rsidRPr="009C420B">
        <w:rPr>
          <w:rFonts w:asciiTheme="minorHAnsi" w:hAnsiTheme="minorHAnsi"/>
          <w:b w:val="0"/>
          <w:bCs w:val="0"/>
          <w:color w:val="000000" w:themeColor="text1"/>
          <w:sz w:val="22"/>
          <w:szCs w:val="22"/>
        </w:rPr>
        <w:t xml:space="preserve"> – </w:t>
      </w:r>
      <w:r w:rsidR="001829B3" w:rsidRPr="007D295C">
        <w:rPr>
          <w:rFonts w:asciiTheme="minorHAnsi" w:eastAsiaTheme="minorHAnsi" w:hAnsiTheme="minorHAnsi"/>
          <w:color w:val="000000" w:themeColor="text1"/>
          <w:sz w:val="22"/>
          <w:szCs w:val="22"/>
        </w:rPr>
        <w:t>PhD in Synthetic Organic Chemistry</w:t>
      </w:r>
      <w:r w:rsidR="001829B3" w:rsidRPr="009C420B">
        <w:rPr>
          <w:rFonts w:asciiTheme="minorHAnsi" w:eastAsiaTheme="minorHAnsi" w:hAnsiTheme="minorHAnsi"/>
          <w:b w:val="0"/>
          <w:bCs w:val="0"/>
          <w:color w:val="000000" w:themeColor="text1"/>
          <w:sz w:val="22"/>
          <w:szCs w:val="22"/>
        </w:rPr>
        <w:t xml:space="preserve">, </w:t>
      </w:r>
      <w:r w:rsidR="001829B3" w:rsidRPr="009C420B">
        <w:rPr>
          <w:rFonts w:asciiTheme="minorHAnsi" w:hAnsiTheme="minorHAnsi"/>
          <w:b w:val="0"/>
          <w:bCs w:val="0"/>
          <w:color w:val="000000" w:themeColor="text1"/>
          <w:sz w:val="22"/>
          <w:szCs w:val="22"/>
        </w:rPr>
        <w:t xml:space="preserve">Dept. of Chemistry, Synthetic Methodology to Prepare </w:t>
      </w:r>
      <w:r w:rsidR="001829B3" w:rsidRPr="00915071">
        <w:rPr>
          <w:rFonts w:asciiTheme="minorHAnsi" w:hAnsiTheme="minorHAnsi"/>
          <w:color w:val="000000" w:themeColor="text1"/>
          <w:sz w:val="22"/>
          <w:szCs w:val="22"/>
        </w:rPr>
        <w:t>Deoxypolypropionate Polyketide Natural Products</w:t>
      </w:r>
      <w:r w:rsidR="001829B3" w:rsidRPr="009C420B">
        <w:rPr>
          <w:rFonts w:asciiTheme="minorHAnsi" w:hAnsiTheme="minorHAnsi"/>
          <w:b w:val="0"/>
          <w:bCs w:val="0"/>
          <w:color w:val="000000" w:themeColor="text1"/>
          <w:sz w:val="22"/>
          <w:szCs w:val="22"/>
        </w:rPr>
        <w:t>, Advisor, Professor A.R. Chamberlin</w:t>
      </w:r>
      <w:r w:rsidR="001829B3">
        <w:rPr>
          <w:rFonts w:asciiTheme="minorHAnsi" w:hAnsiTheme="minorHAnsi"/>
          <w:b w:val="0"/>
          <w:bCs w:val="0"/>
          <w:color w:val="000000" w:themeColor="text1"/>
          <w:sz w:val="22"/>
          <w:szCs w:val="22"/>
        </w:rPr>
        <w:t>.</w:t>
      </w:r>
    </w:p>
    <w:p w14:paraId="7EB6F109" w14:textId="77777777" w:rsidR="001829B3" w:rsidRPr="00FC7681" w:rsidRDefault="001829B3" w:rsidP="00F14967">
      <w:pPr>
        <w:pStyle w:val="BulletItem"/>
        <w:numPr>
          <w:ilvl w:val="0"/>
          <w:numId w:val="0"/>
        </w:numPr>
        <w:ind w:left="720"/>
        <w:jc w:val="both"/>
        <w:rPr>
          <w:rFonts w:asciiTheme="minorHAnsi" w:hAnsiTheme="minorHAnsi"/>
          <w:b/>
          <w:bCs/>
          <w:color w:val="000000" w:themeColor="text1"/>
          <w:sz w:val="22"/>
          <w:szCs w:val="22"/>
        </w:rPr>
      </w:pPr>
      <w:r w:rsidRPr="00FC7681">
        <w:rPr>
          <w:rFonts w:asciiTheme="minorHAnsi" w:hAnsiTheme="minorHAnsi"/>
          <w:b/>
          <w:bCs/>
          <w:sz w:val="22"/>
          <w:szCs w:val="22"/>
        </w:rPr>
        <w:t>Work Experience:</w:t>
      </w:r>
    </w:p>
    <w:p w14:paraId="082B442C" w14:textId="564AB618" w:rsidR="00CA5307" w:rsidRDefault="001829B3" w:rsidP="00CA5307">
      <w:pPr>
        <w:pStyle w:val="BulletItem"/>
        <w:numPr>
          <w:ilvl w:val="0"/>
          <w:numId w:val="0"/>
        </w:numPr>
        <w:ind w:left="720"/>
        <w:jc w:val="both"/>
        <w:rPr>
          <w:rFonts w:asciiTheme="minorHAnsi" w:hAnsiTheme="minorHAnsi"/>
          <w:sz w:val="22"/>
          <w:szCs w:val="22"/>
        </w:rPr>
      </w:pPr>
      <w:r w:rsidRPr="00B234D7">
        <w:rPr>
          <w:rFonts w:asciiTheme="minorHAnsi" w:hAnsiTheme="minorHAnsi"/>
          <w:b/>
          <w:bCs/>
          <w:sz w:val="22"/>
          <w:szCs w:val="22"/>
        </w:rPr>
        <w:t>2012-2025</w:t>
      </w:r>
      <w:r w:rsidRPr="009C420B">
        <w:rPr>
          <w:rFonts w:asciiTheme="minorHAnsi" w:hAnsiTheme="minorHAnsi"/>
          <w:sz w:val="22"/>
          <w:szCs w:val="22"/>
        </w:rPr>
        <w:t>---</w:t>
      </w:r>
      <w:r w:rsidRPr="009C420B">
        <w:rPr>
          <w:rFonts w:asciiTheme="minorHAnsi" w:hAnsiTheme="minorHAnsi"/>
          <w:b/>
          <w:bCs/>
          <w:sz w:val="22"/>
          <w:szCs w:val="22"/>
        </w:rPr>
        <w:t>DJ AUGERI PHARMA CONSULTING, LLC Independent Consultant</w:t>
      </w:r>
      <w:r w:rsidRPr="009C420B">
        <w:rPr>
          <w:rFonts w:asciiTheme="minorHAnsi" w:hAnsiTheme="minorHAnsi"/>
          <w:sz w:val="22"/>
          <w:szCs w:val="22"/>
        </w:rPr>
        <w:t xml:space="preserve"> for Pharma in Expert Witness-</w:t>
      </w:r>
      <w:r>
        <w:rPr>
          <w:rFonts w:asciiTheme="minorHAnsi" w:hAnsiTheme="minorHAnsi"/>
          <w:sz w:val="22"/>
          <w:szCs w:val="22"/>
        </w:rPr>
        <w:t xml:space="preserve">Synthetic Chemistry </w:t>
      </w:r>
      <w:r w:rsidRPr="009C420B">
        <w:rPr>
          <w:rFonts w:asciiTheme="minorHAnsi" w:hAnsiTheme="minorHAnsi"/>
          <w:sz w:val="22"/>
          <w:szCs w:val="22"/>
        </w:rPr>
        <w:t>expert consultant and drug discovery consulting</w:t>
      </w:r>
      <w:r w:rsidR="00CA5307">
        <w:rPr>
          <w:rFonts w:asciiTheme="minorHAnsi" w:hAnsiTheme="minorHAnsi"/>
          <w:sz w:val="22"/>
          <w:szCs w:val="22"/>
        </w:rPr>
        <w:t>. During consulting I did the following types of scientific consulting besides expert witness legal work such as:</w:t>
      </w:r>
    </w:p>
    <w:p w14:paraId="1496A752" w14:textId="00409DA6" w:rsidR="00A96468" w:rsidRPr="00CA5307" w:rsidRDefault="00A96468" w:rsidP="00A96468">
      <w:pPr>
        <w:pStyle w:val="BulletItem"/>
        <w:numPr>
          <w:ilvl w:val="0"/>
          <w:numId w:val="0"/>
        </w:numPr>
        <w:ind w:left="720"/>
        <w:jc w:val="both"/>
        <w:rPr>
          <w:rFonts w:asciiTheme="minorHAnsi" w:hAnsiTheme="minorHAnsi"/>
          <w:sz w:val="22"/>
          <w:szCs w:val="22"/>
        </w:rPr>
      </w:pPr>
      <w:r>
        <w:rPr>
          <w:rFonts w:asciiTheme="minorHAnsi" w:hAnsiTheme="minorHAnsi"/>
          <w:sz w:val="22"/>
          <w:szCs w:val="22"/>
        </w:rPr>
        <w:t>----</w:t>
      </w:r>
      <w:r w:rsidRPr="00496BB8">
        <w:rPr>
          <w:rFonts w:ascii="Franklin Gothic Medium" w:hAnsi="Franklin Gothic Medium"/>
          <w:b/>
          <w:bCs/>
          <w:color w:val="000000" w:themeColor="text1"/>
          <w:sz w:val="22"/>
          <w:szCs w:val="22"/>
        </w:rPr>
        <w:t>Authored a Phase 2a clinical trial ICH-guided protocol</w:t>
      </w:r>
      <w:r>
        <w:rPr>
          <w:rFonts w:ascii="Franklin Gothic Medium" w:hAnsi="Franklin Gothic Medium"/>
          <w:b/>
          <w:bCs/>
          <w:color w:val="000000" w:themeColor="text1"/>
          <w:sz w:val="22"/>
          <w:szCs w:val="22"/>
        </w:rPr>
        <w:t xml:space="preserve"> </w:t>
      </w:r>
      <w:r w:rsidRPr="00496BB8">
        <w:rPr>
          <w:rFonts w:ascii="Franklin Gothic Medium" w:hAnsi="Franklin Gothic Medium"/>
          <w:color w:val="000000" w:themeColor="text1"/>
          <w:sz w:val="22"/>
          <w:szCs w:val="22"/>
        </w:rPr>
        <w:t>for an oncology group at Capital Health Hospitals in NJ (wrote the ICH-guided protocol for Phase 2a “cyberknife” trial</w:t>
      </w:r>
      <w:r>
        <w:rPr>
          <w:rFonts w:ascii="Franklin Gothic Medium" w:hAnsi="Franklin Gothic Medium"/>
          <w:color w:val="000000" w:themeColor="text1"/>
          <w:sz w:val="22"/>
          <w:szCs w:val="22"/>
        </w:rPr>
        <w:t xml:space="preserve"> </w:t>
      </w:r>
      <w:r w:rsidRPr="00496BB8">
        <w:rPr>
          <w:rFonts w:ascii="Franklin Gothic Medium" w:hAnsi="Franklin Gothic Medium"/>
          <w:color w:val="000000" w:themeColor="text1"/>
          <w:sz w:val="22"/>
          <w:szCs w:val="22"/>
        </w:rPr>
        <w:t>used as an advanced motion-sensitive radiation therapy in nonresectable pancreatic adenocarcinoma).</w:t>
      </w:r>
    </w:p>
    <w:p w14:paraId="4F914F29" w14:textId="77777777" w:rsidR="00A96468" w:rsidRDefault="00A96468" w:rsidP="00CA5307">
      <w:pPr>
        <w:pStyle w:val="BulletItem"/>
        <w:numPr>
          <w:ilvl w:val="0"/>
          <w:numId w:val="0"/>
        </w:numPr>
        <w:ind w:left="720"/>
        <w:jc w:val="both"/>
        <w:rPr>
          <w:rFonts w:asciiTheme="minorHAnsi" w:hAnsiTheme="minorHAnsi"/>
          <w:sz w:val="22"/>
          <w:szCs w:val="22"/>
        </w:rPr>
      </w:pPr>
    </w:p>
    <w:p w14:paraId="131FFA5C" w14:textId="59134E1B" w:rsidR="00CA5307" w:rsidRDefault="00CA5307" w:rsidP="00A96468">
      <w:pPr>
        <w:pStyle w:val="BulletItem"/>
        <w:numPr>
          <w:ilvl w:val="0"/>
          <w:numId w:val="0"/>
        </w:numPr>
        <w:ind w:left="714"/>
        <w:jc w:val="both"/>
        <w:rPr>
          <w:rFonts w:ascii="Franklin Gothic Medium" w:hAnsi="Franklin Gothic Medium"/>
          <w:color w:val="000000" w:themeColor="text1"/>
          <w:sz w:val="22"/>
          <w:szCs w:val="22"/>
        </w:rPr>
      </w:pPr>
      <w:r>
        <w:rPr>
          <w:rFonts w:asciiTheme="minorHAnsi" w:hAnsiTheme="minorHAnsi"/>
          <w:sz w:val="22"/>
          <w:szCs w:val="22"/>
        </w:rPr>
        <w:t>--</w:t>
      </w:r>
      <w:r w:rsidRPr="00496BB8">
        <w:rPr>
          <w:rFonts w:ascii="Franklin Gothic Medium" w:hAnsi="Franklin Gothic Medium"/>
          <w:color w:val="000000" w:themeColor="text1"/>
          <w:sz w:val="22"/>
          <w:szCs w:val="22"/>
        </w:rPr>
        <w:t>–</w:t>
      </w:r>
      <w:r w:rsidRPr="00496BB8">
        <w:rPr>
          <w:rFonts w:ascii="Franklin Gothic Medium" w:hAnsi="Franklin Gothic Medium"/>
          <w:b/>
          <w:bCs/>
          <w:color w:val="000000" w:themeColor="text1"/>
          <w:sz w:val="22"/>
          <w:szCs w:val="22"/>
        </w:rPr>
        <w:t>Designed a novel backup DPP1 inhibitor for Insmed (NJ) in 2022</w:t>
      </w:r>
      <w:r w:rsidRPr="00496BB8">
        <w:rPr>
          <w:rFonts w:ascii="Franklin Gothic Medium" w:hAnsi="Franklin Gothic Medium"/>
          <w:color w:val="000000" w:themeColor="text1"/>
          <w:sz w:val="22"/>
          <w:szCs w:val="22"/>
        </w:rPr>
        <w:t xml:space="preserve"> to follow brensocatib in the clinic)</w:t>
      </w:r>
      <w:r>
        <w:rPr>
          <w:rFonts w:ascii="Franklin Gothic Medium" w:hAnsi="Franklin Gothic Medium"/>
          <w:color w:val="000000" w:themeColor="text1"/>
          <w:sz w:val="22"/>
          <w:szCs w:val="22"/>
        </w:rPr>
        <w:t>.</w:t>
      </w:r>
    </w:p>
    <w:p w14:paraId="3FCB74C9" w14:textId="3161CE33" w:rsidR="00CA5307" w:rsidRDefault="00CA5307" w:rsidP="00CA5307">
      <w:pPr>
        <w:pStyle w:val="BulletItem"/>
        <w:numPr>
          <w:ilvl w:val="0"/>
          <w:numId w:val="0"/>
        </w:numPr>
        <w:ind w:left="720"/>
        <w:jc w:val="both"/>
        <w:rPr>
          <w:rFonts w:ascii="Franklin Gothic Medium" w:hAnsi="Franklin Gothic Medium" w:cs="Calibri"/>
          <w:color w:val="000000" w:themeColor="text1"/>
          <w:sz w:val="22"/>
          <w:szCs w:val="22"/>
        </w:rPr>
      </w:pPr>
      <w:r>
        <w:rPr>
          <w:rFonts w:ascii="Franklin Gothic Medium" w:hAnsi="Franklin Gothic Medium"/>
          <w:color w:val="000000" w:themeColor="text1"/>
          <w:sz w:val="22"/>
          <w:szCs w:val="22"/>
        </w:rPr>
        <w:t>- --</w:t>
      </w:r>
      <w:r w:rsidR="003925C8">
        <w:rPr>
          <w:rFonts w:ascii="Franklin Gothic Medium" w:hAnsi="Franklin Gothic Medium"/>
          <w:color w:val="000000" w:themeColor="text1"/>
          <w:sz w:val="22"/>
          <w:szCs w:val="22"/>
        </w:rPr>
        <w:t xml:space="preserve"> </w:t>
      </w:r>
      <w:r w:rsidR="003925C8" w:rsidRPr="00A96468">
        <w:rPr>
          <w:rFonts w:ascii="Franklin Gothic Medium" w:hAnsi="Franklin Gothic Medium"/>
          <w:b/>
          <w:bCs/>
          <w:color w:val="000000" w:themeColor="text1"/>
          <w:sz w:val="22"/>
          <w:szCs w:val="22"/>
        </w:rPr>
        <w:t xml:space="preserve">Formed an academic collaboration between me </w:t>
      </w:r>
      <w:r w:rsidR="003925C8" w:rsidRPr="00A96468">
        <w:rPr>
          <w:rFonts w:ascii="Franklin Gothic Medium" w:hAnsi="Franklin Gothic Medium" w:cs="Calibri"/>
          <w:b/>
          <w:bCs/>
          <w:color w:val="000000" w:themeColor="text1"/>
          <w:sz w:val="22"/>
          <w:szCs w:val="22"/>
        </w:rPr>
        <w:t>and UNC Chapel Hill Professors Bryan Roth and David Nichols</w:t>
      </w:r>
      <w:r w:rsidR="003925C8" w:rsidRPr="003925C8">
        <w:rPr>
          <w:rFonts w:ascii="Franklin Gothic Medium" w:hAnsi="Franklin Gothic Medium" w:cs="Calibri"/>
          <w:color w:val="000000" w:themeColor="text1"/>
          <w:sz w:val="22"/>
          <w:szCs w:val="22"/>
        </w:rPr>
        <w:t xml:space="preserve">, and Dr. Mary MacDonald, PhD and Dr. Robert Kline, PhD, NIDA, NIH. The program will confirm the biological activity of 9,10-dihydro-LSD, where the double bond in the D ring has been reduced. This reduced system was reported to have no biological </w:t>
      </w:r>
      <w:r w:rsidR="0095001A" w:rsidRPr="003925C8">
        <w:rPr>
          <w:rFonts w:ascii="Franklin Gothic Medium" w:hAnsi="Franklin Gothic Medium" w:cs="Calibri"/>
          <w:color w:val="000000" w:themeColor="text1"/>
          <w:sz w:val="22"/>
          <w:szCs w:val="22"/>
        </w:rPr>
        <w:t>activity,</w:t>
      </w:r>
      <w:r w:rsidR="003925C8" w:rsidRPr="003925C8">
        <w:rPr>
          <w:rFonts w:ascii="Franklin Gothic Medium" w:hAnsi="Franklin Gothic Medium" w:cs="Calibri"/>
          <w:color w:val="000000" w:themeColor="text1"/>
          <w:sz w:val="22"/>
          <w:szCs w:val="22"/>
        </w:rPr>
        <w:t xml:space="preserve"> but </w:t>
      </w:r>
      <w:r w:rsidR="003925C8">
        <w:rPr>
          <w:rFonts w:ascii="Franklin Gothic Medium" w:hAnsi="Franklin Gothic Medium" w:cs="Calibri"/>
          <w:color w:val="000000" w:themeColor="text1"/>
          <w:sz w:val="22"/>
          <w:szCs w:val="22"/>
        </w:rPr>
        <w:t>my independent conformational analysis produced a shape very much like LSD. Therefore, a host of biological experiments as well as Cryo-EM structural studies are underway.</w:t>
      </w:r>
      <w:r w:rsidR="00A96468">
        <w:rPr>
          <w:rFonts w:ascii="Franklin Gothic Medium" w:hAnsi="Franklin Gothic Medium" w:cs="Calibri"/>
          <w:color w:val="000000" w:themeColor="text1"/>
          <w:sz w:val="22"/>
          <w:szCs w:val="22"/>
        </w:rPr>
        <w:t xml:space="preserve"> </w:t>
      </w:r>
    </w:p>
    <w:p w14:paraId="112A2CD5" w14:textId="5B7DAFDA" w:rsidR="00CA5307" w:rsidRPr="00A96468" w:rsidRDefault="00A96468" w:rsidP="00A96468">
      <w:pPr>
        <w:pStyle w:val="BulletItem"/>
        <w:numPr>
          <w:ilvl w:val="0"/>
          <w:numId w:val="0"/>
        </w:numPr>
        <w:ind w:left="720"/>
        <w:jc w:val="both"/>
        <w:rPr>
          <w:rFonts w:ascii="Franklin Gothic Medium" w:hAnsi="Franklin Gothic Medium"/>
          <w:color w:val="000000" w:themeColor="text1"/>
          <w:sz w:val="22"/>
          <w:szCs w:val="22"/>
        </w:rPr>
      </w:pPr>
      <w:r>
        <w:rPr>
          <w:rFonts w:ascii="Franklin Gothic Medium" w:hAnsi="Franklin Gothic Medium"/>
          <w:color w:val="000000" w:themeColor="text1"/>
          <w:sz w:val="22"/>
          <w:szCs w:val="22"/>
        </w:rPr>
        <w:t>-----</w:t>
      </w:r>
      <w:r w:rsidRPr="00496BB8">
        <w:rPr>
          <w:rFonts w:ascii="Franklin Gothic Medium" w:hAnsi="Franklin Gothic Medium"/>
          <w:color w:val="000000" w:themeColor="text1"/>
          <w:sz w:val="22"/>
          <w:szCs w:val="22"/>
        </w:rPr>
        <w:t xml:space="preserve">Assisted </w:t>
      </w:r>
      <w:r w:rsidRPr="00496BB8">
        <w:rPr>
          <w:rFonts w:ascii="Franklin Gothic Medium" w:hAnsi="Franklin Gothic Medium"/>
          <w:b/>
          <w:bCs/>
          <w:color w:val="000000" w:themeColor="text1"/>
          <w:sz w:val="22"/>
          <w:szCs w:val="22"/>
        </w:rPr>
        <w:t>Kodikaz Therapeutics 2021-2023</w:t>
      </w:r>
      <w:r w:rsidRPr="00496BB8">
        <w:rPr>
          <w:rFonts w:ascii="Franklin Gothic Medium" w:hAnsi="Franklin Gothic Medium"/>
          <w:color w:val="000000" w:themeColor="text1"/>
          <w:sz w:val="22"/>
          <w:szCs w:val="22"/>
        </w:rPr>
        <w:t xml:space="preserve"> to design a radiolabeled DNA vaccine to conduct an in vivo study</w:t>
      </w:r>
      <w:r>
        <w:rPr>
          <w:rFonts w:ascii="Franklin Gothic Medium" w:hAnsi="Franklin Gothic Medium"/>
          <w:color w:val="000000" w:themeColor="text1"/>
          <w:sz w:val="22"/>
          <w:szCs w:val="22"/>
        </w:rPr>
        <w:t>.</w:t>
      </w:r>
    </w:p>
    <w:p w14:paraId="6D497FA2" w14:textId="77777777" w:rsidR="001829B3" w:rsidRPr="009C420B" w:rsidRDefault="001829B3" w:rsidP="001829B3">
      <w:pPr>
        <w:pStyle w:val="BulletItem"/>
        <w:numPr>
          <w:ilvl w:val="0"/>
          <w:numId w:val="0"/>
        </w:numPr>
        <w:ind w:left="720"/>
        <w:jc w:val="both"/>
        <w:rPr>
          <w:rFonts w:asciiTheme="minorHAnsi" w:hAnsiTheme="minorHAnsi"/>
          <w:sz w:val="22"/>
          <w:szCs w:val="22"/>
        </w:rPr>
      </w:pPr>
      <w:r w:rsidRPr="00B234D7">
        <w:rPr>
          <w:rFonts w:asciiTheme="minorHAnsi" w:hAnsiTheme="minorHAnsi"/>
          <w:b/>
          <w:bCs/>
          <w:sz w:val="22"/>
          <w:szCs w:val="22"/>
        </w:rPr>
        <w:t>2013-2020</w:t>
      </w:r>
      <w:r w:rsidRPr="009C420B">
        <w:rPr>
          <w:rFonts w:asciiTheme="minorHAnsi" w:hAnsiTheme="minorHAnsi"/>
          <w:sz w:val="22"/>
          <w:szCs w:val="22"/>
        </w:rPr>
        <w:t>---</w:t>
      </w:r>
      <w:r w:rsidRPr="009C420B">
        <w:rPr>
          <w:rFonts w:asciiTheme="minorHAnsi" w:hAnsiTheme="minorHAnsi"/>
          <w:b/>
          <w:bCs/>
          <w:sz w:val="22"/>
          <w:szCs w:val="22"/>
        </w:rPr>
        <w:t>Professor of Synthetic Organic Chemistry</w:t>
      </w:r>
      <w:r w:rsidRPr="009C420B">
        <w:rPr>
          <w:rFonts w:asciiTheme="minorHAnsi" w:hAnsiTheme="minorHAnsi"/>
          <w:sz w:val="22"/>
          <w:szCs w:val="22"/>
        </w:rPr>
        <w:t>/Medicinal Chemistry at Rutgers University, Piscataway, NJ and I was allowed 30% of time dedicated to consulting</w:t>
      </w:r>
      <w:r>
        <w:rPr>
          <w:rFonts w:asciiTheme="minorHAnsi" w:hAnsiTheme="minorHAnsi"/>
          <w:sz w:val="22"/>
          <w:szCs w:val="22"/>
        </w:rPr>
        <w:t>.</w:t>
      </w:r>
    </w:p>
    <w:p w14:paraId="37B25500" w14:textId="77777777" w:rsidR="001829B3" w:rsidRPr="009C420B" w:rsidRDefault="001829B3" w:rsidP="001829B3">
      <w:pPr>
        <w:pStyle w:val="BulletItem"/>
        <w:numPr>
          <w:ilvl w:val="0"/>
          <w:numId w:val="0"/>
        </w:numPr>
        <w:ind w:left="720"/>
        <w:jc w:val="both"/>
        <w:rPr>
          <w:rFonts w:asciiTheme="minorHAnsi" w:hAnsiTheme="minorHAnsi"/>
          <w:sz w:val="22"/>
          <w:szCs w:val="22"/>
        </w:rPr>
      </w:pPr>
      <w:r w:rsidRPr="00B234D7">
        <w:rPr>
          <w:rFonts w:asciiTheme="minorHAnsi" w:hAnsiTheme="minorHAnsi"/>
          <w:b/>
          <w:bCs/>
          <w:sz w:val="22"/>
          <w:szCs w:val="22"/>
        </w:rPr>
        <w:t>2003-2012</w:t>
      </w:r>
      <w:r w:rsidRPr="009C420B">
        <w:rPr>
          <w:rFonts w:asciiTheme="minorHAnsi" w:hAnsiTheme="minorHAnsi"/>
          <w:sz w:val="22"/>
          <w:szCs w:val="22"/>
        </w:rPr>
        <w:t xml:space="preserve"> --- </w:t>
      </w:r>
      <w:r w:rsidRPr="009C420B">
        <w:rPr>
          <w:rFonts w:asciiTheme="minorHAnsi" w:hAnsiTheme="minorHAnsi"/>
          <w:b/>
          <w:bCs/>
          <w:sz w:val="22"/>
          <w:szCs w:val="22"/>
        </w:rPr>
        <w:t>Lexicon Pharmaceuticals, Princeton, NJ</w:t>
      </w:r>
      <w:r w:rsidRPr="009C420B">
        <w:rPr>
          <w:rFonts w:asciiTheme="minorHAnsi" w:hAnsiTheme="minorHAnsi"/>
          <w:sz w:val="22"/>
          <w:szCs w:val="22"/>
        </w:rPr>
        <w:t>. Director of Immunology Medicinal Chemistry, Le</w:t>
      </w:r>
      <w:r>
        <w:rPr>
          <w:rFonts w:asciiTheme="minorHAnsi" w:hAnsiTheme="minorHAnsi"/>
          <w:sz w:val="22"/>
          <w:szCs w:val="22"/>
        </w:rPr>
        <w:t>ader of</w:t>
      </w:r>
      <w:r w:rsidRPr="009C420B">
        <w:rPr>
          <w:rFonts w:asciiTheme="minorHAnsi" w:hAnsiTheme="minorHAnsi"/>
          <w:sz w:val="22"/>
          <w:szCs w:val="22"/>
        </w:rPr>
        <w:t xml:space="preserve"> teams 16-18 PhD Scientists thru </w:t>
      </w:r>
      <w:r>
        <w:rPr>
          <w:rFonts w:asciiTheme="minorHAnsi" w:hAnsiTheme="minorHAnsi"/>
          <w:sz w:val="22"/>
          <w:szCs w:val="22"/>
        </w:rPr>
        <w:t>3</w:t>
      </w:r>
      <w:r w:rsidRPr="009C420B">
        <w:rPr>
          <w:rFonts w:asciiTheme="minorHAnsi" w:hAnsiTheme="minorHAnsi"/>
          <w:sz w:val="22"/>
          <w:szCs w:val="22"/>
        </w:rPr>
        <w:t xml:space="preserve"> project</w:t>
      </w:r>
      <w:r>
        <w:rPr>
          <w:rFonts w:asciiTheme="minorHAnsi" w:hAnsiTheme="minorHAnsi"/>
          <w:sz w:val="22"/>
          <w:szCs w:val="22"/>
        </w:rPr>
        <w:t>s</w:t>
      </w:r>
      <w:r w:rsidRPr="009C420B">
        <w:rPr>
          <w:rFonts w:asciiTheme="minorHAnsi" w:hAnsiTheme="minorHAnsi"/>
          <w:sz w:val="22"/>
          <w:szCs w:val="22"/>
        </w:rPr>
        <w:t>---3 INDs filed.</w:t>
      </w:r>
    </w:p>
    <w:p w14:paraId="4F73B119" w14:textId="77777777" w:rsidR="001829B3" w:rsidRPr="009C420B" w:rsidRDefault="001829B3" w:rsidP="001829B3">
      <w:pPr>
        <w:pStyle w:val="JobDescription"/>
        <w:spacing w:before="60" w:after="0"/>
        <w:ind w:left="720"/>
        <w:contextualSpacing w:val="0"/>
        <w:jc w:val="both"/>
        <w:rPr>
          <w:rFonts w:asciiTheme="minorHAnsi" w:hAnsiTheme="minorHAnsi" w:cstheme="minorHAnsi"/>
          <w:b/>
          <w:bCs/>
          <w:color w:val="000000" w:themeColor="text1"/>
          <w:sz w:val="22"/>
          <w:szCs w:val="22"/>
        </w:rPr>
      </w:pPr>
      <w:r w:rsidRPr="00B234D7">
        <w:rPr>
          <w:rFonts w:asciiTheme="minorHAnsi" w:hAnsiTheme="minorHAnsi"/>
          <w:b/>
          <w:bCs/>
          <w:sz w:val="22"/>
          <w:szCs w:val="22"/>
        </w:rPr>
        <w:t>1999-2003</w:t>
      </w:r>
      <w:r w:rsidRPr="009C420B">
        <w:rPr>
          <w:rFonts w:asciiTheme="minorHAnsi" w:hAnsiTheme="minorHAnsi"/>
          <w:sz w:val="22"/>
          <w:szCs w:val="22"/>
        </w:rPr>
        <w:t xml:space="preserve"> ---</w:t>
      </w:r>
      <w:r w:rsidRPr="009C420B">
        <w:rPr>
          <w:rFonts w:asciiTheme="minorHAnsi" w:hAnsiTheme="minorHAnsi"/>
          <w:color w:val="000000" w:themeColor="text1"/>
          <w:sz w:val="22"/>
          <w:szCs w:val="22"/>
        </w:rPr>
        <w:t xml:space="preserve"> </w:t>
      </w:r>
      <w:r w:rsidRPr="009C420B">
        <w:rPr>
          <w:rFonts w:asciiTheme="minorHAnsi" w:hAnsiTheme="minorHAnsi"/>
          <w:b/>
          <w:bCs/>
          <w:color w:val="000000" w:themeColor="text1"/>
          <w:sz w:val="22"/>
          <w:szCs w:val="22"/>
        </w:rPr>
        <w:t>Bristol-Myers Squibb Pharmaceuticals</w:t>
      </w:r>
      <w:r w:rsidRPr="009C420B">
        <w:rPr>
          <w:rFonts w:asciiTheme="minorHAnsi" w:hAnsiTheme="minorHAnsi"/>
          <w:color w:val="000000" w:themeColor="text1"/>
          <w:sz w:val="22"/>
          <w:szCs w:val="22"/>
        </w:rPr>
        <w:t xml:space="preserve">, Research Investigator, </w:t>
      </w:r>
      <w:r w:rsidRPr="009C420B">
        <w:rPr>
          <w:rFonts w:asciiTheme="minorHAnsi" w:hAnsiTheme="minorHAnsi" w:cstheme="minorHAnsi"/>
          <w:color w:val="000000" w:themeColor="text1"/>
          <w:sz w:val="22"/>
          <w:szCs w:val="22"/>
        </w:rPr>
        <w:t xml:space="preserve">Invented             ONGLYZA (saxagliptin), DPP4 TD2, Augeri* et al., J Med Chem 2005, 48, 5025-5037. </w:t>
      </w:r>
      <w:r w:rsidRPr="009C420B">
        <w:rPr>
          <w:rFonts w:asciiTheme="minorHAnsi" w:hAnsiTheme="minorHAnsi" w:cstheme="minorHAnsi"/>
          <w:b/>
          <w:bCs/>
          <w:color w:val="000000" w:themeColor="text1"/>
          <w:sz w:val="22"/>
          <w:szCs w:val="22"/>
        </w:rPr>
        <w:t>FDA Approval 2009.</w:t>
      </w:r>
    </w:p>
    <w:p w14:paraId="7B444FE2" w14:textId="0995D7AE" w:rsidR="007E7B3D" w:rsidRDefault="001829B3" w:rsidP="00381FA9">
      <w:pPr>
        <w:pStyle w:val="JobTitleBlock"/>
        <w:spacing w:before="120" w:after="0"/>
        <w:ind w:left="720"/>
        <w:contextualSpacing w:val="0"/>
        <w:jc w:val="both"/>
        <w:rPr>
          <w:rFonts w:asciiTheme="minorHAnsi" w:hAnsiTheme="minorHAnsi" w:cstheme="minorHAnsi"/>
          <w:color w:val="000000" w:themeColor="text1"/>
          <w:sz w:val="22"/>
          <w:szCs w:val="22"/>
        </w:rPr>
      </w:pPr>
      <w:r w:rsidRPr="00B234D7">
        <w:rPr>
          <w:rFonts w:asciiTheme="minorHAnsi" w:hAnsiTheme="minorHAnsi" w:cstheme="minorHAnsi"/>
          <w:color w:val="000000" w:themeColor="text1"/>
          <w:sz w:val="22"/>
          <w:szCs w:val="22"/>
        </w:rPr>
        <w:t>1995-1999</w:t>
      </w:r>
      <w:r w:rsidRPr="009C420B">
        <w:rPr>
          <w:rFonts w:asciiTheme="minorHAnsi" w:hAnsiTheme="minorHAnsi" w:cstheme="minorHAnsi"/>
          <w:b w:val="0"/>
          <w:bCs w:val="0"/>
          <w:color w:val="000000" w:themeColor="text1"/>
          <w:sz w:val="22"/>
          <w:szCs w:val="22"/>
        </w:rPr>
        <w:t xml:space="preserve"> </w:t>
      </w:r>
      <w:r w:rsidRPr="009C420B">
        <w:rPr>
          <w:rFonts w:asciiTheme="minorHAnsi" w:hAnsiTheme="minorHAnsi"/>
          <w:b w:val="0"/>
          <w:bCs w:val="0"/>
          <w:sz w:val="22"/>
          <w:szCs w:val="22"/>
        </w:rPr>
        <w:t xml:space="preserve">--- </w:t>
      </w:r>
      <w:r w:rsidRPr="009C420B">
        <w:rPr>
          <w:rFonts w:asciiTheme="minorHAnsi" w:hAnsiTheme="minorHAnsi"/>
          <w:color w:val="000000" w:themeColor="text1"/>
          <w:sz w:val="22"/>
          <w:szCs w:val="22"/>
        </w:rPr>
        <w:t>AbbVie Pharmaceuticals</w:t>
      </w:r>
      <w:r w:rsidRPr="009C420B">
        <w:rPr>
          <w:rFonts w:asciiTheme="minorHAnsi" w:hAnsiTheme="minorHAnsi"/>
          <w:b w:val="0"/>
          <w:bCs w:val="0"/>
          <w:sz w:val="22"/>
          <w:szCs w:val="22"/>
        </w:rPr>
        <w:t xml:space="preserve">, </w:t>
      </w:r>
      <w:r w:rsidRPr="009C420B">
        <w:rPr>
          <w:rFonts w:asciiTheme="minorHAnsi" w:hAnsiTheme="minorHAnsi"/>
          <w:b w:val="0"/>
          <w:bCs w:val="0"/>
          <w:color w:val="000000" w:themeColor="text1"/>
          <w:sz w:val="22"/>
          <w:szCs w:val="22"/>
        </w:rPr>
        <w:t xml:space="preserve">Research Investigator, NMR Group, Oncology- Research, Fragment-Based Drug Discovery. </w:t>
      </w:r>
      <w:r>
        <w:rPr>
          <w:rFonts w:asciiTheme="minorHAnsi" w:hAnsiTheme="minorHAnsi"/>
          <w:b w:val="0"/>
          <w:bCs w:val="0"/>
          <w:color w:val="000000" w:themeColor="text1"/>
          <w:sz w:val="22"/>
          <w:szCs w:val="22"/>
        </w:rPr>
        <w:t xml:space="preserve">Designed the lead molecule for VENCLEXTA </w:t>
      </w:r>
      <w:r w:rsidRPr="009C420B">
        <w:rPr>
          <w:rFonts w:asciiTheme="minorHAnsi" w:hAnsiTheme="minorHAnsi" w:cstheme="minorHAnsi"/>
          <w:b w:val="0"/>
          <w:bCs w:val="0"/>
          <w:color w:val="000000" w:themeColor="text1"/>
          <w:sz w:val="22"/>
          <w:szCs w:val="22"/>
        </w:rPr>
        <w:t xml:space="preserve">that launched 15-person effort that discovered VENCLEXTA (venetoclax, </w:t>
      </w:r>
      <w:r w:rsidRPr="00DF1159">
        <w:rPr>
          <w:rFonts w:asciiTheme="minorHAnsi" w:hAnsiTheme="minorHAnsi" w:cstheme="minorHAnsi"/>
          <w:b w:val="0"/>
          <w:bCs w:val="0"/>
          <w:color w:val="000000" w:themeColor="text1"/>
          <w:sz w:val="22"/>
          <w:szCs w:val="22"/>
          <w:u w:val="single"/>
        </w:rPr>
        <w:t>Bcl-2 inhibitor</w:t>
      </w:r>
      <w:r w:rsidRPr="009C420B">
        <w:rPr>
          <w:rFonts w:asciiTheme="minorHAnsi" w:hAnsiTheme="minorHAnsi" w:cstheme="minorHAnsi"/>
          <w:b w:val="0"/>
          <w:bCs w:val="0"/>
          <w:color w:val="000000" w:themeColor="text1"/>
          <w:sz w:val="22"/>
          <w:szCs w:val="22"/>
        </w:rPr>
        <w:t xml:space="preserve">, CML and B-cell cancer) </w:t>
      </w:r>
      <w:r w:rsidRPr="009C420B">
        <w:rPr>
          <w:rFonts w:asciiTheme="minorHAnsi" w:hAnsiTheme="minorHAnsi" w:cstheme="minorHAnsi"/>
          <w:color w:val="000000" w:themeColor="text1"/>
          <w:sz w:val="22"/>
          <w:szCs w:val="22"/>
        </w:rPr>
        <w:t>FDA Approval 2015.</w:t>
      </w:r>
    </w:p>
    <w:p w14:paraId="58138B64" w14:textId="77777777" w:rsidR="00924184" w:rsidRDefault="00924184" w:rsidP="00381FA9">
      <w:pPr>
        <w:pStyle w:val="JobTitleBlock"/>
        <w:spacing w:before="120" w:after="0"/>
        <w:ind w:left="720"/>
        <w:contextualSpacing w:val="0"/>
        <w:jc w:val="both"/>
        <w:rPr>
          <w:rFonts w:asciiTheme="minorHAnsi" w:hAnsiTheme="minorHAnsi"/>
          <w:b w:val="0"/>
          <w:bCs w:val="0"/>
          <w:color w:val="000000" w:themeColor="text1"/>
          <w:sz w:val="22"/>
          <w:szCs w:val="22"/>
        </w:rPr>
      </w:pPr>
    </w:p>
    <w:p w14:paraId="0F95DE30" w14:textId="77777777" w:rsidR="00127E71" w:rsidRDefault="00127E71" w:rsidP="00381FA9">
      <w:pPr>
        <w:pStyle w:val="JobTitleBlock"/>
        <w:spacing w:before="120" w:after="0"/>
        <w:ind w:left="720"/>
        <w:contextualSpacing w:val="0"/>
        <w:jc w:val="both"/>
        <w:rPr>
          <w:rFonts w:asciiTheme="minorHAnsi" w:hAnsiTheme="minorHAnsi"/>
          <w:b w:val="0"/>
          <w:bCs w:val="0"/>
          <w:color w:val="000000" w:themeColor="text1"/>
          <w:sz w:val="22"/>
          <w:szCs w:val="22"/>
        </w:rPr>
      </w:pPr>
    </w:p>
    <w:p w14:paraId="6A4B93BC" w14:textId="77777777" w:rsidR="00127E71" w:rsidRPr="00381FA9" w:rsidRDefault="00127E71" w:rsidP="00381FA9">
      <w:pPr>
        <w:pStyle w:val="JobTitleBlock"/>
        <w:spacing w:before="120" w:after="0"/>
        <w:ind w:left="720"/>
        <w:contextualSpacing w:val="0"/>
        <w:jc w:val="both"/>
        <w:rPr>
          <w:rFonts w:asciiTheme="minorHAnsi" w:hAnsiTheme="minorHAnsi"/>
          <w:b w:val="0"/>
          <w:bCs w:val="0"/>
          <w:color w:val="000000" w:themeColor="text1"/>
          <w:sz w:val="22"/>
          <w:szCs w:val="22"/>
        </w:rPr>
      </w:pPr>
    </w:p>
    <w:p w14:paraId="36235F56" w14:textId="77777777" w:rsidR="007E7B3D" w:rsidRPr="004E448C" w:rsidRDefault="007E7B3D" w:rsidP="007E7B3D">
      <w:pPr>
        <w:pStyle w:val="BulletItem"/>
        <w:numPr>
          <w:ilvl w:val="0"/>
          <w:numId w:val="3"/>
        </w:numPr>
        <w:jc w:val="both"/>
        <w:rPr>
          <w:rFonts w:asciiTheme="minorHAnsi" w:hAnsiTheme="minorHAnsi"/>
          <w:b/>
          <w:bCs/>
          <w:color w:val="000000" w:themeColor="text1"/>
          <w:sz w:val="22"/>
          <w:szCs w:val="22"/>
        </w:rPr>
      </w:pPr>
      <w:r>
        <w:rPr>
          <w:rFonts w:asciiTheme="minorHAnsi" w:hAnsiTheme="minorHAnsi"/>
          <w:b/>
          <w:bCs/>
          <w:sz w:val="22"/>
          <w:szCs w:val="22"/>
        </w:rPr>
        <w:lastRenderedPageBreak/>
        <w:t>Litigation History (Partial list on publicly available info)</w:t>
      </w:r>
    </w:p>
    <w:p w14:paraId="060D47E1" w14:textId="77777777" w:rsidR="007E7B3D" w:rsidRPr="00496BB8" w:rsidRDefault="007E7B3D" w:rsidP="007E7B3D">
      <w:pPr>
        <w:pStyle w:val="BulletItem"/>
        <w:numPr>
          <w:ilvl w:val="0"/>
          <w:numId w:val="3"/>
        </w:numPr>
        <w:jc w:val="both"/>
        <w:rPr>
          <w:rFonts w:ascii="Franklin Gothic Medium" w:hAnsi="Franklin Gothic Medium"/>
          <w:color w:val="000000" w:themeColor="text1"/>
        </w:rPr>
      </w:pPr>
      <w:r w:rsidRPr="00496BB8">
        <w:rPr>
          <w:rFonts w:ascii="Franklin Gothic Medium" w:hAnsi="Franklin Gothic Medium"/>
          <w:color w:val="000000" w:themeColor="text1"/>
        </w:rPr>
        <w:t>Amgen Canada Inc. &amp; Onyx Therapeutics Inc. v. Dr. Reddy's Laboratories Ltd. 2024, AitkenKlee Expert Witness</w:t>
      </w:r>
    </w:p>
    <w:p w14:paraId="468B29DA" w14:textId="77777777" w:rsidR="007E7B3D" w:rsidRPr="00496BB8" w:rsidRDefault="007E7B3D" w:rsidP="007E7B3D">
      <w:pPr>
        <w:pStyle w:val="BulletItem"/>
        <w:numPr>
          <w:ilvl w:val="0"/>
          <w:numId w:val="3"/>
        </w:numPr>
        <w:jc w:val="both"/>
        <w:rPr>
          <w:rFonts w:ascii="Franklin Gothic Medium" w:hAnsi="Franklin Gothic Medium"/>
          <w:color w:val="000000" w:themeColor="text1"/>
        </w:rPr>
      </w:pPr>
      <w:r w:rsidRPr="00496BB8">
        <w:rPr>
          <w:rFonts w:ascii="Franklin Gothic Medium" w:hAnsi="Franklin Gothic Medium"/>
          <w:color w:val="000000" w:themeColor="text1"/>
        </w:rPr>
        <w:t>Shionogi, Hoffmann-La Roche, and Genentech vs. Norwich Pharma.  2023</w:t>
      </w:r>
    </w:p>
    <w:p w14:paraId="63D162FD" w14:textId="77777777" w:rsidR="007E7B3D" w:rsidRPr="00496BB8" w:rsidRDefault="007E7B3D" w:rsidP="007E7B3D">
      <w:pPr>
        <w:pStyle w:val="BulletItem"/>
        <w:numPr>
          <w:ilvl w:val="0"/>
          <w:numId w:val="3"/>
        </w:numPr>
        <w:jc w:val="both"/>
        <w:rPr>
          <w:rFonts w:ascii="Franklin Gothic Medium" w:hAnsi="Franklin Gothic Medium"/>
          <w:color w:val="000000" w:themeColor="text1"/>
        </w:rPr>
      </w:pPr>
      <w:r w:rsidRPr="00496BB8">
        <w:rPr>
          <w:rFonts w:ascii="Franklin Gothic Medium" w:hAnsi="Franklin Gothic Medium"/>
          <w:color w:val="000000" w:themeColor="text1"/>
        </w:rPr>
        <w:t xml:space="preserve">Prollenium vs. Allergan.  Expert regarding U.S. Patent No. 8,450,475.  2021 – 2022  </w:t>
      </w:r>
    </w:p>
    <w:p w14:paraId="72CF7918" w14:textId="77777777" w:rsidR="007E7B3D" w:rsidRPr="00496BB8" w:rsidRDefault="007E7B3D" w:rsidP="007E7B3D">
      <w:pPr>
        <w:pStyle w:val="BulletItem"/>
        <w:numPr>
          <w:ilvl w:val="0"/>
          <w:numId w:val="3"/>
        </w:numPr>
        <w:jc w:val="both"/>
        <w:rPr>
          <w:rFonts w:ascii="Franklin Gothic Medium" w:hAnsi="Franklin Gothic Medium"/>
          <w:color w:val="000000" w:themeColor="text1"/>
          <w:lang w:val="es-ES"/>
        </w:rPr>
      </w:pPr>
      <w:r w:rsidRPr="00496BB8">
        <w:rPr>
          <w:rFonts w:ascii="Franklin Gothic Medium" w:hAnsi="Franklin Gothic Medium"/>
          <w:color w:val="000000" w:themeColor="text1"/>
          <w:lang w:val="es-ES"/>
        </w:rPr>
        <w:t>Linagliptin vs. B.I., Canada.  2021 – 2023 Expert Witness</w:t>
      </w:r>
    </w:p>
    <w:p w14:paraId="1C659138" w14:textId="77777777" w:rsidR="007E7B3D" w:rsidRDefault="007E7B3D" w:rsidP="007E7B3D">
      <w:pPr>
        <w:pStyle w:val="JobDescription"/>
        <w:numPr>
          <w:ilvl w:val="0"/>
          <w:numId w:val="3"/>
        </w:numPr>
        <w:spacing w:before="60" w:after="0"/>
        <w:contextualSpacing w:val="0"/>
        <w:jc w:val="both"/>
        <w:rPr>
          <w:rFonts w:ascii="Franklin Gothic Medium" w:hAnsi="Franklin Gothic Medium"/>
          <w:color w:val="000000" w:themeColor="text1"/>
        </w:rPr>
      </w:pPr>
      <w:r w:rsidRPr="00496BB8">
        <w:rPr>
          <w:rFonts w:ascii="Franklin Gothic Medium" w:hAnsi="Franklin Gothic Medium"/>
          <w:color w:val="000000" w:themeColor="text1"/>
        </w:rPr>
        <w:t xml:space="preserve">Merck.  </w:t>
      </w:r>
      <w:r w:rsidRPr="00496BB8">
        <w:rPr>
          <w:rFonts w:ascii="Franklin Gothic Medium" w:hAnsi="Franklin Gothic Medium"/>
          <w:color w:val="000000" w:themeColor="text1"/>
          <w:lang w:val="es-ES"/>
        </w:rPr>
        <w:t>Canada ANDA.  Expert regarding Januvia.  2021 – 2023 Expert Witness</w:t>
      </w:r>
      <w:r w:rsidRPr="004E448C">
        <w:rPr>
          <w:rFonts w:ascii="Franklin Gothic Medium" w:hAnsi="Franklin Gothic Medium"/>
          <w:color w:val="000000" w:themeColor="text1"/>
        </w:rPr>
        <w:t xml:space="preserve"> </w:t>
      </w:r>
      <w:r w:rsidRPr="00496BB8">
        <w:rPr>
          <w:rFonts w:ascii="Franklin Gothic Medium" w:hAnsi="Franklin Gothic Medium"/>
          <w:color w:val="000000" w:themeColor="text1"/>
        </w:rPr>
        <w:t xml:space="preserve">University of Michigan.  Expert regarding Genzyme sphingosine-1-phosphate and ceramide signaling, </w:t>
      </w:r>
    </w:p>
    <w:p w14:paraId="7F80E2CA" w14:textId="77777777" w:rsidR="007E7B3D" w:rsidRDefault="007E7B3D" w:rsidP="007E7B3D">
      <w:pPr>
        <w:pStyle w:val="JobDescription"/>
        <w:numPr>
          <w:ilvl w:val="0"/>
          <w:numId w:val="3"/>
        </w:numPr>
        <w:spacing w:before="60" w:after="0"/>
        <w:contextualSpacing w:val="0"/>
        <w:jc w:val="both"/>
        <w:rPr>
          <w:rFonts w:ascii="Franklin Gothic Medium" w:hAnsi="Franklin Gothic Medium"/>
          <w:color w:val="000000" w:themeColor="text1"/>
        </w:rPr>
      </w:pPr>
      <w:r w:rsidRPr="00496BB8">
        <w:rPr>
          <w:rFonts w:ascii="Franklin Gothic Medium" w:hAnsi="Franklin Gothic Medium"/>
          <w:color w:val="000000" w:themeColor="text1"/>
        </w:rPr>
        <w:t>2020 –   2021     Expert Witness</w:t>
      </w:r>
      <w:r w:rsidRPr="004E448C">
        <w:rPr>
          <w:rFonts w:ascii="Franklin Gothic Medium" w:hAnsi="Franklin Gothic Medium"/>
          <w:color w:val="000000" w:themeColor="text1"/>
        </w:rPr>
        <w:t xml:space="preserve"> </w:t>
      </w:r>
      <w:r w:rsidRPr="00496BB8">
        <w:rPr>
          <w:rFonts w:ascii="Franklin Gothic Medium" w:hAnsi="Franklin Gothic Medium"/>
          <w:color w:val="000000" w:themeColor="text1"/>
        </w:rPr>
        <w:t>ANDA Trazodone, 2020 – 2021 Expert Witness</w:t>
      </w:r>
    </w:p>
    <w:p w14:paraId="0E894A3C" w14:textId="77777777" w:rsidR="007E7B3D" w:rsidRPr="00496BB8" w:rsidRDefault="007E7B3D" w:rsidP="007E7B3D">
      <w:pPr>
        <w:pStyle w:val="JobDescription"/>
        <w:numPr>
          <w:ilvl w:val="0"/>
          <w:numId w:val="3"/>
        </w:numPr>
        <w:spacing w:before="60" w:after="0"/>
        <w:contextualSpacing w:val="0"/>
        <w:jc w:val="both"/>
        <w:rPr>
          <w:rFonts w:ascii="Franklin Gothic Medium" w:hAnsi="Franklin Gothic Medium"/>
          <w:color w:val="000000" w:themeColor="text1"/>
        </w:rPr>
      </w:pPr>
      <w:r w:rsidRPr="00496BB8">
        <w:rPr>
          <w:rFonts w:ascii="Franklin Gothic Medium" w:hAnsi="Franklin Gothic Medium"/>
          <w:color w:val="000000" w:themeColor="text1"/>
        </w:rPr>
        <w:t>AstraZeneca 2020-2022 (saxagliptin ANDA; Mylan, expert for Onglyza)</w:t>
      </w:r>
    </w:p>
    <w:p w14:paraId="43F19406" w14:textId="77777777" w:rsidR="007E7B3D" w:rsidRPr="00496BB8" w:rsidRDefault="007E7B3D" w:rsidP="007E7B3D">
      <w:pPr>
        <w:pStyle w:val="BulletItem"/>
        <w:numPr>
          <w:ilvl w:val="0"/>
          <w:numId w:val="3"/>
        </w:numPr>
        <w:jc w:val="both"/>
        <w:rPr>
          <w:rFonts w:ascii="Franklin Gothic Medium" w:hAnsi="Franklin Gothic Medium"/>
          <w:color w:val="000000" w:themeColor="text1"/>
        </w:rPr>
      </w:pPr>
      <w:r w:rsidRPr="00496BB8">
        <w:rPr>
          <w:rFonts w:ascii="Franklin Gothic Medium" w:hAnsi="Franklin Gothic Medium"/>
          <w:color w:val="000000" w:themeColor="text1"/>
        </w:rPr>
        <w:t>Empagliflozin-BI vs. Zydus.  Expert regarding Jardiance.  2019</w:t>
      </w:r>
    </w:p>
    <w:p w14:paraId="25C874CF" w14:textId="77777777" w:rsidR="007E7B3D" w:rsidRPr="00496BB8" w:rsidRDefault="007E7B3D" w:rsidP="007E7B3D">
      <w:pPr>
        <w:pStyle w:val="JobDescription"/>
        <w:numPr>
          <w:ilvl w:val="0"/>
          <w:numId w:val="3"/>
        </w:numPr>
        <w:spacing w:before="60" w:after="0"/>
        <w:contextualSpacing w:val="0"/>
        <w:jc w:val="both"/>
        <w:rPr>
          <w:rFonts w:ascii="Franklin Gothic Medium" w:hAnsi="Franklin Gothic Medium"/>
          <w:color w:val="000000" w:themeColor="text1"/>
        </w:rPr>
      </w:pPr>
      <w:r w:rsidRPr="00496BB8">
        <w:rPr>
          <w:rFonts w:ascii="Franklin Gothic Medium" w:hAnsi="Franklin Gothic Medium"/>
          <w:color w:val="000000" w:themeColor="text1"/>
        </w:rPr>
        <w:t>BMS (saxagliptin ANDA, expert witness 2018 – 2019)</w:t>
      </w:r>
    </w:p>
    <w:p w14:paraId="1635FFBF" w14:textId="77777777" w:rsidR="007E7B3D" w:rsidRPr="00496BB8" w:rsidRDefault="007E7B3D" w:rsidP="007E7B3D">
      <w:pPr>
        <w:pStyle w:val="JobDescription"/>
        <w:numPr>
          <w:ilvl w:val="0"/>
          <w:numId w:val="3"/>
        </w:numPr>
        <w:spacing w:before="60" w:after="0"/>
        <w:contextualSpacing w:val="0"/>
        <w:jc w:val="both"/>
        <w:rPr>
          <w:rFonts w:ascii="Franklin Gothic Medium" w:hAnsi="Franklin Gothic Medium"/>
          <w:color w:val="000000" w:themeColor="text1"/>
        </w:rPr>
      </w:pPr>
      <w:r w:rsidRPr="00496BB8">
        <w:rPr>
          <w:rFonts w:ascii="Franklin Gothic Medium" w:hAnsi="Franklin Gothic Medium"/>
          <w:color w:val="000000" w:themeColor="text1"/>
        </w:rPr>
        <w:t>Merck (sitagliptin ANDA, expert witness 2018 – 2019)</w:t>
      </w:r>
    </w:p>
    <w:p w14:paraId="30A0EDFF" w14:textId="77777777" w:rsidR="007E7B3D" w:rsidRDefault="007E7B3D" w:rsidP="007E7B3D">
      <w:pPr>
        <w:pStyle w:val="JobDescription"/>
        <w:numPr>
          <w:ilvl w:val="0"/>
          <w:numId w:val="3"/>
        </w:numPr>
        <w:spacing w:before="60" w:after="0"/>
        <w:contextualSpacing w:val="0"/>
        <w:jc w:val="both"/>
        <w:rPr>
          <w:rFonts w:ascii="Franklin Gothic Medium" w:hAnsi="Franklin Gothic Medium"/>
          <w:color w:val="000000" w:themeColor="text1"/>
        </w:rPr>
      </w:pPr>
      <w:r w:rsidRPr="00496BB8">
        <w:rPr>
          <w:rFonts w:ascii="Franklin Gothic Medium" w:hAnsi="Franklin Gothic Medium"/>
          <w:color w:val="000000" w:themeColor="text1"/>
        </w:rPr>
        <w:t>Pharmacyclics v. Acerta, 2014 - 201</w:t>
      </w:r>
      <w:r>
        <w:rPr>
          <w:rFonts w:ascii="Franklin Gothic Medium" w:hAnsi="Franklin Gothic Medium"/>
          <w:color w:val="000000" w:themeColor="text1"/>
        </w:rPr>
        <w:t>7</w:t>
      </w:r>
      <w:r w:rsidRPr="00496BB8">
        <w:rPr>
          <w:rFonts w:ascii="Franklin Gothic Medium" w:hAnsi="Franklin Gothic Medium"/>
          <w:color w:val="000000" w:themeColor="text1"/>
        </w:rPr>
        <w:t xml:space="preserve"> (BTK, acalabrutinib/ibrutinib expert consultant)</w:t>
      </w:r>
    </w:p>
    <w:p w14:paraId="28D71E8A" w14:textId="77777777" w:rsidR="007E7B3D" w:rsidRDefault="007E7B3D" w:rsidP="007E7B3D">
      <w:pPr>
        <w:pStyle w:val="JobDescription"/>
        <w:spacing w:before="60" w:after="0"/>
        <w:ind w:left="720"/>
        <w:contextualSpacing w:val="0"/>
        <w:jc w:val="both"/>
        <w:rPr>
          <w:rFonts w:ascii="Franklin Gothic Medium" w:hAnsi="Franklin Gothic Medium"/>
          <w:color w:val="000000" w:themeColor="text1"/>
        </w:rPr>
      </w:pPr>
    </w:p>
    <w:p w14:paraId="5FBB51DF" w14:textId="77777777" w:rsidR="007E7B3D" w:rsidRPr="00B52085" w:rsidRDefault="007E7B3D" w:rsidP="007E7B3D">
      <w:pPr>
        <w:pStyle w:val="BulletItem"/>
        <w:numPr>
          <w:ilvl w:val="0"/>
          <w:numId w:val="3"/>
        </w:numPr>
        <w:jc w:val="both"/>
        <w:rPr>
          <w:rFonts w:asciiTheme="minorHAnsi" w:hAnsiTheme="minorHAnsi"/>
          <w:b/>
          <w:bCs/>
          <w:color w:val="000000" w:themeColor="text1"/>
          <w:sz w:val="22"/>
          <w:szCs w:val="22"/>
        </w:rPr>
      </w:pPr>
      <w:r>
        <w:rPr>
          <w:rFonts w:asciiTheme="minorHAnsi" w:hAnsiTheme="minorHAnsi"/>
          <w:b/>
          <w:bCs/>
          <w:sz w:val="22"/>
          <w:szCs w:val="22"/>
        </w:rPr>
        <w:t>Dr. David J. Augeri Public Speaking Engagements</w:t>
      </w:r>
      <w:r w:rsidRPr="00FC7681">
        <w:rPr>
          <w:rFonts w:asciiTheme="minorHAnsi" w:hAnsiTheme="minorHAnsi"/>
          <w:b/>
          <w:bCs/>
          <w:sz w:val="22"/>
          <w:szCs w:val="22"/>
        </w:rPr>
        <w:t>:</w:t>
      </w:r>
    </w:p>
    <w:p w14:paraId="3040CBA1" w14:textId="77777777" w:rsidR="007E7B3D" w:rsidRDefault="007E7B3D" w:rsidP="007E7B3D">
      <w:pPr>
        <w:pStyle w:val="BulletItem"/>
        <w:numPr>
          <w:ilvl w:val="0"/>
          <w:numId w:val="0"/>
        </w:numPr>
        <w:ind w:left="720"/>
        <w:jc w:val="both"/>
        <w:rPr>
          <w:rFonts w:asciiTheme="minorHAnsi" w:hAnsiTheme="minorHAnsi"/>
          <w:b/>
          <w:bCs/>
          <w:sz w:val="22"/>
          <w:szCs w:val="22"/>
        </w:rPr>
      </w:pPr>
      <w:r>
        <w:rPr>
          <w:rFonts w:asciiTheme="minorHAnsi" w:hAnsiTheme="minorHAnsi"/>
          <w:b/>
          <w:bCs/>
          <w:sz w:val="22"/>
          <w:szCs w:val="22"/>
        </w:rPr>
        <w:t xml:space="preserve">N-AziridinylImines; Synthetic Methodology for the Efficient Construction of Skipped 1,3-syn and Skipped 1,3-anti Deoxypolypropionate Natural Products, The </w:t>
      </w:r>
      <w:r>
        <w:rPr>
          <w:rStyle w:val="Strong"/>
          <w:rFonts w:ascii="Roboto" w:eastAsiaTheme="majorEastAsia" w:hAnsi="Roboto"/>
          <w:color w:val="001D35"/>
          <w:shd w:val="clear" w:color="auto" w:fill="FFFFFF"/>
        </w:rPr>
        <w:t>33rd IUPAC International Symposium on Macromolecules</w:t>
      </w:r>
      <w:r>
        <w:rPr>
          <w:rFonts w:asciiTheme="minorHAnsi" w:hAnsiTheme="minorHAnsi"/>
          <w:b/>
          <w:bCs/>
          <w:sz w:val="22"/>
          <w:szCs w:val="22"/>
        </w:rPr>
        <w:t xml:space="preserve"> International Symposium on Organic Chemistry, July 9-13, 1990. Montreal, Canada.</w:t>
      </w:r>
    </w:p>
    <w:p w14:paraId="40D09D61" w14:textId="77777777" w:rsidR="007E7B3D" w:rsidRDefault="007E7B3D" w:rsidP="007E7B3D">
      <w:pPr>
        <w:pStyle w:val="BulletItem"/>
        <w:numPr>
          <w:ilvl w:val="0"/>
          <w:numId w:val="0"/>
        </w:numPr>
        <w:ind w:left="720"/>
        <w:jc w:val="both"/>
        <w:rPr>
          <w:rFonts w:asciiTheme="minorHAnsi" w:hAnsiTheme="minorHAnsi"/>
          <w:b/>
          <w:bCs/>
          <w:sz w:val="22"/>
          <w:szCs w:val="22"/>
        </w:rPr>
      </w:pPr>
    </w:p>
    <w:p w14:paraId="1E326D6E" w14:textId="77777777" w:rsidR="007E7B3D" w:rsidRDefault="007E7B3D" w:rsidP="007E7B3D">
      <w:pPr>
        <w:pStyle w:val="p1"/>
        <w:ind w:left="720"/>
        <w:jc w:val="both"/>
        <w:rPr>
          <w:rFonts w:asciiTheme="minorHAnsi" w:hAnsiTheme="minorHAnsi"/>
          <w:b/>
          <w:bCs/>
          <w:sz w:val="22"/>
          <w:szCs w:val="22"/>
        </w:rPr>
      </w:pPr>
      <w:r w:rsidRPr="007D146C">
        <w:rPr>
          <w:rFonts w:asciiTheme="minorHAnsi" w:hAnsiTheme="minorHAnsi"/>
          <w:b/>
          <w:bCs/>
          <w:sz w:val="22"/>
          <w:szCs w:val="22"/>
        </w:rPr>
        <w:t>Discovery and Preclinical Profile of Saxagliptin (BMS-477118): A Highly Potent, Long-Acting, Orally Active Dipeptidyl Peptidase IV Inhibitor for the Treatment of Type 2 Diabetes, June 4-7, 2006, Hershey, Pennsylvania</w:t>
      </w:r>
      <w:r>
        <w:rPr>
          <w:rFonts w:asciiTheme="minorHAnsi" w:hAnsiTheme="minorHAnsi"/>
          <w:b/>
          <w:bCs/>
          <w:sz w:val="22"/>
          <w:szCs w:val="22"/>
        </w:rPr>
        <w:t>.</w:t>
      </w:r>
    </w:p>
    <w:p w14:paraId="0F9CCA9D" w14:textId="77777777" w:rsidR="007E7B3D" w:rsidRPr="007D146C" w:rsidRDefault="007E7B3D" w:rsidP="007E7B3D">
      <w:pPr>
        <w:pStyle w:val="p1"/>
        <w:ind w:left="720"/>
        <w:rPr>
          <w:rFonts w:asciiTheme="minorHAnsi" w:hAnsiTheme="minorHAnsi"/>
          <w:b/>
          <w:bCs/>
          <w:sz w:val="22"/>
          <w:szCs w:val="22"/>
        </w:rPr>
      </w:pPr>
    </w:p>
    <w:p w14:paraId="0D159E9D" w14:textId="77777777" w:rsidR="007E7B3D" w:rsidRDefault="007E7B3D" w:rsidP="007E7B3D">
      <w:pPr>
        <w:pStyle w:val="BulletItem"/>
        <w:numPr>
          <w:ilvl w:val="0"/>
          <w:numId w:val="0"/>
        </w:numPr>
        <w:ind w:left="720"/>
        <w:jc w:val="both"/>
        <w:rPr>
          <w:rStyle w:val="Strong"/>
          <w:rFonts w:asciiTheme="minorHAnsi" w:eastAsiaTheme="majorEastAsia" w:hAnsiTheme="minorHAnsi" w:cs="Arial"/>
          <w:color w:val="000000"/>
          <w:sz w:val="22"/>
          <w:szCs w:val="22"/>
          <w:shd w:val="clear" w:color="auto" w:fill="FFFFFF"/>
        </w:rPr>
      </w:pPr>
      <w:r w:rsidRPr="007D146C">
        <w:rPr>
          <w:rStyle w:val="Strong"/>
          <w:rFonts w:asciiTheme="minorHAnsi" w:eastAsiaTheme="majorEastAsia" w:hAnsiTheme="minorHAnsi" w:cs="Arial"/>
          <w:color w:val="000000"/>
          <w:sz w:val="22"/>
          <w:szCs w:val="22"/>
          <w:shd w:val="clear" w:color="auto" w:fill="FFFFFF"/>
        </w:rPr>
        <w:t>Inhibition of S1P Lyase for the Treatment of Rheumatoid Arthritis, First Disclosures Session</w:t>
      </w:r>
      <w:r>
        <w:rPr>
          <w:rStyle w:val="Strong"/>
          <w:rFonts w:asciiTheme="minorHAnsi" w:eastAsiaTheme="majorEastAsia" w:hAnsiTheme="minorHAnsi" w:cs="Arial"/>
          <w:color w:val="000000"/>
          <w:sz w:val="22"/>
          <w:szCs w:val="22"/>
          <w:shd w:val="clear" w:color="auto" w:fill="FFFFFF"/>
        </w:rPr>
        <w:t xml:space="preserve">, </w:t>
      </w:r>
      <w:r w:rsidRPr="007D146C">
        <w:rPr>
          <w:rStyle w:val="Strong"/>
          <w:rFonts w:asciiTheme="minorHAnsi" w:eastAsiaTheme="majorEastAsia" w:hAnsiTheme="minorHAnsi" w:cs="Arial"/>
          <w:color w:val="000000"/>
          <w:sz w:val="22"/>
          <w:szCs w:val="22"/>
          <w:shd w:val="clear" w:color="auto" w:fill="FFFFFF"/>
        </w:rPr>
        <w:t>The 239</w:t>
      </w:r>
      <w:r w:rsidRPr="007D146C">
        <w:rPr>
          <w:rStyle w:val="Strong"/>
          <w:rFonts w:asciiTheme="minorHAnsi" w:eastAsiaTheme="majorEastAsia" w:hAnsiTheme="minorHAnsi" w:cs="Arial"/>
          <w:color w:val="000000"/>
          <w:sz w:val="22"/>
          <w:szCs w:val="22"/>
          <w:shd w:val="clear" w:color="auto" w:fill="FFFFFF"/>
          <w:vertAlign w:val="superscript"/>
        </w:rPr>
        <w:t>th</w:t>
      </w:r>
      <w:r w:rsidRPr="007D146C">
        <w:rPr>
          <w:rStyle w:val="Strong"/>
          <w:rFonts w:asciiTheme="minorHAnsi" w:eastAsiaTheme="majorEastAsia" w:hAnsiTheme="minorHAnsi" w:cs="Arial"/>
          <w:color w:val="000000"/>
          <w:sz w:val="22"/>
          <w:szCs w:val="22"/>
          <w:shd w:val="clear" w:color="auto" w:fill="FFFFFF"/>
        </w:rPr>
        <w:t xml:space="preserve"> American Chemical Society Meeting, March 21-25, 2010, </w:t>
      </w:r>
      <w:r>
        <w:rPr>
          <w:rStyle w:val="Strong"/>
          <w:rFonts w:asciiTheme="minorHAnsi" w:eastAsiaTheme="majorEastAsia" w:hAnsiTheme="minorHAnsi" w:cs="Arial"/>
          <w:color w:val="000000"/>
          <w:sz w:val="22"/>
          <w:szCs w:val="22"/>
          <w:shd w:val="clear" w:color="auto" w:fill="FFFFFF"/>
        </w:rPr>
        <w:t>San Francisco, California, Ballroom Presentation.</w:t>
      </w:r>
    </w:p>
    <w:p w14:paraId="11729BA5" w14:textId="77777777" w:rsidR="007E7B3D" w:rsidRPr="007D146C" w:rsidRDefault="007E7B3D" w:rsidP="007E7B3D">
      <w:pPr>
        <w:pStyle w:val="BulletItem"/>
        <w:numPr>
          <w:ilvl w:val="0"/>
          <w:numId w:val="0"/>
        </w:numPr>
        <w:ind w:left="720"/>
        <w:jc w:val="both"/>
        <w:rPr>
          <w:rStyle w:val="Strong"/>
          <w:rFonts w:asciiTheme="minorHAnsi" w:eastAsiaTheme="majorEastAsia" w:hAnsiTheme="minorHAnsi" w:cs="Arial"/>
          <w:color w:val="000000"/>
          <w:sz w:val="22"/>
          <w:szCs w:val="22"/>
          <w:shd w:val="clear" w:color="auto" w:fill="FFFFFF"/>
        </w:rPr>
      </w:pPr>
    </w:p>
    <w:p w14:paraId="00EA5A91" w14:textId="77777777" w:rsidR="00ED5158" w:rsidRDefault="007E7B3D" w:rsidP="00ED5158">
      <w:pPr>
        <w:pStyle w:val="BulletItem"/>
        <w:numPr>
          <w:ilvl w:val="0"/>
          <w:numId w:val="0"/>
        </w:numPr>
        <w:ind w:left="720"/>
        <w:jc w:val="both"/>
        <w:rPr>
          <w:rFonts w:asciiTheme="minorHAnsi" w:hAnsiTheme="minorHAnsi"/>
          <w:b/>
          <w:bCs/>
          <w:sz w:val="22"/>
          <w:szCs w:val="22"/>
        </w:rPr>
      </w:pPr>
      <w:r w:rsidRPr="00A85910">
        <w:rPr>
          <w:rFonts w:asciiTheme="minorHAnsi" w:hAnsiTheme="minorHAnsi"/>
          <w:b/>
          <w:bCs/>
          <w:sz w:val="22"/>
          <w:szCs w:val="22"/>
        </w:rPr>
        <w:t>Saxagliptin: A Rutgers Case Study, Part1 David J Augeri, PhD</w:t>
      </w:r>
      <w:r>
        <w:rPr>
          <w:rFonts w:asciiTheme="minorHAnsi" w:hAnsiTheme="minorHAnsi"/>
          <w:b/>
          <w:bCs/>
          <w:sz w:val="22"/>
          <w:szCs w:val="22"/>
        </w:rPr>
        <w:t>; October 28, 2015. Rutger’s University, Piscataway, NJ 08854</w:t>
      </w:r>
    </w:p>
    <w:p w14:paraId="33E4A90B" w14:textId="77777777" w:rsidR="00F44E19" w:rsidRDefault="00F44E19" w:rsidP="00ED5158">
      <w:pPr>
        <w:pStyle w:val="BulletItem"/>
        <w:numPr>
          <w:ilvl w:val="0"/>
          <w:numId w:val="0"/>
        </w:numPr>
        <w:ind w:left="720"/>
        <w:jc w:val="both"/>
      </w:pPr>
    </w:p>
    <w:p w14:paraId="38FB210F" w14:textId="77777777" w:rsidR="00F44E19" w:rsidRDefault="00F44E19" w:rsidP="00ED5158">
      <w:pPr>
        <w:pStyle w:val="BulletItem"/>
        <w:numPr>
          <w:ilvl w:val="0"/>
          <w:numId w:val="0"/>
        </w:numPr>
        <w:ind w:left="720"/>
        <w:jc w:val="both"/>
      </w:pPr>
    </w:p>
    <w:p w14:paraId="6E67027D" w14:textId="77777777" w:rsidR="00F44E19" w:rsidRDefault="00F44E19" w:rsidP="00ED5158">
      <w:pPr>
        <w:pStyle w:val="BulletItem"/>
        <w:numPr>
          <w:ilvl w:val="0"/>
          <w:numId w:val="0"/>
        </w:numPr>
        <w:ind w:left="720"/>
        <w:jc w:val="both"/>
      </w:pPr>
    </w:p>
    <w:p w14:paraId="6021CF52" w14:textId="77777777" w:rsidR="00F44E19" w:rsidRDefault="00F44E19" w:rsidP="00ED5158">
      <w:pPr>
        <w:pStyle w:val="BulletItem"/>
        <w:numPr>
          <w:ilvl w:val="0"/>
          <w:numId w:val="0"/>
        </w:numPr>
        <w:ind w:left="720"/>
        <w:jc w:val="both"/>
      </w:pPr>
    </w:p>
    <w:p w14:paraId="1388F114" w14:textId="77777777" w:rsidR="00F44E19" w:rsidRDefault="00F44E19" w:rsidP="00ED5158">
      <w:pPr>
        <w:pStyle w:val="BulletItem"/>
        <w:numPr>
          <w:ilvl w:val="0"/>
          <w:numId w:val="0"/>
        </w:numPr>
        <w:ind w:left="720"/>
        <w:jc w:val="both"/>
      </w:pPr>
    </w:p>
    <w:p w14:paraId="063F10BB" w14:textId="77777777" w:rsidR="00F44E19" w:rsidRDefault="00F44E19" w:rsidP="00ED5158">
      <w:pPr>
        <w:pStyle w:val="BulletItem"/>
        <w:numPr>
          <w:ilvl w:val="0"/>
          <w:numId w:val="0"/>
        </w:numPr>
        <w:ind w:left="720"/>
        <w:jc w:val="both"/>
      </w:pPr>
    </w:p>
    <w:p w14:paraId="6A4417BA" w14:textId="77777777" w:rsidR="00F44E19" w:rsidRDefault="00F44E19" w:rsidP="00ED5158">
      <w:pPr>
        <w:pStyle w:val="BulletItem"/>
        <w:numPr>
          <w:ilvl w:val="0"/>
          <w:numId w:val="0"/>
        </w:numPr>
        <w:ind w:left="720"/>
        <w:jc w:val="both"/>
      </w:pPr>
    </w:p>
    <w:p w14:paraId="67F60AF2" w14:textId="77777777" w:rsidR="00F44E19" w:rsidRDefault="00F44E19" w:rsidP="00ED5158">
      <w:pPr>
        <w:pStyle w:val="BulletItem"/>
        <w:numPr>
          <w:ilvl w:val="0"/>
          <w:numId w:val="0"/>
        </w:numPr>
        <w:ind w:left="720"/>
        <w:jc w:val="both"/>
      </w:pPr>
    </w:p>
    <w:p w14:paraId="2C70A53C" w14:textId="514F3D78" w:rsidR="007E7B3D" w:rsidRPr="00ED5158" w:rsidRDefault="007E7B3D" w:rsidP="00ED5158">
      <w:pPr>
        <w:pStyle w:val="BulletItem"/>
        <w:numPr>
          <w:ilvl w:val="0"/>
          <w:numId w:val="0"/>
        </w:numPr>
        <w:ind w:left="720"/>
        <w:jc w:val="both"/>
        <w:rPr>
          <w:rFonts w:asciiTheme="minorHAnsi" w:hAnsiTheme="minorHAnsi"/>
          <w:b/>
          <w:bCs/>
          <w:sz w:val="22"/>
          <w:szCs w:val="22"/>
        </w:rPr>
      </w:pPr>
      <w:r w:rsidRPr="00A85910">
        <w:fldChar w:fldCharType="begin"/>
      </w:r>
      <w:r w:rsidRPr="00A85910">
        <w:instrText>HYPERLINK "https://www.youtube.com/watch?v=u2cge9_wheg"</w:instrText>
      </w:r>
      <w:r w:rsidRPr="00A85910">
        <w:fldChar w:fldCharType="separate"/>
      </w:r>
    </w:p>
    <w:p w14:paraId="443EEBD5" w14:textId="77777777" w:rsidR="00A476BA" w:rsidRPr="00F44E19" w:rsidRDefault="007E7B3D" w:rsidP="004F0DAF">
      <w:pPr>
        <w:jc w:val="both"/>
        <w:rPr>
          <w:rFonts w:asciiTheme="minorHAnsi" w:hAnsiTheme="minorHAnsi"/>
          <w:b/>
          <w:bCs/>
          <w:color w:val="000000" w:themeColor="text1"/>
        </w:rPr>
      </w:pPr>
      <w:r w:rsidRPr="00A85910">
        <w:lastRenderedPageBreak/>
        <w:fldChar w:fldCharType="end"/>
      </w:r>
      <w:r w:rsidR="00A476BA" w:rsidRPr="00F44E19">
        <w:rPr>
          <w:rFonts w:asciiTheme="minorHAnsi" w:hAnsiTheme="minorHAnsi"/>
          <w:b/>
          <w:bCs/>
          <w:color w:val="000000" w:themeColor="text1"/>
        </w:rPr>
        <w:t>References:</w:t>
      </w:r>
    </w:p>
    <w:p w14:paraId="289877C4" w14:textId="77777777" w:rsidR="00924184" w:rsidRPr="00F44E19" w:rsidRDefault="00924184" w:rsidP="004F0DAF">
      <w:pPr>
        <w:jc w:val="both"/>
        <w:rPr>
          <w:rFonts w:asciiTheme="minorHAnsi" w:hAnsiTheme="minorHAnsi"/>
          <w:b/>
          <w:bCs/>
          <w:color w:val="000000" w:themeColor="text1"/>
        </w:rPr>
      </w:pPr>
    </w:p>
    <w:p w14:paraId="3CEA2E09" w14:textId="029158C5" w:rsidR="00A476BA" w:rsidRPr="00F44E19" w:rsidRDefault="00F44E19" w:rsidP="00924184">
      <w:pPr>
        <w:jc w:val="both"/>
        <w:rPr>
          <w:rFonts w:asciiTheme="minorHAnsi" w:hAnsiTheme="minorHAnsi"/>
          <w:b/>
          <w:color w:val="000000" w:themeColor="text1"/>
        </w:rPr>
      </w:pPr>
      <w:r>
        <w:rPr>
          <w:rFonts w:asciiTheme="minorHAnsi" w:hAnsiTheme="minorHAnsi"/>
          <w:b/>
          <w:color w:val="000000" w:themeColor="text1"/>
        </w:rPr>
        <w:t xml:space="preserve">  </w:t>
      </w:r>
      <w:r w:rsidR="00A476BA" w:rsidRPr="00F44E19">
        <w:rPr>
          <w:rFonts w:asciiTheme="minorHAnsi" w:hAnsiTheme="minorHAnsi"/>
          <w:b/>
          <w:color w:val="000000" w:themeColor="text1"/>
        </w:rPr>
        <w:t>Dr. David Rotella, PhD</w:t>
      </w:r>
    </w:p>
    <w:p w14:paraId="7EF4D912" w14:textId="39D42EF2" w:rsidR="00A476BA" w:rsidRPr="00F44E19" w:rsidRDefault="00F44E19" w:rsidP="00924184">
      <w:pPr>
        <w:jc w:val="both"/>
        <w:rPr>
          <w:rFonts w:asciiTheme="minorHAnsi" w:hAnsiTheme="minorHAnsi"/>
          <w:b/>
          <w:color w:val="000000" w:themeColor="text1"/>
        </w:rPr>
      </w:pPr>
      <w:r>
        <w:rPr>
          <w:rFonts w:asciiTheme="minorHAnsi" w:hAnsiTheme="minorHAnsi"/>
          <w:b/>
          <w:color w:val="000000" w:themeColor="text1"/>
        </w:rPr>
        <w:t xml:space="preserve">  </w:t>
      </w:r>
      <w:r w:rsidR="00A476BA" w:rsidRPr="00F44E19">
        <w:rPr>
          <w:rFonts w:asciiTheme="minorHAnsi" w:hAnsiTheme="minorHAnsi"/>
          <w:b/>
          <w:color w:val="000000" w:themeColor="text1"/>
        </w:rPr>
        <w:t>Margaret and Herman Sokol Professor of Chemistry at Montclair State University</w:t>
      </w:r>
    </w:p>
    <w:p w14:paraId="12388486" w14:textId="2339E32E" w:rsidR="00A476BA" w:rsidRPr="00F44E19" w:rsidRDefault="00F44E19" w:rsidP="00924184">
      <w:pPr>
        <w:shd w:val="clear" w:color="auto" w:fill="FFFFFF"/>
        <w:textAlignment w:val="baseline"/>
        <w:rPr>
          <w:rFonts w:asciiTheme="minorHAnsi" w:hAnsiTheme="minorHAnsi" w:cs="Segoe UI"/>
          <w:b/>
          <w:color w:val="000000" w:themeColor="text1"/>
        </w:rPr>
      </w:pPr>
      <w:r>
        <w:rPr>
          <w:rFonts w:asciiTheme="minorHAnsi" w:hAnsiTheme="minorHAnsi" w:cs="Segoe UI"/>
          <w:b/>
          <w:color w:val="000000" w:themeColor="text1"/>
        </w:rPr>
        <w:t xml:space="preserve">  </w:t>
      </w:r>
      <w:r w:rsidR="00A476BA" w:rsidRPr="00F44E19">
        <w:rPr>
          <w:rFonts w:asciiTheme="minorHAnsi" w:hAnsiTheme="minorHAnsi" w:cs="Segoe UI"/>
          <w:b/>
          <w:color w:val="000000" w:themeColor="text1"/>
        </w:rPr>
        <w:t>Department of Chemistry and Biochemistry, Montclair State University</w:t>
      </w:r>
    </w:p>
    <w:p w14:paraId="1D40BB42" w14:textId="1D2286B9" w:rsidR="00A476BA" w:rsidRPr="00F44E19" w:rsidRDefault="00F44E19" w:rsidP="00924184">
      <w:pPr>
        <w:shd w:val="clear" w:color="auto" w:fill="FFFFFF"/>
        <w:textAlignment w:val="baseline"/>
        <w:rPr>
          <w:rFonts w:asciiTheme="minorHAnsi" w:hAnsiTheme="minorHAnsi" w:cs="Segoe UI"/>
          <w:b/>
          <w:color w:val="000000" w:themeColor="text1"/>
        </w:rPr>
      </w:pPr>
      <w:r>
        <w:rPr>
          <w:rFonts w:asciiTheme="minorHAnsi" w:hAnsiTheme="minorHAnsi" w:cs="Segoe UI"/>
          <w:b/>
          <w:color w:val="000000" w:themeColor="text1"/>
        </w:rPr>
        <w:t xml:space="preserve">  </w:t>
      </w:r>
      <w:r w:rsidR="00A476BA" w:rsidRPr="00F44E19">
        <w:rPr>
          <w:rFonts w:asciiTheme="minorHAnsi" w:hAnsiTheme="minorHAnsi" w:cs="Segoe UI"/>
          <w:b/>
          <w:color w:val="000000" w:themeColor="text1"/>
        </w:rPr>
        <w:t>1 Normal Avenue, Montclair, NJ 07043</w:t>
      </w:r>
    </w:p>
    <w:p w14:paraId="575C9DC1" w14:textId="2285C592" w:rsidR="00A476BA" w:rsidRPr="00F44E19" w:rsidRDefault="00F44E19" w:rsidP="00924184">
      <w:pPr>
        <w:shd w:val="clear" w:color="auto" w:fill="FFFFFF"/>
        <w:textAlignment w:val="baseline"/>
        <w:rPr>
          <w:rFonts w:asciiTheme="minorHAnsi" w:hAnsiTheme="minorHAnsi"/>
          <w:b/>
        </w:rPr>
      </w:pPr>
      <w:r>
        <w:rPr>
          <w:rFonts w:asciiTheme="minorHAnsi" w:eastAsiaTheme="majorEastAsia" w:hAnsiTheme="minorHAnsi" w:cs="Segoe UI"/>
          <w:b/>
          <w:bdr w:val="none" w:sz="0" w:space="0" w:color="auto" w:frame="1"/>
          <w:shd w:val="clear" w:color="auto" w:fill="FFFFFF"/>
        </w:rPr>
        <w:t xml:space="preserve">  </w:t>
      </w:r>
      <w:hyperlink r:id="rId12" w:history="1">
        <w:r w:rsidRPr="00B54D45">
          <w:rPr>
            <w:rStyle w:val="Hyperlink"/>
            <w:rFonts w:asciiTheme="minorHAnsi" w:eastAsiaTheme="majorEastAsia" w:hAnsiTheme="minorHAnsi" w:cs="Segoe UI"/>
            <w:b/>
            <w:bdr w:val="none" w:sz="0" w:space="0" w:color="auto" w:frame="1"/>
            <w:shd w:val="clear" w:color="auto" w:fill="FFFFFF"/>
          </w:rPr>
          <w:t>davidprotella@gmail.com</w:t>
        </w:r>
      </w:hyperlink>
    </w:p>
    <w:p w14:paraId="22C686F0" w14:textId="0BEC5A3B" w:rsidR="001F32E8" w:rsidRPr="00F44E19" w:rsidRDefault="00F44E19" w:rsidP="001F32E8">
      <w:pPr>
        <w:shd w:val="clear" w:color="auto" w:fill="FFFFFF"/>
        <w:textAlignment w:val="baseline"/>
        <w:rPr>
          <w:rFonts w:asciiTheme="minorHAnsi" w:hAnsiTheme="minorHAnsi" w:cs="Segoe UI"/>
          <w:b/>
          <w:color w:val="000000" w:themeColor="text1"/>
        </w:rPr>
      </w:pPr>
      <w:r>
        <w:rPr>
          <w:rFonts w:asciiTheme="minorHAnsi" w:eastAsiaTheme="majorEastAsia" w:hAnsiTheme="minorHAnsi" w:cs="Segoe UI"/>
          <w:b/>
          <w:color w:val="000000" w:themeColor="text1"/>
          <w:bdr w:val="none" w:sz="0" w:space="0" w:color="auto" w:frame="1"/>
          <w:shd w:val="clear" w:color="auto" w:fill="FFFFFF"/>
        </w:rPr>
        <w:t xml:space="preserve">  (</w:t>
      </w:r>
      <w:r w:rsidR="00A476BA" w:rsidRPr="00F44E19">
        <w:rPr>
          <w:rFonts w:asciiTheme="minorHAnsi" w:eastAsiaTheme="majorEastAsia" w:hAnsiTheme="minorHAnsi" w:cs="Segoe UI"/>
          <w:b/>
          <w:color w:val="000000" w:themeColor="text1"/>
          <w:bdr w:val="none" w:sz="0" w:space="0" w:color="auto" w:frame="1"/>
          <w:shd w:val="clear" w:color="auto" w:fill="FFFFFF"/>
        </w:rPr>
        <w:t>215</w:t>
      </w:r>
      <w:r>
        <w:rPr>
          <w:rFonts w:asciiTheme="minorHAnsi" w:eastAsiaTheme="majorEastAsia" w:hAnsiTheme="minorHAnsi" w:cs="Segoe UI"/>
          <w:b/>
          <w:color w:val="000000" w:themeColor="text1"/>
          <w:bdr w:val="none" w:sz="0" w:space="0" w:color="auto" w:frame="1"/>
          <w:shd w:val="clear" w:color="auto" w:fill="FFFFFF"/>
        </w:rPr>
        <w:t>)-</w:t>
      </w:r>
      <w:r w:rsidR="00A476BA" w:rsidRPr="00F44E19">
        <w:rPr>
          <w:rFonts w:asciiTheme="minorHAnsi" w:eastAsiaTheme="majorEastAsia" w:hAnsiTheme="minorHAnsi" w:cs="Segoe UI"/>
          <w:b/>
          <w:color w:val="000000" w:themeColor="text1"/>
          <w:bdr w:val="none" w:sz="0" w:space="0" w:color="auto" w:frame="1"/>
          <w:shd w:val="clear" w:color="auto" w:fill="FFFFFF"/>
        </w:rPr>
        <w:t>801-0191</w:t>
      </w:r>
    </w:p>
    <w:p w14:paraId="3FEAD3F5" w14:textId="720F12C4" w:rsidR="00F44E19" w:rsidRPr="00F44E19" w:rsidRDefault="00D73A69" w:rsidP="00F44E19">
      <w:pPr>
        <w:shd w:val="clear" w:color="auto" w:fill="FFFFFF"/>
        <w:textAlignment w:val="baseline"/>
        <w:rPr>
          <w:rFonts w:asciiTheme="minorHAnsi" w:hAnsiTheme="minorHAnsi" w:cs="Open Sans"/>
          <w:color w:val="000000" w:themeColor="text1"/>
        </w:rPr>
      </w:pPr>
      <w:r>
        <w:rPr>
          <w:rFonts w:cstheme="minorBidi"/>
        </w:rPr>
      </w:r>
      <w:r>
        <w:rPr>
          <w:rFonts w:cstheme="minorBidi"/>
        </w:rPr>
        <w:pict w14:anchorId="1A38FD51">
          <v:rect id="Horizontal Line 1" o:spid="_x0000_s1028" alt="" style="width:319.8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EA8F8BD" w14:textId="77777777" w:rsidR="00F44E19" w:rsidRPr="00F44E19" w:rsidRDefault="00F44E19" w:rsidP="00F44E19">
      <w:pPr>
        <w:shd w:val="clear" w:color="auto" w:fill="FFFFFF"/>
        <w:textAlignment w:val="baseline"/>
        <w:rPr>
          <w:rFonts w:asciiTheme="minorHAnsi" w:hAnsiTheme="minorHAnsi" w:cs="Open Sans"/>
          <w:color w:val="000000" w:themeColor="text1"/>
        </w:rPr>
      </w:pPr>
    </w:p>
    <w:p w14:paraId="307C475F" w14:textId="77777777" w:rsidR="00F44E19" w:rsidRPr="00F44E19" w:rsidRDefault="00F44E19" w:rsidP="00F44E19">
      <w:pPr>
        <w:shd w:val="clear" w:color="auto" w:fill="FFFFFF"/>
        <w:textAlignment w:val="baseline"/>
        <w:rPr>
          <w:rFonts w:asciiTheme="minorHAnsi" w:hAnsiTheme="minorHAnsi" w:cs="Open Sans"/>
          <w:color w:val="000000" w:themeColor="text1"/>
        </w:rPr>
      </w:pPr>
    </w:p>
    <w:p w14:paraId="0183189D" w14:textId="43EEE803" w:rsidR="00F44E19" w:rsidRPr="00F44E19" w:rsidRDefault="00F44E19" w:rsidP="00F44E19">
      <w:pPr>
        <w:shd w:val="clear" w:color="auto" w:fill="FFFFFF"/>
        <w:rPr>
          <w:rFonts w:asciiTheme="minorHAnsi" w:hAnsiTheme="minorHAnsi" w:cs="Open Sans"/>
          <w:b/>
          <w:bCs/>
          <w:color w:val="000000" w:themeColor="text1"/>
        </w:rPr>
      </w:pPr>
      <w:r w:rsidRPr="00F44E19">
        <w:rPr>
          <w:rFonts w:asciiTheme="minorHAnsi" w:hAnsiTheme="minorHAnsi" w:cs="Open Sans"/>
          <w:b/>
          <w:bCs/>
          <w:color w:val="000000" w:themeColor="text1"/>
        </w:rPr>
        <w:t xml:space="preserve">  Professor James Tarver, PhD</w:t>
      </w:r>
    </w:p>
    <w:p w14:paraId="1D53FF07" w14:textId="371B0C4A" w:rsidR="00F44E19" w:rsidRPr="00F44E19" w:rsidRDefault="00F44E19" w:rsidP="00F44E19">
      <w:pPr>
        <w:shd w:val="clear" w:color="auto" w:fill="FFFFFF"/>
        <w:rPr>
          <w:rFonts w:asciiTheme="minorHAnsi" w:hAnsiTheme="minorHAnsi" w:cs="Open Sans"/>
          <w:b/>
          <w:bCs/>
          <w:color w:val="000000" w:themeColor="text1"/>
        </w:rPr>
      </w:pPr>
      <w:r w:rsidRPr="00F44E19">
        <w:rPr>
          <w:rFonts w:asciiTheme="minorHAnsi" w:hAnsiTheme="minorHAnsi" w:cs="Open Sans"/>
          <w:b/>
          <w:bCs/>
          <w:color w:val="000000" w:themeColor="text1"/>
        </w:rPr>
        <w:t xml:space="preserve">  Director of Medical Research</w:t>
      </w:r>
    </w:p>
    <w:p w14:paraId="3A6B67AB" w14:textId="3111A131" w:rsidR="00F44E19" w:rsidRPr="00F44E19" w:rsidRDefault="00F44E19" w:rsidP="00F44E19">
      <w:pPr>
        <w:shd w:val="clear" w:color="auto" w:fill="FFFFFF"/>
        <w:rPr>
          <w:rFonts w:asciiTheme="minorHAnsi" w:hAnsiTheme="minorHAnsi" w:cs="Open Sans"/>
          <w:b/>
          <w:bCs/>
          <w:color w:val="000000" w:themeColor="text1"/>
        </w:rPr>
      </w:pPr>
      <w:r w:rsidRPr="00F44E19">
        <w:rPr>
          <w:rFonts w:asciiTheme="minorHAnsi" w:hAnsiTheme="minorHAnsi" w:cs="Open Sans"/>
          <w:b/>
          <w:bCs/>
          <w:color w:val="000000" w:themeColor="text1"/>
        </w:rPr>
        <w:t xml:space="preserve">  University of Pennsylvania</w:t>
      </w:r>
    </w:p>
    <w:p w14:paraId="0EF7C9E2" w14:textId="16370C23" w:rsidR="00F44E19" w:rsidRPr="00F44E19" w:rsidRDefault="00F44E19" w:rsidP="00F44E19">
      <w:pPr>
        <w:shd w:val="clear" w:color="auto" w:fill="FFFFFF"/>
        <w:rPr>
          <w:rFonts w:asciiTheme="minorHAnsi" w:hAnsiTheme="minorHAnsi" w:cs="Open Sans"/>
          <w:b/>
          <w:bCs/>
          <w:color w:val="000000" w:themeColor="text1"/>
        </w:rPr>
      </w:pPr>
      <w:r w:rsidRPr="00F44E19">
        <w:rPr>
          <w:rFonts w:asciiTheme="minorHAnsi" w:hAnsiTheme="minorHAnsi" w:cs="Open Sans"/>
          <w:b/>
          <w:bCs/>
          <w:color w:val="000000" w:themeColor="text1"/>
        </w:rPr>
        <w:t xml:space="preserve">  Philadelphia, PA</w:t>
      </w:r>
    </w:p>
    <w:p w14:paraId="2CC1DE35" w14:textId="0D925167" w:rsidR="00F44E19" w:rsidRPr="00F44E19" w:rsidRDefault="00F44E19" w:rsidP="00F44E19">
      <w:pPr>
        <w:shd w:val="clear" w:color="auto" w:fill="FFFFFF"/>
        <w:rPr>
          <w:rFonts w:asciiTheme="minorHAnsi" w:hAnsiTheme="minorHAnsi" w:cs="Open Sans"/>
          <w:b/>
          <w:bCs/>
          <w:color w:val="000000" w:themeColor="text1"/>
        </w:rPr>
      </w:pPr>
      <w:r w:rsidRPr="00F44E19">
        <w:rPr>
          <w:rFonts w:asciiTheme="minorHAnsi" w:hAnsiTheme="minorHAnsi" w:cs="Open Sans"/>
          <w:b/>
          <w:bCs/>
        </w:rPr>
        <w:t xml:space="preserve">  </w:t>
      </w:r>
      <w:hyperlink r:id="rId13" w:history="1">
        <w:r w:rsidRPr="00F44E19">
          <w:rPr>
            <w:rStyle w:val="Hyperlink"/>
            <w:rFonts w:asciiTheme="minorHAnsi" w:hAnsiTheme="minorHAnsi" w:cs="Open Sans"/>
            <w:b/>
            <w:bCs/>
          </w:rPr>
          <w:t>james.tarver.phd@gmail.com</w:t>
        </w:r>
      </w:hyperlink>
    </w:p>
    <w:p w14:paraId="0730264F" w14:textId="3001AC32" w:rsidR="00F44E19" w:rsidRPr="00F44E19" w:rsidRDefault="00F44E19" w:rsidP="00F44E19">
      <w:pPr>
        <w:shd w:val="clear" w:color="auto" w:fill="FFFFFF"/>
        <w:rPr>
          <w:rFonts w:asciiTheme="minorHAnsi" w:hAnsiTheme="minorHAnsi" w:cs="Open Sans"/>
          <w:b/>
          <w:bCs/>
          <w:color w:val="000000" w:themeColor="text1"/>
        </w:rPr>
      </w:pPr>
      <w:r w:rsidRPr="00F44E19">
        <w:rPr>
          <w:rFonts w:asciiTheme="minorHAnsi" w:hAnsiTheme="minorHAnsi" w:cs="Open Sans"/>
          <w:b/>
          <w:bCs/>
          <w:color w:val="000000" w:themeColor="text1"/>
        </w:rPr>
        <w:t xml:space="preserve">  (267)-588-2119</w:t>
      </w:r>
    </w:p>
    <w:p w14:paraId="26289BF9" w14:textId="67B11C8D" w:rsidR="00F44E19" w:rsidRPr="00F44E19" w:rsidRDefault="00F44E19" w:rsidP="00F44E19">
      <w:pPr>
        <w:shd w:val="clear" w:color="auto" w:fill="FFFFFF"/>
        <w:textAlignment w:val="baseline"/>
        <w:rPr>
          <w:rFonts w:asciiTheme="minorHAnsi" w:hAnsiTheme="minorHAnsi" w:cs="Open Sans"/>
          <w:color w:val="000000" w:themeColor="text1"/>
        </w:rPr>
      </w:pPr>
      <w:r w:rsidRPr="00F44E19">
        <w:rPr>
          <w:rFonts w:asciiTheme="minorHAnsi" w:hAnsiTheme="minorHAnsi" w:cstheme="minorBidi"/>
          <w:noProof/>
        </w:rPr>
        <mc:AlternateContent>
          <mc:Choice Requires="wps">
            <w:drawing>
              <wp:inline distT="0" distB="0" distL="0" distR="0" wp14:anchorId="630A9573" wp14:editId="281451E4">
                <wp:extent cx="4062095" cy="635"/>
                <wp:effectExtent l="0" t="0" r="14605" b="24765"/>
                <wp:docPr id="66357587" name="Horizontal Lin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62095"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4EA7474" id="Horizontal Line 1" o:spid="_x0000_s1026" style="width:319.8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" filled="f">
                <v:path arrowok="t"/>
                <w10:anchorlock/>
              </v:rect>
            </w:pict>
          </mc:Fallback>
        </mc:AlternateContent>
      </w:r>
    </w:p>
    <w:p w14:paraId="16B6E530" w14:textId="77777777" w:rsidR="00F44E19" w:rsidRPr="00F44E19" w:rsidRDefault="00F44E19" w:rsidP="00F44E19">
      <w:pPr>
        <w:shd w:val="clear" w:color="auto" w:fill="FFFFFF"/>
        <w:textAlignment w:val="baseline"/>
        <w:rPr>
          <w:rFonts w:asciiTheme="minorHAnsi" w:hAnsiTheme="minorHAnsi" w:cs="Open Sans"/>
          <w:color w:val="000000" w:themeColor="text1"/>
        </w:rPr>
      </w:pPr>
    </w:p>
    <w:p w14:paraId="1EE34B49" w14:textId="1DF749BE" w:rsidR="001F32E8" w:rsidRPr="00F44E19" w:rsidRDefault="001F32E8" w:rsidP="001F32E8">
      <w:pPr>
        <w:autoSpaceDE w:val="0"/>
        <w:autoSpaceDN w:val="0"/>
        <w:adjustRightInd w:val="0"/>
        <w:jc w:val="both"/>
        <w:rPr>
          <w:rFonts w:asciiTheme="minorHAnsi" w:hAnsiTheme="minorHAnsi"/>
          <w:b/>
          <w:bCs/>
          <w:color w:val="000000" w:themeColor="text1"/>
        </w:rPr>
      </w:pPr>
      <w:r w:rsidRPr="00F44E19">
        <w:rPr>
          <w:rFonts w:asciiTheme="minorHAnsi" w:hAnsiTheme="minorHAnsi"/>
          <w:b/>
          <w:bCs/>
          <w:color w:val="000000" w:themeColor="text1"/>
        </w:rPr>
        <w:t xml:space="preserve"> </w:t>
      </w:r>
      <w:r w:rsidR="00F44E19" w:rsidRPr="00F44E19">
        <w:rPr>
          <w:rFonts w:asciiTheme="minorHAnsi" w:hAnsiTheme="minorHAnsi"/>
          <w:b/>
          <w:bCs/>
          <w:color w:val="000000" w:themeColor="text1"/>
        </w:rPr>
        <w:t xml:space="preserve"> </w:t>
      </w:r>
      <w:r w:rsidRPr="00F44E19">
        <w:rPr>
          <w:rFonts w:asciiTheme="minorHAnsi" w:hAnsiTheme="minorHAnsi"/>
          <w:b/>
          <w:bCs/>
          <w:color w:val="000000" w:themeColor="text1"/>
        </w:rPr>
        <w:t>Dr. Frederick Vogt, JD, PhD</w:t>
      </w:r>
    </w:p>
    <w:p w14:paraId="10CBFA73" w14:textId="56AA8659" w:rsidR="001F32E8" w:rsidRPr="00F44E19" w:rsidRDefault="001F32E8" w:rsidP="001F32E8">
      <w:pPr>
        <w:autoSpaceDE w:val="0"/>
        <w:autoSpaceDN w:val="0"/>
        <w:adjustRightInd w:val="0"/>
        <w:jc w:val="both"/>
        <w:rPr>
          <w:rFonts w:asciiTheme="minorHAnsi" w:hAnsiTheme="minorHAnsi"/>
          <w:b/>
          <w:bCs/>
          <w:color w:val="000000" w:themeColor="text1"/>
        </w:rPr>
      </w:pPr>
      <w:r w:rsidRPr="00F44E19">
        <w:rPr>
          <w:rFonts w:asciiTheme="minorHAnsi" w:hAnsiTheme="minorHAnsi"/>
          <w:b/>
          <w:bCs/>
          <w:color w:val="000000" w:themeColor="text1"/>
        </w:rPr>
        <w:t xml:space="preserve">  Morgan Lewis Bockius</w:t>
      </w:r>
    </w:p>
    <w:p w14:paraId="3D7CB50C" w14:textId="77777777" w:rsidR="001F32E8" w:rsidRPr="00F44E19" w:rsidRDefault="001F32E8" w:rsidP="001F32E8">
      <w:pPr>
        <w:autoSpaceDE w:val="0"/>
        <w:autoSpaceDN w:val="0"/>
        <w:adjustRightInd w:val="0"/>
        <w:jc w:val="both"/>
        <w:rPr>
          <w:rFonts w:asciiTheme="minorHAnsi" w:hAnsiTheme="minorHAnsi"/>
          <w:b/>
          <w:bCs/>
          <w:color w:val="000000" w:themeColor="text1"/>
        </w:rPr>
      </w:pPr>
      <w:r w:rsidRPr="00F44E19">
        <w:rPr>
          <w:rFonts w:asciiTheme="minorHAnsi" w:hAnsiTheme="minorHAnsi"/>
          <w:b/>
          <w:bCs/>
          <w:color w:val="000000" w:themeColor="text1"/>
        </w:rPr>
        <w:t xml:space="preserve">  </w:t>
      </w:r>
      <w:hyperlink r:id="rId14" w:history="1">
        <w:r w:rsidRPr="00F44E19">
          <w:rPr>
            <w:rStyle w:val="Hyperlink"/>
            <w:rFonts w:asciiTheme="minorHAnsi" w:hAnsiTheme="minorHAnsi"/>
            <w:b/>
            <w:bCs/>
          </w:rPr>
          <w:t>fvogt@mlb.com</w:t>
        </w:r>
      </w:hyperlink>
    </w:p>
    <w:p w14:paraId="6E178F4B" w14:textId="13CFCC69" w:rsidR="001F32E8" w:rsidRPr="00F44E19" w:rsidRDefault="001F32E8" w:rsidP="00F44E19">
      <w:pPr>
        <w:autoSpaceDE w:val="0"/>
        <w:autoSpaceDN w:val="0"/>
        <w:adjustRightInd w:val="0"/>
        <w:jc w:val="both"/>
        <w:rPr>
          <w:rFonts w:asciiTheme="minorHAnsi" w:hAnsiTheme="minorHAnsi"/>
          <w:b/>
          <w:bCs/>
          <w:color w:val="000000" w:themeColor="text1"/>
        </w:rPr>
      </w:pPr>
      <w:r w:rsidRPr="00F44E19">
        <w:rPr>
          <w:rFonts w:asciiTheme="minorHAnsi" w:hAnsiTheme="minorHAnsi"/>
          <w:b/>
          <w:bCs/>
          <w:color w:val="000000" w:themeColor="text1"/>
        </w:rPr>
        <w:t xml:space="preserve">  215-963-5000</w:t>
      </w:r>
    </w:p>
    <w:p w14:paraId="4DA033AB" w14:textId="77777777" w:rsidR="00A476BA" w:rsidRPr="00F44E19" w:rsidRDefault="00D73A69" w:rsidP="00924184">
      <w:pPr>
        <w:shd w:val="clear" w:color="auto" w:fill="FFFFFF"/>
        <w:spacing w:after="160" w:line="278" w:lineRule="auto"/>
        <w:rPr>
          <w:rFonts w:asciiTheme="minorHAnsi" w:hAnsiTheme="minorHAnsi" w:cs="Open Sans"/>
          <w:b/>
          <w:bCs/>
          <w:color w:val="000000" w:themeColor="text1"/>
        </w:rPr>
      </w:pPr>
      <w:r>
        <w:pict w14:anchorId="1D2DDF31">
          <v:rect id="Horizontal Line 2" o:spid="_x0000_s1027" alt="" style="width:319.8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60433E5" w14:textId="76335047" w:rsidR="00F44E19" w:rsidRPr="00F44E19" w:rsidRDefault="00F44E19" w:rsidP="00F44E19">
      <w:pPr>
        <w:autoSpaceDE w:val="0"/>
        <w:autoSpaceDN w:val="0"/>
        <w:adjustRightInd w:val="0"/>
        <w:jc w:val="both"/>
        <w:rPr>
          <w:rFonts w:asciiTheme="minorHAnsi" w:hAnsiTheme="minorHAnsi"/>
          <w:b/>
          <w:bCs/>
          <w:color w:val="000000" w:themeColor="text1"/>
        </w:rPr>
      </w:pPr>
      <w:r w:rsidRPr="00F44E19">
        <w:rPr>
          <w:rFonts w:asciiTheme="minorHAnsi" w:hAnsiTheme="minorHAnsi"/>
          <w:b/>
          <w:bCs/>
          <w:color w:val="000000" w:themeColor="text1"/>
        </w:rPr>
        <w:t xml:space="preserve">  Mr. Nathaniel Dillonsmith, JD</w:t>
      </w:r>
    </w:p>
    <w:p w14:paraId="7A47CBF4" w14:textId="299B993F" w:rsidR="00F44E19" w:rsidRPr="00F44E19" w:rsidRDefault="00F44E19" w:rsidP="00F44E19">
      <w:pPr>
        <w:autoSpaceDE w:val="0"/>
        <w:autoSpaceDN w:val="0"/>
        <w:adjustRightInd w:val="0"/>
        <w:jc w:val="both"/>
        <w:rPr>
          <w:rFonts w:asciiTheme="minorHAnsi" w:hAnsiTheme="minorHAnsi"/>
          <w:b/>
          <w:bCs/>
          <w:color w:val="000000" w:themeColor="text1"/>
        </w:rPr>
      </w:pPr>
      <w:r w:rsidRPr="00F44E19">
        <w:rPr>
          <w:rFonts w:asciiTheme="minorHAnsi" w:hAnsiTheme="minorHAnsi"/>
          <w:b/>
          <w:bCs/>
          <w:color w:val="000000" w:themeColor="text1"/>
        </w:rPr>
        <w:t xml:space="preserve">  Sprigings IP Law</w:t>
      </w:r>
    </w:p>
    <w:p w14:paraId="350B7396" w14:textId="5152DD7A" w:rsidR="00F44E19" w:rsidRPr="00F44E19" w:rsidRDefault="00F44E19" w:rsidP="00F44E19">
      <w:pPr>
        <w:rPr>
          <w:rFonts w:asciiTheme="minorHAnsi" w:hAnsiTheme="minorHAnsi"/>
          <w:b/>
          <w:bCs/>
          <w:color w:val="17224B"/>
        </w:rPr>
      </w:pPr>
      <w:r w:rsidRPr="00F44E19">
        <w:rPr>
          <w:rFonts w:asciiTheme="minorHAnsi" w:hAnsiTheme="minorHAnsi"/>
          <w:b/>
          <w:bCs/>
          <w:color w:val="17224B"/>
        </w:rPr>
        <w:t xml:space="preserve">  ndillonsmith@sprigings.com</w:t>
      </w:r>
    </w:p>
    <w:p w14:paraId="27507E26" w14:textId="7F09820C" w:rsidR="00F44E19" w:rsidRPr="00F44E19" w:rsidRDefault="00F44E19" w:rsidP="00F44E19">
      <w:pPr>
        <w:autoSpaceDE w:val="0"/>
        <w:autoSpaceDN w:val="0"/>
        <w:adjustRightInd w:val="0"/>
        <w:jc w:val="both"/>
        <w:rPr>
          <w:rFonts w:asciiTheme="minorHAnsi" w:hAnsiTheme="minorHAnsi"/>
          <w:b/>
          <w:bCs/>
          <w:color w:val="000000" w:themeColor="text1"/>
        </w:rPr>
      </w:pPr>
      <w:r w:rsidRPr="00F44E19">
        <w:rPr>
          <w:rFonts w:asciiTheme="minorHAnsi" w:hAnsiTheme="minorHAnsi"/>
          <w:b/>
          <w:bCs/>
          <w:color w:val="000000" w:themeColor="text1"/>
        </w:rPr>
        <w:t xml:space="preserve">  </w:t>
      </w:r>
      <w:hyperlink r:id="rId15" w:history="1"/>
      <w:r w:rsidRPr="00F44E19">
        <w:rPr>
          <w:rFonts w:asciiTheme="minorHAnsi" w:hAnsiTheme="minorHAnsi"/>
          <w:b/>
          <w:bCs/>
          <w:color w:val="000000" w:themeColor="text1"/>
        </w:rPr>
        <w:t>466-777-0888</w:t>
      </w:r>
    </w:p>
    <w:p w14:paraId="3CC6BCCF" w14:textId="77777777" w:rsidR="00A476BA" w:rsidRPr="00F44E19" w:rsidRDefault="00D73A69" w:rsidP="00924184">
      <w:pPr>
        <w:shd w:val="clear" w:color="auto" w:fill="FFFFFF"/>
        <w:spacing w:after="160" w:line="278" w:lineRule="auto"/>
        <w:rPr>
          <w:rFonts w:asciiTheme="minorHAnsi" w:hAnsiTheme="minorHAnsi" w:cs="Open Sans"/>
          <w:b/>
          <w:bCs/>
          <w:color w:val="000000" w:themeColor="text1"/>
        </w:rPr>
      </w:pPr>
      <w:r>
        <w:pict w14:anchorId="4DCD8C09">
          <v:rect id="Horizontal Line 3" o:spid="_x0000_s1026" alt="" style="width:298.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C9698B2" w14:textId="2C62A97F" w:rsidR="00F44E19" w:rsidRPr="00F44E19" w:rsidRDefault="00F44E19" w:rsidP="00F44E19">
      <w:pPr>
        <w:jc w:val="both"/>
        <w:rPr>
          <w:rFonts w:asciiTheme="minorHAnsi" w:hAnsiTheme="minorHAnsi"/>
          <w:b/>
          <w:bCs/>
        </w:rPr>
      </w:pPr>
      <w:r w:rsidRPr="00F44E19">
        <w:rPr>
          <w:rFonts w:asciiTheme="minorHAnsi" w:hAnsiTheme="minorHAnsi"/>
        </w:rPr>
        <w:t xml:space="preserve">  </w:t>
      </w:r>
      <w:r w:rsidRPr="00F44E19">
        <w:rPr>
          <w:rFonts w:asciiTheme="minorHAnsi" w:hAnsiTheme="minorHAnsi"/>
          <w:b/>
          <w:bCs/>
        </w:rPr>
        <w:t>Dr. Jeffrey Bagdanoff, PhD</w:t>
      </w:r>
    </w:p>
    <w:p w14:paraId="486CB1EA" w14:textId="747AA3C1" w:rsidR="00F44E19" w:rsidRPr="00F44E19" w:rsidRDefault="00F44E19" w:rsidP="00F44E19">
      <w:pPr>
        <w:jc w:val="both"/>
        <w:rPr>
          <w:rFonts w:asciiTheme="minorHAnsi" w:hAnsiTheme="minorHAnsi"/>
          <w:b/>
          <w:bCs/>
        </w:rPr>
      </w:pPr>
      <w:r w:rsidRPr="00F44E19">
        <w:rPr>
          <w:rFonts w:asciiTheme="minorHAnsi" w:hAnsiTheme="minorHAnsi"/>
          <w:b/>
          <w:bCs/>
        </w:rPr>
        <w:t xml:space="preserve">  Novartis Institute of Drug Discovery</w:t>
      </w:r>
    </w:p>
    <w:p w14:paraId="0CF24244" w14:textId="17EA6AA1" w:rsidR="00F44E19" w:rsidRPr="00F44E19" w:rsidRDefault="00F44E19" w:rsidP="00F44E19">
      <w:pPr>
        <w:jc w:val="both"/>
        <w:rPr>
          <w:rFonts w:asciiTheme="minorHAnsi" w:hAnsiTheme="minorHAnsi"/>
          <w:b/>
          <w:bCs/>
        </w:rPr>
      </w:pPr>
      <w:r w:rsidRPr="00F44E19">
        <w:rPr>
          <w:rFonts w:asciiTheme="minorHAnsi" w:hAnsiTheme="minorHAnsi"/>
          <w:b/>
          <w:bCs/>
        </w:rPr>
        <w:t xml:space="preserve">  </w:t>
      </w:r>
      <w:hyperlink r:id="rId16" w:history="1">
        <w:r w:rsidRPr="00F44E19">
          <w:rPr>
            <w:rStyle w:val="Hyperlink"/>
            <w:rFonts w:asciiTheme="minorHAnsi" w:hAnsiTheme="minorHAnsi"/>
            <w:b/>
            <w:bCs/>
          </w:rPr>
          <w:t>Jeffrey.bagdanoff@novartis.com</w:t>
        </w:r>
      </w:hyperlink>
    </w:p>
    <w:p w14:paraId="44E4DF87" w14:textId="2FCFE003" w:rsidR="00F44E19" w:rsidRPr="00F44E19" w:rsidRDefault="00F44E19" w:rsidP="00F44E19">
      <w:pPr>
        <w:jc w:val="both"/>
        <w:rPr>
          <w:rFonts w:asciiTheme="minorHAnsi" w:hAnsiTheme="minorHAnsi"/>
          <w:b/>
          <w:bCs/>
        </w:rPr>
      </w:pPr>
      <w:r w:rsidRPr="00F44E19">
        <w:rPr>
          <w:rFonts w:asciiTheme="minorHAnsi" w:hAnsiTheme="minorHAnsi"/>
          <w:b/>
          <w:bCs/>
        </w:rPr>
        <w:t xml:space="preserve">  (609)-994-6090</w:t>
      </w:r>
    </w:p>
    <w:p w14:paraId="1EAEFB42" w14:textId="77777777" w:rsidR="001829B3" w:rsidRPr="009C420B" w:rsidRDefault="001829B3" w:rsidP="001829B3">
      <w:pPr>
        <w:pStyle w:val="JobDescription"/>
        <w:spacing w:before="60" w:after="0"/>
        <w:contextualSpacing w:val="0"/>
        <w:jc w:val="both"/>
        <w:rPr>
          <w:rFonts w:asciiTheme="minorHAnsi" w:hAnsiTheme="minorHAnsi" w:cstheme="minorHAnsi"/>
          <w:color w:val="000000" w:themeColor="text1"/>
          <w:sz w:val="22"/>
          <w:szCs w:val="22"/>
        </w:rPr>
      </w:pPr>
    </w:p>
    <w:p w14:paraId="39E9D836" w14:textId="77777777" w:rsidR="001829B3" w:rsidRDefault="001829B3" w:rsidP="001829B3">
      <w:pPr>
        <w:pStyle w:val="BulletItem"/>
        <w:numPr>
          <w:ilvl w:val="0"/>
          <w:numId w:val="3"/>
        </w:numPr>
        <w:jc w:val="both"/>
        <w:outlineLvl w:val="0"/>
        <w:rPr>
          <w:rFonts w:asciiTheme="minorHAnsi" w:hAnsiTheme="minorHAnsi"/>
          <w:b/>
          <w:snapToGrid w:val="0"/>
          <w:color w:val="000000" w:themeColor="text1"/>
          <w:sz w:val="22"/>
          <w:szCs w:val="22"/>
        </w:rPr>
      </w:pPr>
      <w:r w:rsidRPr="009C420B">
        <w:rPr>
          <w:rFonts w:asciiTheme="minorHAnsi" w:hAnsiTheme="minorHAnsi"/>
          <w:b/>
          <w:bCs/>
          <w:sz w:val="22"/>
          <w:szCs w:val="22"/>
        </w:rPr>
        <w:t>Publicatio</w:t>
      </w:r>
      <w:r>
        <w:rPr>
          <w:rFonts w:asciiTheme="minorHAnsi" w:hAnsiTheme="minorHAnsi"/>
          <w:b/>
          <w:bCs/>
          <w:sz w:val="22"/>
          <w:szCs w:val="22"/>
        </w:rPr>
        <w:t xml:space="preserve">ns: </w:t>
      </w:r>
      <w:r w:rsidRPr="00CD184F">
        <w:rPr>
          <w:rFonts w:asciiTheme="minorHAnsi" w:hAnsiTheme="minorHAnsi"/>
          <w:b/>
          <w:bCs/>
          <w:color w:val="000000" w:themeColor="text1"/>
          <w:sz w:val="22"/>
          <w:szCs w:val="22"/>
        </w:rPr>
        <w:t xml:space="preserve"> </w:t>
      </w:r>
      <w:r w:rsidRPr="00CD184F">
        <w:rPr>
          <w:rFonts w:asciiTheme="minorHAnsi" w:hAnsiTheme="minorHAnsi"/>
          <w:b/>
          <w:snapToGrid w:val="0"/>
          <w:color w:val="000000" w:themeColor="text1"/>
          <w:sz w:val="22"/>
          <w:szCs w:val="22"/>
        </w:rPr>
        <w:t>(</w:t>
      </w:r>
      <w:hyperlink r:id="rId17" w:history="1">
        <w:r w:rsidRPr="00CD184F">
          <w:rPr>
            <w:rStyle w:val="Hyperlink"/>
            <w:rFonts w:asciiTheme="minorHAnsi" w:hAnsiTheme="minorHAnsi"/>
            <w:b/>
            <w:snapToGrid w:val="0"/>
            <w:color w:val="000000" w:themeColor="text1"/>
            <w:sz w:val="22"/>
            <w:szCs w:val="22"/>
          </w:rPr>
          <w:t>https://scholar.google.com/citations?user=HlVtCuAAAAAJ&amp;hl=en</w:t>
        </w:r>
      </w:hyperlink>
      <w:r>
        <w:rPr>
          <w:rFonts w:asciiTheme="minorHAnsi" w:hAnsiTheme="minorHAnsi"/>
          <w:b/>
          <w:snapToGrid w:val="0"/>
          <w:color w:val="000000" w:themeColor="text1"/>
          <w:sz w:val="22"/>
          <w:szCs w:val="22"/>
        </w:rPr>
        <w:t>)</w:t>
      </w:r>
    </w:p>
    <w:p w14:paraId="5B186329" w14:textId="77777777" w:rsidR="001829B3" w:rsidRPr="00CD184F" w:rsidRDefault="001829B3" w:rsidP="001829B3">
      <w:pPr>
        <w:pStyle w:val="BulletItem"/>
        <w:numPr>
          <w:ilvl w:val="0"/>
          <w:numId w:val="0"/>
        </w:numPr>
        <w:ind w:left="720"/>
        <w:jc w:val="both"/>
        <w:outlineLvl w:val="0"/>
        <w:rPr>
          <w:rFonts w:asciiTheme="minorHAnsi" w:hAnsiTheme="minorHAnsi"/>
          <w:b/>
          <w:snapToGrid w:val="0"/>
          <w:color w:val="000000" w:themeColor="text1"/>
          <w:sz w:val="22"/>
          <w:szCs w:val="22"/>
        </w:rPr>
      </w:pPr>
    </w:p>
    <w:p w14:paraId="51A10A0A" w14:textId="77777777" w:rsidR="001829B3" w:rsidRPr="009C420B" w:rsidRDefault="001829B3" w:rsidP="001829B3">
      <w:pPr>
        <w:pStyle w:val="ListParagraph"/>
        <w:numPr>
          <w:ilvl w:val="0"/>
          <w:numId w:val="3"/>
        </w:numPr>
        <w:outlineLvl w:val="0"/>
        <w:rPr>
          <w:rFonts w:cs="Arial"/>
          <w:color w:val="000000" w:themeColor="text1"/>
          <w:sz w:val="22"/>
          <w:szCs w:val="22"/>
          <w:shd w:val="clear" w:color="auto" w:fill="FFFFFF"/>
        </w:rPr>
      </w:pPr>
      <w:r w:rsidRPr="009C420B">
        <w:rPr>
          <w:rFonts w:cstheme="majorHAnsi"/>
          <w:color w:val="000000" w:themeColor="text1"/>
          <w:sz w:val="22"/>
          <w:szCs w:val="22"/>
        </w:rPr>
        <w:t>John A. Gilleran,</w:t>
      </w:r>
      <w:r w:rsidRPr="009C420B">
        <w:rPr>
          <w:rFonts w:cstheme="majorHAnsi"/>
          <w:color w:val="000000" w:themeColor="text1"/>
          <w:position w:val="12"/>
          <w:sz w:val="22"/>
          <w:szCs w:val="22"/>
        </w:rPr>
        <w:t xml:space="preserve"> </w:t>
      </w:r>
      <w:r w:rsidRPr="009C420B">
        <w:rPr>
          <w:rFonts w:cstheme="majorHAnsi"/>
          <w:color w:val="000000" w:themeColor="text1"/>
          <w:sz w:val="22"/>
          <w:szCs w:val="22"/>
        </w:rPr>
        <w:t>Kutub Ashraf,</w:t>
      </w:r>
      <w:r w:rsidRPr="009C420B">
        <w:rPr>
          <w:rFonts w:cs="Cambria Math"/>
          <w:color w:val="000000" w:themeColor="text1"/>
          <w:position w:val="12"/>
          <w:sz w:val="22"/>
          <w:szCs w:val="22"/>
        </w:rPr>
        <w:t xml:space="preserve"> </w:t>
      </w:r>
      <w:r w:rsidRPr="009C420B">
        <w:rPr>
          <w:rFonts w:cstheme="majorHAnsi"/>
          <w:color w:val="000000" w:themeColor="text1"/>
          <w:sz w:val="22"/>
          <w:szCs w:val="22"/>
        </w:rPr>
        <w:t xml:space="preserve">Melvin Delvillar, Tyler Eck, Raheel Fondekar, Edward B. Miller, Ashley Hutchinson, Aiping Dong, Alma Seitova, </w:t>
      </w:r>
      <w:r w:rsidRPr="00924184">
        <w:rPr>
          <w:rFonts w:cs="Aptos Display (Headings)"/>
          <w:color w:val="000000" w:themeColor="text1"/>
          <w:szCs w:val="22"/>
        </w:rPr>
        <w:t xml:space="preserve">Mariana Laureano De Souza, </w:t>
      </w:r>
      <w:r w:rsidRPr="00924184">
        <w:rPr>
          <w:rFonts w:cs="Aptos Display (Headings)"/>
          <w:b/>
          <w:bCs/>
          <w:color w:val="000000" w:themeColor="text1"/>
          <w:szCs w:val="22"/>
        </w:rPr>
        <w:t>David Augeri</w:t>
      </w:r>
      <w:r w:rsidRPr="00924184">
        <w:rPr>
          <w:rFonts w:cs="Aptos Display (Headings)"/>
          <w:color w:val="000000" w:themeColor="text1"/>
          <w:szCs w:val="22"/>
        </w:rPr>
        <w:t>, Levon Halabelian, John Siekierka</w:t>
      </w:r>
      <w:r w:rsidRPr="009C420B">
        <w:rPr>
          <w:rFonts w:cstheme="majorHAnsi"/>
          <w:color w:val="000000" w:themeColor="text1"/>
          <w:sz w:val="22"/>
          <w:szCs w:val="22"/>
        </w:rPr>
        <w:t xml:space="preserve">, David P. Rotella, John Gordon, Wayne E. Childers, Mark C. Grier, Bart L. Staker, Jacques Y. Roberge,* and Purnima Bhanot* </w:t>
      </w:r>
      <w:r w:rsidRPr="009C420B">
        <w:rPr>
          <w:rFonts w:cstheme="majorHAnsi"/>
          <w:color w:val="000000" w:themeColor="text1"/>
          <w:sz w:val="22"/>
          <w:szCs w:val="22"/>
        </w:rPr>
        <w:lastRenderedPageBreak/>
        <w:t>“</w:t>
      </w:r>
      <w:r w:rsidRPr="009C420B">
        <w:rPr>
          <w:rFonts w:cstheme="minorHAnsi"/>
          <w:color w:val="000000" w:themeColor="text1"/>
          <w:sz w:val="22"/>
          <w:szCs w:val="22"/>
          <w:u w:val="single"/>
        </w:rPr>
        <w:t>Structure−Activity Relationship of a Pyrrole Based Series of PfPKG Inhibitors as Anti-Malarials”</w:t>
      </w:r>
      <w:r w:rsidRPr="009C420B">
        <w:rPr>
          <w:rFonts w:cs="Arial"/>
          <w:i/>
          <w:color w:val="000000" w:themeColor="text1"/>
          <w:sz w:val="22"/>
          <w:szCs w:val="22"/>
          <w:shd w:val="clear" w:color="auto" w:fill="FFFFFF"/>
        </w:rPr>
        <w:t xml:space="preserve"> Journal of Medicinal Chemistry</w:t>
      </w:r>
      <w:r w:rsidRPr="009C420B">
        <w:rPr>
          <w:rFonts w:cs="Arial"/>
          <w:color w:val="000000" w:themeColor="text1"/>
          <w:sz w:val="22"/>
          <w:szCs w:val="22"/>
          <w:shd w:val="clear" w:color="auto" w:fill="FFFFFF"/>
        </w:rPr>
        <w:t xml:space="preserve">, </w:t>
      </w:r>
      <w:r w:rsidRPr="009C420B">
        <w:rPr>
          <w:rFonts w:cs="Arial"/>
          <w:b/>
          <w:color w:val="000000" w:themeColor="text1"/>
          <w:sz w:val="22"/>
          <w:szCs w:val="22"/>
          <w:shd w:val="clear" w:color="auto" w:fill="FFFFFF"/>
        </w:rPr>
        <w:t>2024</w:t>
      </w:r>
      <w:r w:rsidRPr="009C420B">
        <w:rPr>
          <w:rFonts w:cs="Arial"/>
          <w:color w:val="000000" w:themeColor="text1"/>
          <w:sz w:val="22"/>
          <w:szCs w:val="22"/>
          <w:shd w:val="clear" w:color="auto" w:fill="FFFFFF"/>
        </w:rPr>
        <w:t xml:space="preserve">, </w:t>
      </w:r>
      <w:r w:rsidRPr="009C420B">
        <w:rPr>
          <w:rFonts w:cs="Arial"/>
          <w:i/>
          <w:color w:val="000000" w:themeColor="text1"/>
          <w:sz w:val="22"/>
          <w:szCs w:val="22"/>
          <w:shd w:val="clear" w:color="auto" w:fill="FFFFFF"/>
        </w:rPr>
        <w:t>67</w:t>
      </w:r>
      <w:r w:rsidRPr="009C420B">
        <w:rPr>
          <w:rFonts w:cs="Arial"/>
          <w:color w:val="000000" w:themeColor="text1"/>
          <w:sz w:val="22"/>
          <w:szCs w:val="22"/>
          <w:shd w:val="clear" w:color="auto" w:fill="FFFFFF"/>
        </w:rPr>
        <w:t>, February 28, 2024 Articles ASAP.</w:t>
      </w:r>
    </w:p>
    <w:p w14:paraId="2A0AFBEC" w14:textId="77777777" w:rsidR="001829B3" w:rsidRPr="009C420B" w:rsidRDefault="001829B3" w:rsidP="001829B3">
      <w:pPr>
        <w:pStyle w:val="ListParagraph"/>
        <w:outlineLvl w:val="0"/>
        <w:rPr>
          <w:b/>
          <w:snapToGrid w:val="0"/>
          <w:color w:val="000000" w:themeColor="text1"/>
          <w:sz w:val="22"/>
          <w:szCs w:val="22"/>
          <w:u w:val="single"/>
        </w:rPr>
      </w:pPr>
    </w:p>
    <w:p w14:paraId="026F61DB" w14:textId="77777777" w:rsidR="001829B3" w:rsidRPr="009C420B" w:rsidRDefault="001829B3" w:rsidP="001829B3">
      <w:pPr>
        <w:pStyle w:val="ListParagraph"/>
        <w:numPr>
          <w:ilvl w:val="0"/>
          <w:numId w:val="3"/>
        </w:numPr>
        <w:rPr>
          <w:color w:val="000000" w:themeColor="text1"/>
          <w:sz w:val="22"/>
          <w:szCs w:val="22"/>
        </w:rPr>
      </w:pPr>
      <w:r w:rsidRPr="009C420B">
        <w:rPr>
          <w:rFonts w:cs="Arial"/>
          <w:color w:val="000000" w:themeColor="text1"/>
          <w:sz w:val="22"/>
          <w:szCs w:val="22"/>
          <w:shd w:val="clear" w:color="auto" w:fill="FFFFFF"/>
        </w:rPr>
        <w:t xml:space="preserve">Li, Xiao-Ping; Harijan, Rajesh; Cao, Bin; Kahn, Jennifer; Pierce, Michael; Tsymbal, Anastasiia; Roberge, Jacques; </w:t>
      </w:r>
      <w:r w:rsidRPr="009C420B">
        <w:rPr>
          <w:rFonts w:cs="Arial"/>
          <w:b/>
          <w:color w:val="000000" w:themeColor="text1"/>
          <w:sz w:val="22"/>
          <w:szCs w:val="22"/>
          <w:shd w:val="clear" w:color="auto" w:fill="FFFFFF"/>
        </w:rPr>
        <w:t>Augeri, David</w:t>
      </w:r>
      <w:r w:rsidRPr="009C420B">
        <w:rPr>
          <w:rFonts w:cs="Arial"/>
          <w:color w:val="000000" w:themeColor="text1"/>
          <w:sz w:val="22"/>
          <w:szCs w:val="22"/>
          <w:shd w:val="clear" w:color="auto" w:fill="FFFFFF"/>
        </w:rPr>
        <w:t>; Tumer, Nilgun. "</w:t>
      </w:r>
      <w:r w:rsidRPr="009C420B">
        <w:rPr>
          <w:rFonts w:cs="Arial"/>
          <w:color w:val="000000" w:themeColor="text1"/>
          <w:sz w:val="22"/>
          <w:szCs w:val="22"/>
          <w:u w:val="single"/>
          <w:shd w:val="clear" w:color="auto" w:fill="FFFFFF"/>
        </w:rPr>
        <w:t xml:space="preserve">Synthesis and structural characterization of ricin inhibitors targeting ribosome binding using </w:t>
      </w:r>
      <w:r w:rsidRPr="009C420B">
        <w:rPr>
          <w:rFonts w:cs="Arial"/>
          <w:b/>
          <w:bCs/>
          <w:color w:val="000000" w:themeColor="text1"/>
          <w:sz w:val="22"/>
          <w:szCs w:val="22"/>
          <w:u w:val="single"/>
          <w:shd w:val="clear" w:color="auto" w:fill="FFFFFF"/>
        </w:rPr>
        <w:t>fragment-based methods</w:t>
      </w:r>
      <w:r w:rsidRPr="009C420B">
        <w:rPr>
          <w:rFonts w:cs="Arial"/>
          <w:color w:val="000000" w:themeColor="text1"/>
          <w:sz w:val="22"/>
          <w:szCs w:val="22"/>
          <w:u w:val="single"/>
          <w:shd w:val="clear" w:color="auto" w:fill="FFFFFF"/>
        </w:rPr>
        <w:t xml:space="preserve"> and </w:t>
      </w:r>
      <w:r w:rsidRPr="009C420B">
        <w:rPr>
          <w:rFonts w:cs="Arial"/>
          <w:b/>
          <w:bCs/>
          <w:color w:val="000000" w:themeColor="text1"/>
          <w:sz w:val="22"/>
          <w:szCs w:val="22"/>
          <w:u w:val="single"/>
          <w:shd w:val="clear" w:color="auto" w:fill="FFFFFF"/>
        </w:rPr>
        <w:t>structure-based design</w:t>
      </w:r>
      <w:r w:rsidRPr="009C420B">
        <w:rPr>
          <w:rFonts w:cs="Arial"/>
          <w:color w:val="000000" w:themeColor="text1"/>
          <w:sz w:val="22"/>
          <w:szCs w:val="22"/>
          <w:shd w:val="clear" w:color="auto" w:fill="FFFFFF"/>
        </w:rPr>
        <w:t xml:space="preserve">" </w:t>
      </w:r>
      <w:r w:rsidRPr="009C420B">
        <w:rPr>
          <w:rFonts w:cs="Arial"/>
          <w:i/>
          <w:color w:val="000000" w:themeColor="text1"/>
          <w:sz w:val="22"/>
          <w:szCs w:val="22"/>
          <w:shd w:val="clear" w:color="auto" w:fill="FFFFFF"/>
        </w:rPr>
        <w:t>Journal of Medicinal Chemistry</w:t>
      </w:r>
      <w:r w:rsidRPr="009C420B">
        <w:rPr>
          <w:rFonts w:cs="Arial"/>
          <w:color w:val="000000" w:themeColor="text1"/>
          <w:sz w:val="22"/>
          <w:szCs w:val="22"/>
          <w:shd w:val="clear" w:color="auto" w:fill="FFFFFF"/>
        </w:rPr>
        <w:t xml:space="preserve">, </w:t>
      </w:r>
      <w:r w:rsidRPr="009C420B">
        <w:rPr>
          <w:rFonts w:cs="Arial"/>
          <w:b/>
          <w:color w:val="000000" w:themeColor="text1"/>
          <w:sz w:val="22"/>
          <w:szCs w:val="22"/>
          <w:shd w:val="clear" w:color="auto" w:fill="FFFFFF"/>
        </w:rPr>
        <w:t>2021</w:t>
      </w:r>
      <w:r w:rsidRPr="009C420B">
        <w:rPr>
          <w:rFonts w:cs="Arial"/>
          <w:color w:val="000000" w:themeColor="text1"/>
          <w:sz w:val="22"/>
          <w:szCs w:val="22"/>
          <w:shd w:val="clear" w:color="auto" w:fill="FFFFFF"/>
        </w:rPr>
        <w:t xml:space="preserve">, </w:t>
      </w:r>
      <w:r w:rsidRPr="009C420B">
        <w:rPr>
          <w:rFonts w:cs="Arial"/>
          <w:i/>
          <w:color w:val="000000" w:themeColor="text1"/>
          <w:sz w:val="22"/>
          <w:szCs w:val="22"/>
          <w:shd w:val="clear" w:color="auto" w:fill="FFFFFF"/>
        </w:rPr>
        <w:t>64</w:t>
      </w:r>
      <w:r w:rsidRPr="009C420B">
        <w:rPr>
          <w:rFonts w:cs="Arial"/>
          <w:color w:val="000000" w:themeColor="text1"/>
          <w:sz w:val="22"/>
          <w:szCs w:val="22"/>
          <w:shd w:val="clear" w:color="auto" w:fill="FFFFFF"/>
        </w:rPr>
        <w:t xml:space="preserve">, </w:t>
      </w:r>
      <w:r w:rsidRPr="009C420B">
        <w:rPr>
          <w:rStyle w:val="issue-itemissue-num"/>
          <w:rFonts w:cs="Arial"/>
          <w:color w:val="000000" w:themeColor="text1"/>
          <w:sz w:val="22"/>
          <w:szCs w:val="22"/>
        </w:rPr>
        <w:t>20</w:t>
      </w:r>
      <w:r w:rsidRPr="009C420B">
        <w:rPr>
          <w:rStyle w:val="issue-itempage-range"/>
          <w:rFonts w:cs="Arial"/>
          <w:color w:val="000000" w:themeColor="text1"/>
          <w:sz w:val="22"/>
          <w:szCs w:val="22"/>
        </w:rPr>
        <w:t>, 15334-15348.</w:t>
      </w:r>
    </w:p>
    <w:p w14:paraId="0609CF3A" w14:textId="77777777" w:rsidR="001829B3" w:rsidRPr="009C420B" w:rsidRDefault="001829B3" w:rsidP="001829B3">
      <w:pPr>
        <w:pStyle w:val="ListParagraph"/>
        <w:numPr>
          <w:ilvl w:val="0"/>
          <w:numId w:val="3"/>
        </w:numPr>
        <w:rPr>
          <w:color w:val="000000" w:themeColor="text1"/>
          <w:sz w:val="22"/>
          <w:szCs w:val="22"/>
          <w:u w:val="single"/>
        </w:rPr>
      </w:pPr>
      <w:r w:rsidRPr="009C420B">
        <w:rPr>
          <w:rFonts w:cs="Arial"/>
          <w:color w:val="000000" w:themeColor="text1"/>
          <w:sz w:val="22"/>
          <w:szCs w:val="22"/>
          <w:shd w:val="clear" w:color="auto" w:fill="FFFFFF"/>
        </w:rPr>
        <w:t>Maria Victoria Da Silva Diz, Bin Cao, Olga Lancho Medina, Eric Chiles, Amer Al-Asadi, Maya Aleksandrova, Shirley Luo, Amartya Singh, Hanlin Tao, Hossein Khiabanian</w:t>
      </w:r>
      <w:r w:rsidRPr="009C420B">
        <w:rPr>
          <w:rStyle w:val="apple-converted-space"/>
          <w:rFonts w:cs="Arial"/>
          <w:color w:val="000000" w:themeColor="text1"/>
          <w:sz w:val="22"/>
          <w:szCs w:val="22"/>
          <w:shd w:val="clear" w:color="auto" w:fill="FFFFFF"/>
        </w:rPr>
        <w:t xml:space="preserve">, </w:t>
      </w:r>
      <w:r w:rsidRPr="009C420B">
        <w:rPr>
          <w:rFonts w:cs="Arial"/>
          <w:color w:val="000000" w:themeColor="text1"/>
          <w:sz w:val="22"/>
          <w:szCs w:val="22"/>
          <w:shd w:val="clear" w:color="auto" w:fill="FFFFFF"/>
        </w:rPr>
        <w:t xml:space="preserve">Xiaoyang Su, Victor Jin, </w:t>
      </w:r>
      <w:r w:rsidRPr="009C420B">
        <w:rPr>
          <w:rFonts w:cs="Arial"/>
          <w:b/>
          <w:color w:val="000000" w:themeColor="text1"/>
          <w:sz w:val="22"/>
          <w:szCs w:val="22"/>
          <w:shd w:val="clear" w:color="auto" w:fill="FFFFFF"/>
        </w:rPr>
        <w:t>David Augeri</w:t>
      </w:r>
      <w:r w:rsidRPr="009C420B">
        <w:rPr>
          <w:rFonts w:cs="Arial"/>
          <w:color w:val="000000" w:themeColor="text1"/>
          <w:sz w:val="22"/>
          <w:szCs w:val="22"/>
          <w:shd w:val="clear" w:color="auto" w:fill="FFFFFF"/>
        </w:rPr>
        <w:t xml:space="preserve">. </w:t>
      </w:r>
      <w:hyperlink r:id="rId18" w:history="1">
        <w:r w:rsidRPr="009C420B">
          <w:rPr>
            <w:rStyle w:val="Hyperlink"/>
            <w:rFonts w:cs="Arial"/>
            <w:color w:val="000000" w:themeColor="text1"/>
            <w:sz w:val="22"/>
            <w:szCs w:val="22"/>
          </w:rPr>
          <w:t>A novel and highly effective mitochondrial uncoupling drug in T-cell leukemia</w:t>
        </w:r>
      </w:hyperlink>
      <w:r w:rsidRPr="009C420B">
        <w:rPr>
          <w:rFonts w:cs="Arial"/>
          <w:color w:val="000000" w:themeColor="text1"/>
          <w:sz w:val="22"/>
          <w:szCs w:val="22"/>
          <w:shd w:val="clear" w:color="auto" w:fill="FFFFFF"/>
        </w:rPr>
        <w:t xml:space="preserve">, Blood, </w:t>
      </w:r>
      <w:r w:rsidRPr="009C420B">
        <w:rPr>
          <w:rFonts w:cs="Arial"/>
          <w:b/>
          <w:color w:val="000000" w:themeColor="text1"/>
          <w:sz w:val="22"/>
          <w:szCs w:val="22"/>
          <w:shd w:val="clear" w:color="auto" w:fill="FFFFFF"/>
        </w:rPr>
        <w:t>2021</w:t>
      </w:r>
      <w:r w:rsidRPr="009C420B">
        <w:rPr>
          <w:rFonts w:cs="Arial"/>
          <w:color w:val="000000" w:themeColor="text1"/>
          <w:sz w:val="22"/>
          <w:szCs w:val="22"/>
          <w:shd w:val="clear" w:color="auto" w:fill="FFFFFF"/>
        </w:rPr>
        <w:t>, 138, 1317(April 22).</w:t>
      </w:r>
    </w:p>
    <w:p w14:paraId="415F8E2F" w14:textId="77777777" w:rsidR="001829B3" w:rsidRPr="009C420B" w:rsidRDefault="001829B3" w:rsidP="001829B3">
      <w:pPr>
        <w:pStyle w:val="ListParagraph"/>
        <w:numPr>
          <w:ilvl w:val="0"/>
          <w:numId w:val="3"/>
        </w:numPr>
        <w:rPr>
          <w:color w:val="000000" w:themeColor="text1"/>
          <w:sz w:val="22"/>
          <w:szCs w:val="22"/>
        </w:rPr>
      </w:pPr>
      <w:r w:rsidRPr="009C420B">
        <w:rPr>
          <w:rFonts w:cs="Arial"/>
          <w:color w:val="000000" w:themeColor="text1"/>
          <w:sz w:val="22"/>
          <w:szCs w:val="22"/>
          <w:shd w:val="clear" w:color="auto" w:fill="FFFFFF"/>
        </w:rPr>
        <w:t xml:space="preserve">Alasadi, Amer, Bin Cao, Jingjing Guo, Hanlin Tao, Juan Collantes, Victor Tan, Xiaoyang Su, </w:t>
      </w:r>
      <w:r w:rsidRPr="009C420B">
        <w:rPr>
          <w:rFonts w:cs="Arial"/>
          <w:b/>
          <w:color w:val="000000" w:themeColor="text1"/>
          <w:sz w:val="22"/>
          <w:szCs w:val="22"/>
          <w:shd w:val="clear" w:color="auto" w:fill="FFFFFF"/>
        </w:rPr>
        <w:t>David Augeri</w:t>
      </w:r>
      <w:r w:rsidRPr="009C420B">
        <w:rPr>
          <w:rFonts w:cs="Arial"/>
          <w:color w:val="000000" w:themeColor="text1"/>
          <w:sz w:val="22"/>
          <w:szCs w:val="22"/>
          <w:shd w:val="clear" w:color="auto" w:fill="FFFFFF"/>
        </w:rPr>
        <w:t>, and Shengkan Jin. "</w:t>
      </w:r>
      <w:r w:rsidRPr="009C420B">
        <w:rPr>
          <w:rFonts w:cs="Arial"/>
          <w:color w:val="000000" w:themeColor="text1"/>
          <w:sz w:val="22"/>
          <w:szCs w:val="22"/>
          <w:u w:val="single"/>
          <w:shd w:val="clear" w:color="auto" w:fill="FFFFFF"/>
        </w:rPr>
        <w:t>Mitochondrial uncoupler MB1-47 is efficacious in treating hepatic metastasis of pancreatic cancer in murine tumor transplantation models.</w:t>
      </w:r>
      <w:r w:rsidRPr="009C420B">
        <w:rPr>
          <w:rFonts w:cs="Arial"/>
          <w:color w:val="000000" w:themeColor="text1"/>
          <w:sz w:val="22"/>
          <w:szCs w:val="22"/>
          <w:shd w:val="clear" w:color="auto" w:fill="FFFFFF"/>
        </w:rPr>
        <w:t>"</w:t>
      </w:r>
      <w:r w:rsidRPr="009C420B">
        <w:rPr>
          <w:rStyle w:val="apple-converted-space"/>
          <w:rFonts w:cs="Arial"/>
          <w:color w:val="000000" w:themeColor="text1"/>
          <w:sz w:val="22"/>
          <w:szCs w:val="22"/>
          <w:shd w:val="clear" w:color="auto" w:fill="FFFFFF"/>
        </w:rPr>
        <w:t> </w:t>
      </w:r>
      <w:r w:rsidRPr="009C420B">
        <w:rPr>
          <w:rFonts w:cs="Arial"/>
          <w:i/>
          <w:iCs/>
          <w:color w:val="000000" w:themeColor="text1"/>
          <w:sz w:val="22"/>
          <w:szCs w:val="22"/>
        </w:rPr>
        <w:t>Oncogene</w:t>
      </w:r>
      <w:r w:rsidRPr="009C420B">
        <w:rPr>
          <w:rStyle w:val="apple-converted-space"/>
          <w:rFonts w:cs="Arial"/>
          <w:color w:val="000000" w:themeColor="text1"/>
          <w:sz w:val="22"/>
          <w:szCs w:val="22"/>
          <w:shd w:val="clear" w:color="auto" w:fill="FFFFFF"/>
        </w:rPr>
        <w:t> </w:t>
      </w:r>
      <w:r w:rsidRPr="009C420B">
        <w:rPr>
          <w:rFonts w:cs="Arial"/>
          <w:color w:val="000000" w:themeColor="text1"/>
          <w:sz w:val="22"/>
          <w:szCs w:val="22"/>
          <w:shd w:val="clear" w:color="auto" w:fill="FFFFFF"/>
        </w:rPr>
        <w:t xml:space="preserve">40, no. 12 </w:t>
      </w:r>
      <w:r w:rsidRPr="009C420B">
        <w:rPr>
          <w:rFonts w:cs="Arial"/>
          <w:b/>
          <w:color w:val="000000" w:themeColor="text1"/>
          <w:sz w:val="22"/>
          <w:szCs w:val="22"/>
          <w:shd w:val="clear" w:color="auto" w:fill="FFFFFF"/>
        </w:rPr>
        <w:t>2021</w:t>
      </w:r>
      <w:r w:rsidRPr="009C420B">
        <w:rPr>
          <w:rFonts w:cs="Arial"/>
          <w:color w:val="000000" w:themeColor="text1"/>
          <w:sz w:val="22"/>
          <w:szCs w:val="22"/>
          <w:shd w:val="clear" w:color="auto" w:fill="FFFFFF"/>
        </w:rPr>
        <w:t>: 2285-2295.</w:t>
      </w:r>
      <w:r w:rsidRPr="009C420B">
        <w:rPr>
          <w:rFonts w:cs="Helvetica"/>
          <w:color w:val="000000" w:themeColor="text1"/>
          <w:sz w:val="22"/>
          <w:szCs w:val="22"/>
        </w:rPr>
        <w:t xml:space="preserve"> </w:t>
      </w:r>
    </w:p>
    <w:p w14:paraId="09DE6EB3" w14:textId="77777777" w:rsidR="001829B3" w:rsidRPr="009C420B" w:rsidRDefault="001829B3" w:rsidP="001829B3">
      <w:pPr>
        <w:pStyle w:val="ListParagraph"/>
        <w:numPr>
          <w:ilvl w:val="0"/>
          <w:numId w:val="3"/>
        </w:numPr>
        <w:rPr>
          <w:color w:val="000000" w:themeColor="text1"/>
          <w:sz w:val="22"/>
          <w:szCs w:val="22"/>
        </w:rPr>
      </w:pPr>
      <w:r w:rsidRPr="009C420B">
        <w:rPr>
          <w:rFonts w:cs="Arial"/>
          <w:color w:val="000000" w:themeColor="text1"/>
          <w:sz w:val="22"/>
          <w:szCs w:val="22"/>
          <w:shd w:val="clear" w:color="auto" w:fill="FFFFFF"/>
        </w:rPr>
        <w:t xml:space="preserve">Gilleran, John A., Xin Yu, Alan J. Blayney, Anthony F. Bencivenga, Bing Na, </w:t>
      </w:r>
      <w:r w:rsidRPr="009C420B">
        <w:rPr>
          <w:rFonts w:cs="Arial"/>
          <w:b/>
          <w:color w:val="000000" w:themeColor="text1"/>
          <w:sz w:val="22"/>
          <w:szCs w:val="22"/>
          <w:shd w:val="clear" w:color="auto" w:fill="FFFFFF"/>
        </w:rPr>
        <w:t>David J. Augeri</w:t>
      </w:r>
      <w:r w:rsidRPr="009C420B">
        <w:rPr>
          <w:rFonts w:cs="Arial"/>
          <w:color w:val="000000" w:themeColor="text1"/>
          <w:sz w:val="22"/>
          <w:szCs w:val="22"/>
          <w:shd w:val="clear" w:color="auto" w:fill="FFFFFF"/>
        </w:rPr>
        <w:t>, Adam R. Blanden et al. "</w:t>
      </w:r>
      <w:r w:rsidRPr="009C420B">
        <w:rPr>
          <w:rFonts w:cs="Arial"/>
          <w:color w:val="000000" w:themeColor="text1"/>
          <w:sz w:val="22"/>
          <w:szCs w:val="22"/>
          <w:u w:val="single"/>
          <w:shd w:val="clear" w:color="auto" w:fill="FFFFFF"/>
        </w:rPr>
        <w:t>Benzothiazolyl and Benzoxazolyl Hydrazones Function as Zinc Metallochaperones to Reactivate Mutant p53</w:t>
      </w:r>
      <w:r w:rsidRPr="009C420B">
        <w:rPr>
          <w:rFonts w:cs="Arial"/>
          <w:color w:val="000000" w:themeColor="text1"/>
          <w:sz w:val="22"/>
          <w:szCs w:val="22"/>
          <w:shd w:val="clear" w:color="auto" w:fill="FFFFFF"/>
        </w:rPr>
        <w:t>."</w:t>
      </w:r>
      <w:r w:rsidRPr="009C420B">
        <w:rPr>
          <w:rStyle w:val="apple-converted-space"/>
          <w:rFonts w:cs="Arial"/>
          <w:color w:val="000000" w:themeColor="text1"/>
          <w:sz w:val="22"/>
          <w:szCs w:val="22"/>
          <w:shd w:val="clear" w:color="auto" w:fill="FFFFFF"/>
        </w:rPr>
        <w:t> </w:t>
      </w:r>
      <w:r w:rsidRPr="009C420B">
        <w:rPr>
          <w:rFonts w:cs="Arial"/>
          <w:i/>
          <w:iCs/>
          <w:color w:val="000000" w:themeColor="text1"/>
          <w:sz w:val="22"/>
          <w:szCs w:val="22"/>
        </w:rPr>
        <w:t>Journal of Medicinal Chemistry</w:t>
      </w:r>
      <w:r w:rsidRPr="009C420B">
        <w:rPr>
          <w:rFonts w:cs="Arial"/>
          <w:color w:val="000000" w:themeColor="text1"/>
          <w:sz w:val="22"/>
          <w:szCs w:val="22"/>
          <w:shd w:val="clear" w:color="auto" w:fill="FFFFFF"/>
        </w:rPr>
        <w:t xml:space="preserve"> </w:t>
      </w:r>
      <w:r w:rsidRPr="009C420B">
        <w:rPr>
          <w:rFonts w:cs="Arial"/>
          <w:b/>
          <w:color w:val="000000" w:themeColor="text1"/>
          <w:sz w:val="22"/>
          <w:szCs w:val="22"/>
          <w:shd w:val="clear" w:color="auto" w:fill="FFFFFF"/>
        </w:rPr>
        <w:t>2021</w:t>
      </w:r>
      <w:r w:rsidRPr="009C420B">
        <w:rPr>
          <w:rFonts w:cs="Arial"/>
          <w:color w:val="000000" w:themeColor="text1"/>
          <w:sz w:val="22"/>
          <w:szCs w:val="22"/>
          <w:shd w:val="clear" w:color="auto" w:fill="FFFFFF"/>
        </w:rPr>
        <w:t>, 64, 2024-2045.</w:t>
      </w:r>
    </w:p>
    <w:p w14:paraId="35497BC1" w14:textId="77777777" w:rsidR="001829B3" w:rsidRPr="009C420B" w:rsidRDefault="001829B3" w:rsidP="001829B3">
      <w:pPr>
        <w:pStyle w:val="ListParagraph"/>
        <w:numPr>
          <w:ilvl w:val="0"/>
          <w:numId w:val="3"/>
        </w:numPr>
        <w:rPr>
          <w:color w:val="000000" w:themeColor="text1"/>
          <w:sz w:val="22"/>
          <w:szCs w:val="22"/>
        </w:rPr>
      </w:pPr>
      <w:r w:rsidRPr="009C420B">
        <w:rPr>
          <w:rFonts w:cs="Arial"/>
          <w:color w:val="000000" w:themeColor="text1"/>
          <w:sz w:val="22"/>
          <w:szCs w:val="22"/>
          <w:shd w:val="clear" w:color="auto" w:fill="FFFFFF"/>
        </w:rPr>
        <w:t xml:space="preserve">Nanjoo Suh, Hubert Maehr and </w:t>
      </w:r>
      <w:r w:rsidRPr="009C420B">
        <w:rPr>
          <w:rFonts w:cs="Arial"/>
          <w:b/>
          <w:color w:val="000000" w:themeColor="text1"/>
          <w:sz w:val="22"/>
          <w:szCs w:val="22"/>
          <w:shd w:val="clear" w:color="auto" w:fill="FFFFFF"/>
        </w:rPr>
        <w:t>David Augeri</w:t>
      </w:r>
      <w:r w:rsidRPr="009C420B">
        <w:rPr>
          <w:rFonts w:cs="Arial"/>
          <w:color w:val="000000" w:themeColor="text1"/>
          <w:sz w:val="22"/>
          <w:szCs w:val="22"/>
          <w:shd w:val="clear" w:color="auto" w:fill="FFFFFF"/>
        </w:rPr>
        <w:t xml:space="preserve"> </w:t>
      </w:r>
      <w:r w:rsidRPr="009C420B">
        <w:rPr>
          <w:rFonts w:cs="Arial"/>
          <w:color w:val="000000" w:themeColor="text1"/>
          <w:sz w:val="22"/>
          <w:szCs w:val="22"/>
          <w:u w:val="single"/>
          <w:shd w:val="clear" w:color="auto" w:fill="FFFFFF"/>
        </w:rPr>
        <w:t>Vitamin D compounds and Cancer Stem Cells in Cancer Prevention</w:t>
      </w:r>
      <w:r w:rsidRPr="009C420B">
        <w:rPr>
          <w:rFonts w:cs="Arial"/>
          <w:color w:val="000000" w:themeColor="text1"/>
          <w:sz w:val="22"/>
          <w:szCs w:val="22"/>
          <w:shd w:val="clear" w:color="auto" w:fill="FFFFFF"/>
        </w:rPr>
        <w:t xml:space="preserve"> as Book Chapter on pp.143 - 159 in Natural Products for Cancer Chemoprevention </w:t>
      </w:r>
      <w:r w:rsidRPr="009C420B">
        <w:rPr>
          <w:rFonts w:cs="Arial"/>
          <w:b/>
          <w:color w:val="000000" w:themeColor="text1"/>
          <w:sz w:val="22"/>
          <w:szCs w:val="22"/>
          <w:shd w:val="clear" w:color="auto" w:fill="FFFFFF"/>
        </w:rPr>
        <w:t>2020</w:t>
      </w:r>
      <w:r w:rsidRPr="009C420B">
        <w:rPr>
          <w:rFonts w:cs="Arial"/>
          <w:color w:val="000000" w:themeColor="text1"/>
          <w:sz w:val="22"/>
          <w:szCs w:val="22"/>
          <w:shd w:val="clear" w:color="auto" w:fill="FFFFFF"/>
        </w:rPr>
        <w:t xml:space="preserve">, </w:t>
      </w:r>
      <w:r w:rsidRPr="009C420B">
        <w:rPr>
          <w:color w:val="000000" w:themeColor="text1"/>
          <w:sz w:val="22"/>
          <w:szCs w:val="22"/>
        </w:rPr>
        <w:t>DOI:</w:t>
      </w:r>
      <w:r w:rsidRPr="009C420B">
        <w:rPr>
          <w:rStyle w:val="apple-converted-space"/>
          <w:color w:val="000000" w:themeColor="text1"/>
          <w:sz w:val="22"/>
          <w:szCs w:val="22"/>
        </w:rPr>
        <w:t> </w:t>
      </w:r>
      <w:hyperlink r:id="rId19" w:tgtFrame="_blank" w:history="1">
        <w:r w:rsidRPr="009C420B">
          <w:rPr>
            <w:rStyle w:val="Hyperlink"/>
            <w:color w:val="000000" w:themeColor="text1"/>
            <w:sz w:val="22"/>
            <w:szCs w:val="22"/>
            <w:bdr w:val="none" w:sz="0" w:space="0" w:color="auto" w:frame="1"/>
          </w:rPr>
          <w:t>10.1007/978-3-030-39855-2_5</w:t>
        </w:r>
      </w:hyperlink>
      <w:r w:rsidRPr="009C420B">
        <w:rPr>
          <w:color w:val="000000" w:themeColor="text1"/>
          <w:sz w:val="22"/>
          <w:szCs w:val="22"/>
        </w:rPr>
        <w:t>.</w:t>
      </w:r>
    </w:p>
    <w:p w14:paraId="5F1D73D4" w14:textId="77777777" w:rsidR="001829B3" w:rsidRPr="009C420B" w:rsidRDefault="001829B3" w:rsidP="001829B3">
      <w:pPr>
        <w:pStyle w:val="ListParagraph"/>
        <w:numPr>
          <w:ilvl w:val="0"/>
          <w:numId w:val="3"/>
        </w:numPr>
        <w:rPr>
          <w:rFonts w:cstheme="majorHAnsi"/>
          <w:color w:val="000000" w:themeColor="text1"/>
          <w:sz w:val="22"/>
          <w:szCs w:val="22"/>
          <w:u w:val="single"/>
        </w:rPr>
      </w:pPr>
      <w:r w:rsidRPr="009C420B">
        <w:rPr>
          <w:rFonts w:cstheme="majorHAnsi"/>
          <w:color w:val="000000" w:themeColor="text1"/>
          <w:sz w:val="22"/>
          <w:szCs w:val="22"/>
          <w:shd w:val="clear" w:color="auto" w:fill="FFFFFF"/>
        </w:rPr>
        <w:t xml:space="preserve">JE Langenfeld, A Mondal, R NeMoyer, E Langenfeld, D Glover, M Scott, L Lairson, A Zloza, </w:t>
      </w:r>
      <w:r w:rsidRPr="009C420B">
        <w:rPr>
          <w:rFonts w:cstheme="majorHAnsi"/>
          <w:b/>
          <w:color w:val="000000" w:themeColor="text1"/>
          <w:sz w:val="22"/>
          <w:szCs w:val="22"/>
          <w:shd w:val="clear" w:color="auto" w:fill="FFFFFF"/>
        </w:rPr>
        <w:t>D Augeri</w:t>
      </w:r>
      <w:r w:rsidRPr="009C420B">
        <w:rPr>
          <w:rFonts w:cstheme="majorHAnsi"/>
          <w:color w:val="000000" w:themeColor="text1"/>
          <w:sz w:val="22"/>
          <w:szCs w:val="22"/>
          <w:shd w:val="clear" w:color="auto" w:fill="FFFFFF"/>
        </w:rPr>
        <w:t>, J Gilleran, Y Peng, J Roberge</w:t>
      </w:r>
      <w:r w:rsidRPr="009C420B">
        <w:rPr>
          <w:rFonts w:cstheme="majorHAnsi"/>
          <w:color w:val="000000" w:themeColor="text1"/>
          <w:sz w:val="22"/>
          <w:szCs w:val="22"/>
        </w:rPr>
        <w:t xml:space="preserve"> </w:t>
      </w:r>
      <w:hyperlink r:id="rId20" w:history="1">
        <w:r w:rsidRPr="009C420B">
          <w:rPr>
            <w:rStyle w:val="Hyperlink"/>
            <w:rFonts w:cstheme="majorHAnsi"/>
            <w:color w:val="000000" w:themeColor="text1"/>
            <w:sz w:val="22"/>
            <w:szCs w:val="22"/>
          </w:rPr>
          <w:t>Bone morphogenetic protein (BMP) receptor inhibitor JL5 synergizes with Ym155 to induce AIF-caspase independent cell death.</w:t>
        </w:r>
      </w:hyperlink>
      <w:r w:rsidRPr="009C420B">
        <w:rPr>
          <w:rFonts w:cstheme="majorHAnsi"/>
          <w:color w:val="000000" w:themeColor="text1"/>
          <w:sz w:val="22"/>
          <w:szCs w:val="22"/>
          <w:u w:val="single"/>
        </w:rPr>
        <w:t xml:space="preserve"> Research Square, </w:t>
      </w:r>
      <w:r w:rsidRPr="009C420B">
        <w:rPr>
          <w:rFonts w:cstheme="majorHAnsi"/>
          <w:b/>
          <w:color w:val="000000" w:themeColor="text1"/>
          <w:sz w:val="22"/>
          <w:szCs w:val="22"/>
        </w:rPr>
        <w:t xml:space="preserve">2020, </w:t>
      </w:r>
      <w:r w:rsidRPr="009C420B">
        <w:rPr>
          <w:rFonts w:cstheme="majorHAnsi"/>
          <w:color w:val="000000" w:themeColor="text1"/>
          <w:sz w:val="22"/>
          <w:szCs w:val="22"/>
          <w:shd w:val="clear" w:color="auto" w:fill="FFFFFF"/>
        </w:rPr>
        <w:t>DOI:</w:t>
      </w:r>
      <w:r w:rsidRPr="009C420B">
        <w:rPr>
          <w:rStyle w:val="apple-converted-space"/>
          <w:rFonts w:cstheme="majorHAnsi"/>
          <w:color w:val="000000" w:themeColor="text1"/>
          <w:sz w:val="22"/>
          <w:szCs w:val="22"/>
          <w:shd w:val="clear" w:color="auto" w:fill="FFFFFF"/>
        </w:rPr>
        <w:t> </w:t>
      </w:r>
      <w:hyperlink r:id="rId21" w:history="1">
        <w:r w:rsidRPr="009C420B">
          <w:rPr>
            <w:rStyle w:val="Hyperlink"/>
            <w:rFonts w:cstheme="majorHAnsi"/>
            <w:color w:val="000000" w:themeColor="text1"/>
            <w:sz w:val="22"/>
            <w:szCs w:val="22"/>
            <w:bdr w:val="none" w:sz="0" w:space="0" w:color="auto" w:frame="1"/>
          </w:rPr>
          <w:t>10.21203/rs.3.rs-20532/v1</w:t>
        </w:r>
      </w:hyperlink>
    </w:p>
    <w:p w14:paraId="07F16842" w14:textId="77777777" w:rsidR="001829B3" w:rsidRPr="009C420B" w:rsidRDefault="001829B3" w:rsidP="001829B3">
      <w:pPr>
        <w:pStyle w:val="ListParagraph"/>
        <w:numPr>
          <w:ilvl w:val="0"/>
          <w:numId w:val="3"/>
        </w:numPr>
        <w:rPr>
          <w:rFonts w:cs="Segoe UI"/>
          <w:color w:val="000000" w:themeColor="text1"/>
          <w:sz w:val="22"/>
          <w:szCs w:val="22"/>
          <w:shd w:val="clear" w:color="auto" w:fill="FFFFFF"/>
        </w:rPr>
      </w:pPr>
      <w:r w:rsidRPr="009C420B">
        <w:rPr>
          <w:rFonts w:cs="Arial"/>
          <w:color w:val="000000" w:themeColor="text1"/>
          <w:sz w:val="22"/>
          <w:szCs w:val="22"/>
          <w:shd w:val="clear" w:color="auto" w:fill="FFFFFF"/>
        </w:rPr>
        <w:t xml:space="preserve">Rachel NeMoyer, Arindam Mondal, Mehul Vora, Elaine Langenfeld, Danea Glover, Michael Scott, Lauren Lairson, Christopher Rongo, </w:t>
      </w:r>
      <w:r w:rsidRPr="009C420B">
        <w:rPr>
          <w:rFonts w:cs="Arial"/>
          <w:b/>
          <w:color w:val="000000" w:themeColor="text1"/>
          <w:sz w:val="22"/>
          <w:szCs w:val="22"/>
          <w:shd w:val="clear" w:color="auto" w:fill="FFFFFF"/>
        </w:rPr>
        <w:t>David J Augeri</w:t>
      </w:r>
      <w:r w:rsidRPr="009C420B">
        <w:rPr>
          <w:rFonts w:cs="Arial"/>
          <w:color w:val="000000" w:themeColor="text1"/>
          <w:sz w:val="22"/>
          <w:szCs w:val="22"/>
          <w:shd w:val="clear" w:color="auto" w:fill="FFFFFF"/>
        </w:rPr>
        <w:t xml:space="preserve">, Youyi Peng, Salma K Jabbour, John Langenfeld </w:t>
      </w:r>
      <w:r w:rsidRPr="009C420B">
        <w:rPr>
          <w:color w:val="000000" w:themeColor="text1"/>
          <w:sz w:val="22"/>
          <w:szCs w:val="22"/>
          <w:u w:val="single"/>
        </w:rPr>
        <w:t>Targeting bone morphogenetic protein receptor 2 sensitizes lung cancer cells to TRAIL by increasing cytosolic Smac/DIABLO and the downregulation of X-linked inhibitor of apoptosis protein</w:t>
      </w:r>
      <w:r w:rsidRPr="009C420B">
        <w:rPr>
          <w:b/>
          <w:color w:val="000000" w:themeColor="text1"/>
          <w:sz w:val="22"/>
          <w:szCs w:val="22"/>
          <w:u w:val="single"/>
        </w:rPr>
        <w:t xml:space="preserve"> </w:t>
      </w:r>
      <w:hyperlink r:id="rId22" w:history="1">
        <w:r w:rsidRPr="009C420B">
          <w:rPr>
            <w:rStyle w:val="Hyperlink"/>
            <w:rFonts w:cs="Segoe UI"/>
            <w:i/>
            <w:iCs/>
            <w:color w:val="000000" w:themeColor="text1"/>
            <w:sz w:val="22"/>
            <w:szCs w:val="22"/>
          </w:rPr>
          <w:t>Cell Communication and Signaling</w:t>
        </w:r>
      </w:hyperlink>
      <w:r w:rsidRPr="009C420B">
        <w:rPr>
          <w:rStyle w:val="apple-converted-space"/>
          <w:rFonts w:cs="Segoe UI"/>
          <w:color w:val="000000" w:themeColor="text1"/>
          <w:sz w:val="22"/>
          <w:szCs w:val="22"/>
          <w:shd w:val="clear" w:color="auto" w:fill="FFFFFF"/>
        </w:rPr>
        <w:t> </w:t>
      </w:r>
      <w:r w:rsidRPr="009C420B">
        <w:rPr>
          <w:rFonts w:cs="Segoe UI"/>
          <w:b/>
          <w:color w:val="000000" w:themeColor="text1"/>
          <w:sz w:val="22"/>
          <w:szCs w:val="22"/>
        </w:rPr>
        <w:t>2019</w:t>
      </w:r>
      <w:r w:rsidRPr="009C420B">
        <w:rPr>
          <w:rFonts w:cs="Segoe UI"/>
          <w:color w:val="000000" w:themeColor="text1"/>
          <w:sz w:val="22"/>
          <w:szCs w:val="22"/>
        </w:rPr>
        <w:t xml:space="preserve">, </w:t>
      </w:r>
      <w:r w:rsidRPr="009C420B">
        <w:rPr>
          <w:rStyle w:val="u-visually-hidden"/>
          <w:rFonts w:cs="Segoe UI"/>
          <w:bCs/>
          <w:i/>
          <w:color w:val="000000" w:themeColor="text1"/>
          <w:sz w:val="22"/>
          <w:szCs w:val="22"/>
          <w:bdr w:val="none" w:sz="0" w:space="0" w:color="auto" w:frame="1"/>
        </w:rPr>
        <w:t>17</w:t>
      </w:r>
      <w:r w:rsidRPr="009C420B">
        <w:rPr>
          <w:rFonts w:cs="Segoe UI"/>
          <w:color w:val="000000" w:themeColor="text1"/>
          <w:sz w:val="22"/>
          <w:szCs w:val="22"/>
          <w:shd w:val="clear" w:color="auto" w:fill="FFFFFF"/>
        </w:rPr>
        <w:t>, (12), 1-13.</w:t>
      </w:r>
    </w:p>
    <w:p w14:paraId="53395017" w14:textId="77777777" w:rsidR="001829B3" w:rsidRPr="009C420B" w:rsidRDefault="001829B3" w:rsidP="001829B3">
      <w:pPr>
        <w:pStyle w:val="ListParagraph"/>
        <w:numPr>
          <w:ilvl w:val="0"/>
          <w:numId w:val="3"/>
        </w:numPr>
        <w:jc w:val="both"/>
        <w:rPr>
          <w:snapToGrid w:val="0"/>
          <w:color w:val="000000" w:themeColor="text1"/>
          <w:sz w:val="22"/>
          <w:szCs w:val="22"/>
        </w:rPr>
      </w:pPr>
      <w:r w:rsidRPr="009C420B">
        <w:rPr>
          <w:snapToGrid w:val="0"/>
          <w:color w:val="000000" w:themeColor="text1"/>
          <w:sz w:val="22"/>
          <w:szCs w:val="22"/>
        </w:rPr>
        <w:t>Newman, JH; NeMoyer, R. E</w:t>
      </w:r>
      <w:r w:rsidRPr="009C420B">
        <w:rPr>
          <w:b/>
          <w:bCs/>
          <w:snapToGrid w:val="0"/>
          <w:color w:val="000000" w:themeColor="text1"/>
          <w:sz w:val="22"/>
          <w:szCs w:val="22"/>
        </w:rPr>
        <w:t>.; Augeri, D. J</w:t>
      </w:r>
      <w:r w:rsidRPr="009C420B">
        <w:rPr>
          <w:snapToGrid w:val="0"/>
          <w:color w:val="000000" w:themeColor="text1"/>
          <w:sz w:val="22"/>
          <w:szCs w:val="22"/>
        </w:rPr>
        <w:t xml:space="preserve">.; Malhotra, J.; Langenfeld, J. </w:t>
      </w:r>
      <w:hyperlink r:id="rId23" w:history="1">
        <w:r w:rsidRPr="009C420B">
          <w:rPr>
            <w:rStyle w:val="Hyperlink"/>
            <w:rFonts w:cstheme="majorHAnsi"/>
            <w:color w:val="000000" w:themeColor="text1"/>
            <w:sz w:val="22"/>
            <w:szCs w:val="22"/>
          </w:rPr>
          <w:t>Abstract LB-189: Novel bone morphogenetic protein receptor inhibitor JL5 suppresses tumor cell survival signaling and induces regression of human lung cancer</w:t>
        </w:r>
      </w:hyperlink>
      <w:r w:rsidRPr="009C420B">
        <w:rPr>
          <w:rFonts w:cstheme="majorHAnsi"/>
          <w:color w:val="000000" w:themeColor="text1"/>
          <w:sz w:val="22"/>
          <w:szCs w:val="22"/>
        </w:rPr>
        <w:t>.</w:t>
      </w:r>
      <w:r w:rsidRPr="009C420B">
        <w:rPr>
          <w:color w:val="000000" w:themeColor="text1"/>
          <w:sz w:val="22"/>
          <w:szCs w:val="22"/>
        </w:rPr>
        <w:t xml:space="preserve"> </w:t>
      </w:r>
      <w:r w:rsidRPr="009C420B">
        <w:rPr>
          <w:snapToGrid w:val="0"/>
          <w:color w:val="000000" w:themeColor="text1"/>
          <w:sz w:val="22"/>
          <w:szCs w:val="22"/>
        </w:rPr>
        <w:t xml:space="preserve">Cancer Research, </w:t>
      </w:r>
      <w:r w:rsidRPr="009C420B">
        <w:rPr>
          <w:b/>
          <w:bCs/>
          <w:snapToGrid w:val="0"/>
          <w:color w:val="000000" w:themeColor="text1"/>
          <w:sz w:val="22"/>
          <w:szCs w:val="22"/>
        </w:rPr>
        <w:t>2019</w:t>
      </w:r>
      <w:r w:rsidRPr="009C420B">
        <w:rPr>
          <w:snapToGrid w:val="0"/>
          <w:color w:val="000000" w:themeColor="text1"/>
          <w:sz w:val="22"/>
          <w:szCs w:val="22"/>
        </w:rPr>
        <w:t xml:space="preserve">, 78, (13_Supplement), LB-189. </w:t>
      </w:r>
    </w:p>
    <w:p w14:paraId="58C27153" w14:textId="77777777" w:rsidR="001829B3" w:rsidRPr="009C420B" w:rsidRDefault="001829B3" w:rsidP="001829B3">
      <w:pPr>
        <w:pStyle w:val="ListParagraph"/>
        <w:widowControl w:val="0"/>
        <w:numPr>
          <w:ilvl w:val="0"/>
          <w:numId w:val="3"/>
        </w:numPr>
        <w:autoSpaceDE w:val="0"/>
        <w:autoSpaceDN w:val="0"/>
        <w:adjustRightInd w:val="0"/>
        <w:jc w:val="both"/>
        <w:rPr>
          <w:rFonts w:cs="Times"/>
          <w:color w:val="000000" w:themeColor="text1"/>
          <w:sz w:val="22"/>
          <w:szCs w:val="22"/>
        </w:rPr>
      </w:pPr>
      <w:r w:rsidRPr="009C420B">
        <w:rPr>
          <w:rFonts w:cs="Times"/>
          <w:color w:val="000000" w:themeColor="text1"/>
          <w:sz w:val="22"/>
          <w:szCs w:val="22"/>
        </w:rPr>
        <w:t xml:space="preserve">Newman, JH* </w:t>
      </w:r>
      <w:r w:rsidRPr="009C420B">
        <w:rPr>
          <w:rFonts w:cs="Times"/>
          <w:b/>
          <w:color w:val="000000" w:themeColor="text1"/>
          <w:sz w:val="22"/>
          <w:szCs w:val="22"/>
        </w:rPr>
        <w:t>Augeri, DJ</w:t>
      </w:r>
      <w:r w:rsidRPr="009C420B">
        <w:rPr>
          <w:rFonts w:cs="Times"/>
          <w:color w:val="000000" w:themeColor="text1"/>
          <w:sz w:val="22"/>
          <w:szCs w:val="22"/>
        </w:rPr>
        <w:t xml:space="preserve">*, NeMoyer, R., Malhotra, J., Langenfeld, E. Chesson, CB, Dobias, NB, Lee, MB, Tarabichi, S., Jhawar, SR, Sadimin, ET, Kerrigan, JT, Goedken, M., Minerowicz, C., Jabbour, SK, Li, S.,  Zloza, A., Langenfeld, J. </w:t>
      </w:r>
      <w:r w:rsidRPr="009C420B">
        <w:rPr>
          <w:rFonts w:cs="Times"/>
          <w:color w:val="000000" w:themeColor="text1"/>
          <w:sz w:val="22"/>
          <w:szCs w:val="22"/>
          <w:u w:val="single"/>
        </w:rPr>
        <w:t>Novel bone morphogenetic protein receptor inhibitor JL5 suppresses tumor cell survival signaling and induces regression of human lung cancer</w:t>
      </w:r>
      <w:r w:rsidRPr="009C420B">
        <w:rPr>
          <w:snapToGrid w:val="0"/>
          <w:color w:val="000000" w:themeColor="text1"/>
          <w:sz w:val="22"/>
          <w:szCs w:val="22"/>
        </w:rPr>
        <w:t xml:space="preserve"> </w:t>
      </w:r>
      <w:r w:rsidRPr="009C420B">
        <w:rPr>
          <w:i/>
          <w:color w:val="000000" w:themeColor="text1"/>
          <w:sz w:val="22"/>
          <w:szCs w:val="22"/>
        </w:rPr>
        <w:t>Oncogene,</w:t>
      </w:r>
      <w:r w:rsidRPr="009C420B">
        <w:rPr>
          <w:color w:val="000000" w:themeColor="text1"/>
          <w:sz w:val="22"/>
          <w:szCs w:val="22"/>
        </w:rPr>
        <w:t xml:space="preserve"> </w:t>
      </w:r>
      <w:r w:rsidRPr="009C420B">
        <w:rPr>
          <w:b/>
          <w:color w:val="000000" w:themeColor="text1"/>
          <w:sz w:val="22"/>
          <w:szCs w:val="22"/>
        </w:rPr>
        <w:t xml:space="preserve">2018, </w:t>
      </w:r>
      <w:r w:rsidRPr="009C420B">
        <w:rPr>
          <w:i/>
          <w:color w:val="000000" w:themeColor="text1"/>
          <w:sz w:val="22"/>
          <w:szCs w:val="22"/>
        </w:rPr>
        <w:t>37</w:t>
      </w:r>
      <w:r w:rsidRPr="009C420B">
        <w:rPr>
          <w:color w:val="000000" w:themeColor="text1"/>
          <w:sz w:val="22"/>
          <w:szCs w:val="22"/>
        </w:rPr>
        <w:t>, 3672.</w:t>
      </w:r>
      <w:r w:rsidRPr="009C420B">
        <w:rPr>
          <w:b/>
          <w:color w:val="000000" w:themeColor="text1"/>
          <w:sz w:val="22"/>
          <w:szCs w:val="22"/>
        </w:rPr>
        <w:t xml:space="preserve"> </w:t>
      </w:r>
    </w:p>
    <w:p w14:paraId="3682575E" w14:textId="77777777" w:rsidR="001829B3" w:rsidRPr="009C420B" w:rsidRDefault="001829B3" w:rsidP="001829B3">
      <w:pPr>
        <w:pStyle w:val="ListParagraph"/>
        <w:numPr>
          <w:ilvl w:val="0"/>
          <w:numId w:val="3"/>
        </w:numPr>
        <w:rPr>
          <w:snapToGrid w:val="0"/>
          <w:color w:val="000000" w:themeColor="text1"/>
          <w:sz w:val="22"/>
          <w:szCs w:val="22"/>
          <w:u w:val="single"/>
        </w:rPr>
      </w:pPr>
      <w:r w:rsidRPr="009C420B">
        <w:rPr>
          <w:color w:val="000000" w:themeColor="text1"/>
          <w:sz w:val="22"/>
          <w:szCs w:val="22"/>
        </w:rPr>
        <w:lastRenderedPageBreak/>
        <w:t xml:space="preserve">Hussein, M., Bartucci, M., Patrizii, M., Flaherty, K., Huselid, E., Kui, C., Bigos, R., Gilleran, J. Kimball, D., </w:t>
      </w:r>
      <w:r w:rsidRPr="009C420B">
        <w:rPr>
          <w:b/>
          <w:color w:val="000000" w:themeColor="text1"/>
          <w:sz w:val="22"/>
          <w:szCs w:val="22"/>
        </w:rPr>
        <w:t>Augeri, D.</w:t>
      </w:r>
      <w:r w:rsidRPr="009C420B">
        <w:rPr>
          <w:color w:val="000000" w:themeColor="text1"/>
          <w:sz w:val="22"/>
          <w:szCs w:val="22"/>
        </w:rPr>
        <w:t xml:space="preserve">, Sabaawy, H. </w:t>
      </w:r>
      <w:r w:rsidRPr="009C420B">
        <w:rPr>
          <w:color w:val="000000" w:themeColor="text1"/>
          <w:sz w:val="22"/>
          <w:szCs w:val="22"/>
          <w:u w:val="single"/>
        </w:rPr>
        <w:t xml:space="preserve">Synthesis and characterization of novel BMI-1 inhibitors targeting cellular self-renewal in hepatocellular carcinoma; Targeted Oncology, </w:t>
      </w:r>
      <w:r w:rsidRPr="009C420B">
        <w:rPr>
          <w:b/>
          <w:color w:val="000000" w:themeColor="text1"/>
          <w:sz w:val="22"/>
          <w:szCs w:val="22"/>
          <w:u w:val="single"/>
        </w:rPr>
        <w:t>2017</w:t>
      </w:r>
      <w:r w:rsidRPr="009C420B">
        <w:rPr>
          <w:color w:val="000000" w:themeColor="text1"/>
          <w:sz w:val="22"/>
          <w:szCs w:val="22"/>
          <w:u w:val="single"/>
        </w:rPr>
        <w:t>,1-14.</w:t>
      </w:r>
    </w:p>
    <w:p w14:paraId="415E7F4D" w14:textId="77777777" w:rsidR="001829B3" w:rsidRPr="009C420B" w:rsidRDefault="001829B3" w:rsidP="001829B3">
      <w:pPr>
        <w:pStyle w:val="ListParagraph"/>
        <w:numPr>
          <w:ilvl w:val="0"/>
          <w:numId w:val="3"/>
        </w:numPr>
        <w:rPr>
          <w:snapToGrid w:val="0"/>
          <w:color w:val="000000" w:themeColor="text1"/>
          <w:sz w:val="22"/>
          <w:szCs w:val="22"/>
          <w:u w:val="single"/>
        </w:rPr>
      </w:pPr>
      <w:r w:rsidRPr="009C420B">
        <w:rPr>
          <w:b/>
          <w:color w:val="000000" w:themeColor="text1"/>
          <w:sz w:val="22"/>
          <w:szCs w:val="22"/>
        </w:rPr>
        <w:t>Augeri, D.J</w:t>
      </w:r>
      <w:r w:rsidRPr="009C420B">
        <w:rPr>
          <w:color w:val="000000" w:themeColor="text1"/>
          <w:sz w:val="22"/>
          <w:szCs w:val="22"/>
        </w:rPr>
        <w:t>.; Langenfeld, E.; Castle, M.; Gilleran, J. A.; Langenfeld J. “</w:t>
      </w:r>
      <w:r w:rsidRPr="009C420B">
        <w:rPr>
          <w:color w:val="000000" w:themeColor="text1"/>
          <w:sz w:val="22"/>
          <w:szCs w:val="22"/>
          <w:u w:val="single"/>
        </w:rPr>
        <w:t>Inhibiting The BMP and TGFβ Receptors Downregulates expression of XIAP and TAK1 leading to death of lung cancer cells</w:t>
      </w:r>
      <w:r w:rsidRPr="009C420B">
        <w:rPr>
          <w:color w:val="000000" w:themeColor="text1"/>
          <w:sz w:val="22"/>
          <w:szCs w:val="22"/>
        </w:rPr>
        <w:t>.”</w:t>
      </w:r>
      <w:r w:rsidRPr="009C420B">
        <w:rPr>
          <w:i/>
          <w:color w:val="000000" w:themeColor="text1"/>
          <w:sz w:val="22"/>
          <w:szCs w:val="22"/>
        </w:rPr>
        <w:t xml:space="preserve"> Molecular Cancer</w:t>
      </w:r>
      <w:r w:rsidRPr="009C420B">
        <w:rPr>
          <w:color w:val="000000" w:themeColor="text1"/>
          <w:sz w:val="22"/>
          <w:szCs w:val="22"/>
        </w:rPr>
        <w:t>,</w:t>
      </w:r>
      <w:r w:rsidRPr="009C420B">
        <w:rPr>
          <w:b/>
          <w:color w:val="000000" w:themeColor="text1"/>
          <w:sz w:val="22"/>
          <w:szCs w:val="22"/>
        </w:rPr>
        <w:t xml:space="preserve">2016, </w:t>
      </w:r>
      <w:r w:rsidRPr="009C420B">
        <w:rPr>
          <w:i/>
          <w:color w:val="000000" w:themeColor="text1"/>
          <w:sz w:val="22"/>
          <w:szCs w:val="22"/>
        </w:rPr>
        <w:t>15</w:t>
      </w:r>
      <w:r w:rsidRPr="009C420B">
        <w:rPr>
          <w:color w:val="000000" w:themeColor="text1"/>
          <w:sz w:val="22"/>
          <w:szCs w:val="22"/>
        </w:rPr>
        <w:t>, 27.</w:t>
      </w:r>
    </w:p>
    <w:p w14:paraId="614671C1" w14:textId="77777777" w:rsidR="001829B3" w:rsidRPr="009C420B" w:rsidRDefault="001829B3" w:rsidP="001829B3">
      <w:pPr>
        <w:pStyle w:val="ListParagraph"/>
        <w:widowControl w:val="0"/>
        <w:numPr>
          <w:ilvl w:val="0"/>
          <w:numId w:val="3"/>
        </w:numPr>
        <w:tabs>
          <w:tab w:val="left" w:pos="0"/>
          <w:tab w:val="left" w:pos="9270"/>
        </w:tabs>
        <w:autoSpaceDE w:val="0"/>
        <w:autoSpaceDN w:val="0"/>
        <w:adjustRightInd w:val="0"/>
        <w:spacing w:after="266"/>
        <w:jc w:val="both"/>
        <w:rPr>
          <w:color w:val="000000" w:themeColor="text1"/>
          <w:sz w:val="22"/>
          <w:szCs w:val="22"/>
        </w:rPr>
      </w:pPr>
      <w:r w:rsidRPr="009C420B">
        <w:rPr>
          <w:color w:val="000000" w:themeColor="text1"/>
          <w:sz w:val="22"/>
          <w:szCs w:val="22"/>
        </w:rPr>
        <w:t xml:space="preserve">Yu, X., Blanden, A.R., Tsang, A.T., Zaman, S., Gilleran, J., </w:t>
      </w:r>
      <w:r w:rsidRPr="009C420B">
        <w:rPr>
          <w:b/>
          <w:color w:val="000000" w:themeColor="text1"/>
          <w:sz w:val="22"/>
          <w:szCs w:val="22"/>
        </w:rPr>
        <w:t>Augeri, D.J</w:t>
      </w:r>
      <w:r w:rsidRPr="009C420B">
        <w:rPr>
          <w:color w:val="000000" w:themeColor="text1"/>
          <w:sz w:val="22"/>
          <w:szCs w:val="22"/>
        </w:rPr>
        <w:t xml:space="preserve">., Kimball, S. D., Loh, S., Carpizo, D.R., Restoration of wildtype structure and function of mutant p53 by thiosemicarbazones using a novel zinc metallochaperone based mechanism, </w:t>
      </w:r>
      <w:r w:rsidRPr="009C420B">
        <w:rPr>
          <w:i/>
          <w:color w:val="000000" w:themeColor="text1"/>
          <w:sz w:val="22"/>
          <w:szCs w:val="22"/>
        </w:rPr>
        <w:t>Cancer Research</w:t>
      </w:r>
      <w:r w:rsidRPr="009C420B">
        <w:rPr>
          <w:color w:val="000000" w:themeColor="text1"/>
          <w:sz w:val="22"/>
          <w:szCs w:val="22"/>
        </w:rPr>
        <w:t xml:space="preserve">, </w:t>
      </w:r>
      <w:r w:rsidRPr="009C420B">
        <w:rPr>
          <w:b/>
          <w:color w:val="000000" w:themeColor="text1"/>
          <w:sz w:val="22"/>
          <w:szCs w:val="22"/>
        </w:rPr>
        <w:t>2016</w:t>
      </w:r>
      <w:r w:rsidRPr="009C420B">
        <w:rPr>
          <w:color w:val="000000" w:themeColor="text1"/>
          <w:sz w:val="22"/>
          <w:szCs w:val="22"/>
        </w:rPr>
        <w:t>, 3833.</w:t>
      </w:r>
    </w:p>
    <w:p w14:paraId="6686EF93" w14:textId="77777777" w:rsidR="001829B3" w:rsidRPr="009C420B" w:rsidRDefault="001829B3" w:rsidP="001829B3">
      <w:pPr>
        <w:pStyle w:val="ListParagraph"/>
        <w:widowControl w:val="0"/>
        <w:numPr>
          <w:ilvl w:val="0"/>
          <w:numId w:val="3"/>
        </w:numPr>
        <w:tabs>
          <w:tab w:val="left" w:pos="0"/>
          <w:tab w:val="left" w:pos="9270"/>
        </w:tabs>
        <w:autoSpaceDE w:val="0"/>
        <w:autoSpaceDN w:val="0"/>
        <w:adjustRightInd w:val="0"/>
        <w:spacing w:after="266"/>
        <w:jc w:val="both"/>
        <w:rPr>
          <w:color w:val="000000" w:themeColor="text1"/>
          <w:sz w:val="22"/>
          <w:szCs w:val="22"/>
        </w:rPr>
      </w:pPr>
      <w:r w:rsidRPr="009C420B">
        <w:rPr>
          <w:color w:val="000000" w:themeColor="text1"/>
          <w:sz w:val="22"/>
          <w:szCs w:val="22"/>
        </w:rPr>
        <w:t xml:space="preserve">Yu, X., Blanden, A.R., Tsang, A.T., Zaman, S., Gilleran, J., </w:t>
      </w:r>
      <w:r w:rsidRPr="009C420B">
        <w:rPr>
          <w:b/>
          <w:color w:val="000000" w:themeColor="text1"/>
          <w:sz w:val="22"/>
          <w:szCs w:val="22"/>
        </w:rPr>
        <w:t>Augeri, D.J</w:t>
      </w:r>
      <w:r w:rsidRPr="009C420B">
        <w:rPr>
          <w:color w:val="000000" w:themeColor="text1"/>
          <w:sz w:val="22"/>
          <w:szCs w:val="22"/>
        </w:rPr>
        <w:t xml:space="preserve">., Kimball, S. D., Carpizo, D.R., Translating a mutant p53 by thiosemicarbazones using a novel zinc metallochaperone-based mechanism </w:t>
      </w:r>
      <w:r w:rsidRPr="009C420B">
        <w:rPr>
          <w:i/>
          <w:color w:val="000000" w:themeColor="text1"/>
          <w:sz w:val="22"/>
          <w:szCs w:val="22"/>
        </w:rPr>
        <w:t>Cancer Research</w:t>
      </w:r>
      <w:r w:rsidRPr="009C420B">
        <w:rPr>
          <w:color w:val="000000" w:themeColor="text1"/>
          <w:sz w:val="22"/>
          <w:szCs w:val="22"/>
        </w:rPr>
        <w:t xml:space="preserve">, </w:t>
      </w:r>
      <w:r w:rsidRPr="009C420B">
        <w:rPr>
          <w:b/>
          <w:color w:val="000000" w:themeColor="text1"/>
          <w:sz w:val="22"/>
          <w:szCs w:val="22"/>
        </w:rPr>
        <w:t>2016</w:t>
      </w:r>
      <w:r w:rsidRPr="009C420B">
        <w:rPr>
          <w:color w:val="000000" w:themeColor="text1"/>
          <w:sz w:val="22"/>
          <w:szCs w:val="22"/>
        </w:rPr>
        <w:t>, 2097.</w:t>
      </w:r>
    </w:p>
    <w:p w14:paraId="61A1BAE9" w14:textId="77777777" w:rsidR="001829B3" w:rsidRPr="009C420B" w:rsidRDefault="001829B3" w:rsidP="001829B3">
      <w:pPr>
        <w:pStyle w:val="ListParagraph"/>
        <w:widowControl w:val="0"/>
        <w:numPr>
          <w:ilvl w:val="0"/>
          <w:numId w:val="3"/>
        </w:numPr>
        <w:tabs>
          <w:tab w:val="left" w:pos="0"/>
          <w:tab w:val="left" w:pos="9270"/>
        </w:tabs>
        <w:autoSpaceDE w:val="0"/>
        <w:autoSpaceDN w:val="0"/>
        <w:adjustRightInd w:val="0"/>
        <w:spacing w:after="266"/>
        <w:jc w:val="both"/>
        <w:rPr>
          <w:rFonts w:cs="Arial"/>
          <w:noProof/>
          <w:color w:val="000000" w:themeColor="text1"/>
          <w:sz w:val="22"/>
          <w:szCs w:val="22"/>
        </w:rPr>
      </w:pPr>
      <w:r w:rsidRPr="009C420B">
        <w:rPr>
          <w:color w:val="000000" w:themeColor="text1"/>
          <w:sz w:val="22"/>
          <w:szCs w:val="22"/>
        </w:rPr>
        <w:t>Blanden, A.R., Yu</w:t>
      </w:r>
      <w:r w:rsidRPr="009C420B">
        <w:rPr>
          <w:color w:val="000000" w:themeColor="text1"/>
          <w:sz w:val="22"/>
          <w:szCs w:val="22"/>
          <w:vertAlign w:val="superscript"/>
        </w:rPr>
        <w:t xml:space="preserve">, </w:t>
      </w:r>
      <w:r w:rsidRPr="009C420B">
        <w:rPr>
          <w:color w:val="000000" w:themeColor="text1"/>
          <w:sz w:val="22"/>
          <w:szCs w:val="22"/>
        </w:rPr>
        <w:t xml:space="preserve">X., Wolfe, A. J., Gilleran, J. A., </w:t>
      </w:r>
      <w:r w:rsidRPr="009C420B">
        <w:rPr>
          <w:b/>
          <w:color w:val="000000" w:themeColor="text1"/>
          <w:sz w:val="22"/>
          <w:szCs w:val="22"/>
        </w:rPr>
        <w:t>Augeri, D. J</w:t>
      </w:r>
      <w:r w:rsidRPr="009C420B">
        <w:rPr>
          <w:color w:val="000000" w:themeColor="text1"/>
          <w:sz w:val="22"/>
          <w:szCs w:val="22"/>
        </w:rPr>
        <w:t xml:space="preserve">., O'Dell, R. F., Olson, E.C., Kimball, S. D., Emge, T. J., Movileanu, L., Carpizo, D. R., Loh, S.N., </w:t>
      </w:r>
      <w:r w:rsidRPr="009C420B">
        <w:rPr>
          <w:rFonts w:cs="Arial"/>
          <w:noProof/>
          <w:color w:val="000000" w:themeColor="text1"/>
          <w:sz w:val="22"/>
          <w:szCs w:val="22"/>
          <w:u w:val="single"/>
        </w:rPr>
        <w:t>Synthetic metallochaperone ZMC1 rescues mutant p53 by transporting Zn</w:t>
      </w:r>
      <w:r w:rsidRPr="009C420B">
        <w:rPr>
          <w:rFonts w:cs="Arial"/>
          <w:noProof/>
          <w:color w:val="000000" w:themeColor="text1"/>
          <w:sz w:val="22"/>
          <w:szCs w:val="22"/>
          <w:u w:val="single"/>
          <w:vertAlign w:val="superscript"/>
        </w:rPr>
        <w:t>2+</w:t>
      </w:r>
      <w:r w:rsidRPr="009C420B">
        <w:rPr>
          <w:rFonts w:cs="Arial"/>
          <w:noProof/>
          <w:color w:val="000000" w:themeColor="text1"/>
          <w:sz w:val="22"/>
          <w:szCs w:val="22"/>
          <w:u w:val="single"/>
        </w:rPr>
        <w:t xml:space="preserve"> into cells and buffering intracellular Zn</w:t>
      </w:r>
      <w:r w:rsidRPr="009C420B">
        <w:rPr>
          <w:rFonts w:cs="Arial"/>
          <w:noProof/>
          <w:color w:val="000000" w:themeColor="text1"/>
          <w:sz w:val="22"/>
          <w:szCs w:val="22"/>
          <w:u w:val="single"/>
          <w:vertAlign w:val="superscript"/>
        </w:rPr>
        <w:t>2+</w:t>
      </w:r>
      <w:r w:rsidRPr="009C420B">
        <w:rPr>
          <w:rFonts w:cs="Arial"/>
          <w:noProof/>
          <w:color w:val="000000" w:themeColor="text1"/>
          <w:sz w:val="22"/>
          <w:szCs w:val="22"/>
          <w:u w:val="single"/>
        </w:rPr>
        <w:t xml:space="preserve"> concentration”Molecular Pharmacology</w:t>
      </w:r>
      <w:r w:rsidRPr="009C420B">
        <w:rPr>
          <w:rFonts w:cs="Arial"/>
          <w:noProof/>
          <w:color w:val="000000" w:themeColor="text1"/>
          <w:sz w:val="22"/>
          <w:szCs w:val="22"/>
        </w:rPr>
        <w:t xml:space="preserve">, </w:t>
      </w:r>
      <w:r w:rsidRPr="009C420B">
        <w:rPr>
          <w:rFonts w:cs="Arial"/>
          <w:b/>
          <w:noProof/>
          <w:color w:val="000000" w:themeColor="text1"/>
          <w:sz w:val="22"/>
          <w:szCs w:val="22"/>
        </w:rPr>
        <w:t>2015</w:t>
      </w:r>
      <w:r w:rsidRPr="009C420B">
        <w:rPr>
          <w:rFonts w:cs="Arial"/>
          <w:noProof/>
          <w:color w:val="000000" w:themeColor="text1"/>
          <w:sz w:val="22"/>
          <w:szCs w:val="22"/>
        </w:rPr>
        <w:t xml:space="preserve">, </w:t>
      </w:r>
      <w:r w:rsidRPr="009C420B">
        <w:rPr>
          <w:rFonts w:cs="Arial"/>
          <w:i/>
          <w:noProof/>
          <w:color w:val="000000" w:themeColor="text1"/>
          <w:sz w:val="22"/>
          <w:szCs w:val="22"/>
        </w:rPr>
        <w:t>87,</w:t>
      </w:r>
      <w:r w:rsidRPr="009C420B">
        <w:rPr>
          <w:rFonts w:cs="Arial"/>
          <w:noProof/>
          <w:color w:val="000000" w:themeColor="text1"/>
          <w:sz w:val="22"/>
          <w:szCs w:val="22"/>
        </w:rPr>
        <w:t xml:space="preserve"> 825-831.</w:t>
      </w:r>
    </w:p>
    <w:p w14:paraId="148C54B0" w14:textId="77777777" w:rsidR="001829B3" w:rsidRPr="009C420B" w:rsidRDefault="001829B3" w:rsidP="001829B3">
      <w:pPr>
        <w:pStyle w:val="ListParagraph"/>
        <w:widowControl w:val="0"/>
        <w:numPr>
          <w:ilvl w:val="0"/>
          <w:numId w:val="3"/>
        </w:numPr>
        <w:tabs>
          <w:tab w:val="left" w:pos="0"/>
          <w:tab w:val="left" w:pos="9270"/>
        </w:tabs>
        <w:autoSpaceDE w:val="0"/>
        <w:autoSpaceDN w:val="0"/>
        <w:adjustRightInd w:val="0"/>
        <w:spacing w:after="266"/>
        <w:jc w:val="both"/>
        <w:rPr>
          <w:rFonts w:cs="Arial"/>
          <w:noProof/>
          <w:color w:val="000000" w:themeColor="text1"/>
          <w:sz w:val="22"/>
          <w:szCs w:val="22"/>
        </w:rPr>
      </w:pPr>
      <w:r w:rsidRPr="009C420B">
        <w:rPr>
          <w:color w:val="000000" w:themeColor="text1"/>
          <w:sz w:val="22"/>
          <w:szCs w:val="22"/>
        </w:rPr>
        <w:t xml:space="preserve">X. Yu, A. R. Blanden, S. Narayanan, L. Jayakumar, D. Lubin, </w:t>
      </w:r>
      <w:r w:rsidRPr="009C420B">
        <w:rPr>
          <w:b/>
          <w:color w:val="000000" w:themeColor="text1"/>
          <w:sz w:val="22"/>
          <w:szCs w:val="22"/>
        </w:rPr>
        <w:t>D. Augeri</w:t>
      </w:r>
      <w:r w:rsidRPr="009C420B">
        <w:rPr>
          <w:color w:val="000000" w:themeColor="text1"/>
          <w:sz w:val="22"/>
          <w:szCs w:val="22"/>
        </w:rPr>
        <w:t xml:space="preserve">, S. D. Kimball, S. N. Loh*, and D. R. Carpizo </w:t>
      </w:r>
      <w:r w:rsidRPr="009C420B">
        <w:rPr>
          <w:rFonts w:cs="Times"/>
          <w:color w:val="000000" w:themeColor="text1"/>
          <w:sz w:val="22"/>
          <w:szCs w:val="22"/>
          <w:u w:val="single"/>
        </w:rPr>
        <w:t xml:space="preserve">Small molecule restoration of wildtype structure--function of mutant p53 using a novel zinc- metallochaperone based mechanism, </w:t>
      </w:r>
      <w:r w:rsidRPr="009C420B">
        <w:rPr>
          <w:rFonts w:cs="Times"/>
          <w:color w:val="000000" w:themeColor="text1"/>
          <w:sz w:val="22"/>
          <w:szCs w:val="22"/>
        </w:rPr>
        <w:t xml:space="preserve">Oncotarget, </w:t>
      </w:r>
      <w:r w:rsidRPr="009C420B">
        <w:rPr>
          <w:rFonts w:cs="Times"/>
          <w:b/>
          <w:color w:val="000000" w:themeColor="text1"/>
          <w:sz w:val="22"/>
          <w:szCs w:val="22"/>
        </w:rPr>
        <w:t>2014</w:t>
      </w:r>
      <w:r w:rsidRPr="009C420B">
        <w:rPr>
          <w:rFonts w:cs="Times"/>
          <w:color w:val="000000" w:themeColor="text1"/>
          <w:sz w:val="22"/>
          <w:szCs w:val="22"/>
        </w:rPr>
        <w:t xml:space="preserve">, </w:t>
      </w:r>
      <w:r w:rsidRPr="009C420B">
        <w:rPr>
          <w:rFonts w:cs="Times"/>
          <w:i/>
          <w:color w:val="000000" w:themeColor="text1"/>
          <w:sz w:val="22"/>
          <w:szCs w:val="22"/>
        </w:rPr>
        <w:t>5(19)</w:t>
      </w:r>
      <w:r w:rsidRPr="009C420B">
        <w:rPr>
          <w:rFonts w:cs="Times"/>
          <w:color w:val="000000" w:themeColor="text1"/>
          <w:sz w:val="22"/>
          <w:szCs w:val="22"/>
        </w:rPr>
        <w:t>, 8879.</w:t>
      </w:r>
    </w:p>
    <w:p w14:paraId="6699A7D2" w14:textId="77777777" w:rsidR="001829B3" w:rsidRPr="009C420B" w:rsidRDefault="001829B3" w:rsidP="001829B3">
      <w:pPr>
        <w:pStyle w:val="ListParagraph"/>
        <w:widowControl w:val="0"/>
        <w:numPr>
          <w:ilvl w:val="0"/>
          <w:numId w:val="3"/>
        </w:numPr>
        <w:tabs>
          <w:tab w:val="left" w:pos="0"/>
        </w:tabs>
        <w:adjustRightInd w:val="0"/>
        <w:spacing w:after="240"/>
        <w:jc w:val="both"/>
        <w:rPr>
          <w:rFonts w:cs="Times"/>
          <w:color w:val="000000" w:themeColor="text1"/>
          <w:sz w:val="22"/>
          <w:szCs w:val="22"/>
        </w:rPr>
      </w:pPr>
      <w:r w:rsidRPr="009C420B">
        <w:rPr>
          <w:color w:val="000000" w:themeColor="text1"/>
          <w:sz w:val="22"/>
          <w:szCs w:val="22"/>
        </w:rPr>
        <w:t xml:space="preserve">S. Konstantin V; B. Hamman; C. W. Chun; J. Kanchan G; A. Amin; J. Crisostomo; C. Wilkins; A. M. Digeorge-Foushee; J. Allen; N. Patel; S. Gopinathan; J. Zhou; A. Nouraldeen; T. Jessop; J. Bagdanoff; </w:t>
      </w:r>
      <w:r w:rsidRPr="009C420B">
        <w:rPr>
          <w:b/>
          <w:color w:val="000000" w:themeColor="text1"/>
          <w:sz w:val="22"/>
          <w:szCs w:val="22"/>
        </w:rPr>
        <w:t>D. J.</w:t>
      </w:r>
      <w:r w:rsidRPr="009C420B">
        <w:rPr>
          <w:color w:val="000000" w:themeColor="text1"/>
          <w:sz w:val="22"/>
          <w:szCs w:val="22"/>
        </w:rPr>
        <w:t xml:space="preserve"> </w:t>
      </w:r>
      <w:r w:rsidRPr="009C420B">
        <w:rPr>
          <w:rStyle w:val="hit"/>
          <w:color w:val="000000" w:themeColor="text1"/>
          <w:sz w:val="22"/>
          <w:szCs w:val="22"/>
        </w:rPr>
        <w:t>Augeri</w:t>
      </w:r>
      <w:r w:rsidRPr="009C420B">
        <w:rPr>
          <w:color w:val="000000" w:themeColor="text1"/>
          <w:sz w:val="22"/>
          <w:szCs w:val="22"/>
        </w:rPr>
        <w:t xml:space="preserve">; R. Read ; P. Vogel; J. Swaffield ; A. Wilson ; K. Platt; K. G. Carson; A. Main ; B. Zambrowicz; T. Oravecz, </w:t>
      </w:r>
      <w:r w:rsidRPr="009C420B">
        <w:rPr>
          <w:color w:val="000000" w:themeColor="text1"/>
          <w:sz w:val="22"/>
          <w:szCs w:val="22"/>
          <w:u w:val="single"/>
        </w:rPr>
        <w:t>Genetic Deletion of Mst1 Alters T Cell Function and Protects against Autoimmunity</w:t>
      </w:r>
      <w:r w:rsidRPr="009C420B">
        <w:rPr>
          <w:color w:val="000000" w:themeColor="text1"/>
          <w:sz w:val="22"/>
          <w:szCs w:val="22"/>
        </w:rPr>
        <w:t xml:space="preserve"> PLoS ONE, </w:t>
      </w:r>
      <w:r w:rsidRPr="009C420B">
        <w:rPr>
          <w:b/>
          <w:color w:val="000000" w:themeColor="text1"/>
          <w:sz w:val="22"/>
          <w:szCs w:val="22"/>
        </w:rPr>
        <w:t>2014</w:t>
      </w:r>
      <w:r w:rsidRPr="009C420B">
        <w:rPr>
          <w:color w:val="000000" w:themeColor="text1"/>
          <w:sz w:val="22"/>
          <w:szCs w:val="22"/>
        </w:rPr>
        <w:t xml:space="preserve">, </w:t>
      </w:r>
      <w:r w:rsidRPr="009C420B">
        <w:rPr>
          <w:i/>
          <w:color w:val="000000" w:themeColor="text1"/>
          <w:sz w:val="22"/>
          <w:szCs w:val="22"/>
        </w:rPr>
        <w:t>9(5)</w:t>
      </w:r>
      <w:r w:rsidRPr="009C420B">
        <w:rPr>
          <w:color w:val="000000" w:themeColor="text1"/>
          <w:sz w:val="22"/>
          <w:szCs w:val="22"/>
        </w:rPr>
        <w:t>, 98151.</w:t>
      </w:r>
    </w:p>
    <w:p w14:paraId="2FC812DC" w14:textId="77777777" w:rsidR="001829B3" w:rsidRPr="009C420B" w:rsidRDefault="001829B3" w:rsidP="001829B3">
      <w:pPr>
        <w:pStyle w:val="ListParagraph"/>
        <w:widowControl w:val="0"/>
        <w:numPr>
          <w:ilvl w:val="0"/>
          <w:numId w:val="3"/>
        </w:numPr>
        <w:tabs>
          <w:tab w:val="left" w:pos="0"/>
        </w:tabs>
        <w:autoSpaceDE w:val="0"/>
        <w:autoSpaceDN w:val="0"/>
        <w:adjustRightInd w:val="0"/>
        <w:spacing w:after="40"/>
        <w:jc w:val="both"/>
        <w:rPr>
          <w:rFonts w:cs="Arial"/>
          <w:bCs/>
          <w:color w:val="000000" w:themeColor="text1"/>
          <w:sz w:val="22"/>
          <w:szCs w:val="22"/>
        </w:rPr>
      </w:pPr>
      <w:r w:rsidRPr="009C420B">
        <w:rPr>
          <w:rFonts w:cs="Arial"/>
          <w:bCs/>
          <w:color w:val="000000" w:themeColor="text1"/>
          <w:sz w:val="22"/>
          <w:szCs w:val="22"/>
        </w:rPr>
        <w:t xml:space="preserve">Oravecz, T.; Chang, W. C.; Jhaver, K. G.; Al-Shami, A.; Jessop. T. C.; Hamman, B.; Bagdanoff, J. T.; </w:t>
      </w:r>
      <w:r w:rsidRPr="009C420B">
        <w:rPr>
          <w:rFonts w:cs="Arial"/>
          <w:b/>
          <w:bCs/>
          <w:color w:val="000000" w:themeColor="text1"/>
          <w:sz w:val="22"/>
          <w:szCs w:val="22"/>
        </w:rPr>
        <w:t>Augeri, D.</w:t>
      </w:r>
      <w:r w:rsidRPr="009C420B">
        <w:rPr>
          <w:rFonts w:cs="Arial"/>
          <w:bCs/>
          <w:color w:val="000000" w:themeColor="text1"/>
          <w:sz w:val="22"/>
          <w:szCs w:val="22"/>
        </w:rPr>
        <w:t xml:space="preserve"> J.; Vogel, P.; Swaffield, J.; Wilson, A.; Carson, K. G.; Main, A.; Zambrowicz, B. P. </w:t>
      </w:r>
      <w:r w:rsidRPr="009C420B">
        <w:rPr>
          <w:rFonts w:cs="Arial"/>
          <w:bCs/>
          <w:color w:val="000000" w:themeColor="text1"/>
          <w:sz w:val="22"/>
          <w:szCs w:val="22"/>
          <w:u w:val="single"/>
        </w:rPr>
        <w:t>Genetic and Pharmacologic Inhibition of MST1 Blocks</w:t>
      </w:r>
      <w:r w:rsidRPr="009C420B">
        <w:rPr>
          <w:rFonts w:cs="Arial"/>
          <w:bCs/>
          <w:color w:val="000000" w:themeColor="text1"/>
          <w:sz w:val="22"/>
          <w:szCs w:val="22"/>
        </w:rPr>
        <w:t xml:space="preserve"> </w:t>
      </w:r>
      <w:r w:rsidRPr="009C420B">
        <w:rPr>
          <w:rFonts w:cs="Arial"/>
          <w:bCs/>
          <w:color w:val="000000" w:themeColor="text1"/>
          <w:sz w:val="22"/>
          <w:szCs w:val="22"/>
          <w:u w:val="single"/>
        </w:rPr>
        <w:t>Lymphocyte Function and Protects Against Inflammation and Autoimmunity</w:t>
      </w:r>
      <w:r w:rsidRPr="009C420B">
        <w:rPr>
          <w:rFonts w:cs="Arial"/>
          <w:bCs/>
          <w:color w:val="000000" w:themeColor="text1"/>
          <w:sz w:val="22"/>
          <w:szCs w:val="22"/>
        </w:rPr>
        <w:t xml:space="preserve">, Ann Rheum Dis, </w:t>
      </w:r>
      <w:r w:rsidRPr="009C420B">
        <w:rPr>
          <w:rFonts w:cs="Arial"/>
          <w:b/>
          <w:bCs/>
          <w:color w:val="000000" w:themeColor="text1"/>
          <w:sz w:val="22"/>
          <w:szCs w:val="22"/>
        </w:rPr>
        <w:t>2013</w:t>
      </w:r>
      <w:r w:rsidRPr="009C420B">
        <w:rPr>
          <w:rFonts w:cs="Arial"/>
          <w:bCs/>
          <w:color w:val="000000" w:themeColor="text1"/>
          <w:sz w:val="22"/>
          <w:szCs w:val="22"/>
        </w:rPr>
        <w:t xml:space="preserve">, </w:t>
      </w:r>
      <w:r w:rsidRPr="009C420B">
        <w:rPr>
          <w:rFonts w:cs="Arial"/>
          <w:bCs/>
          <w:i/>
          <w:color w:val="000000" w:themeColor="text1"/>
          <w:sz w:val="22"/>
          <w:szCs w:val="22"/>
        </w:rPr>
        <w:t>72</w:t>
      </w:r>
      <w:r w:rsidRPr="009C420B">
        <w:rPr>
          <w:rFonts w:cs="Arial"/>
          <w:bCs/>
          <w:color w:val="000000" w:themeColor="text1"/>
          <w:sz w:val="22"/>
          <w:szCs w:val="22"/>
        </w:rPr>
        <w:t>, 118.]</w:t>
      </w:r>
      <w:r w:rsidRPr="009C420B">
        <w:rPr>
          <w:color w:val="000000" w:themeColor="text1"/>
          <w:sz w:val="22"/>
          <w:szCs w:val="22"/>
        </w:rPr>
        <w:br/>
        <w:t xml:space="preserve">Oravecz, T.; </w:t>
      </w:r>
      <w:r w:rsidRPr="009C420B">
        <w:rPr>
          <w:b/>
          <w:color w:val="000000" w:themeColor="text1"/>
          <w:sz w:val="22"/>
          <w:szCs w:val="22"/>
        </w:rPr>
        <w:t>Augeri, D</w:t>
      </w:r>
      <w:r w:rsidRPr="009C420B">
        <w:rPr>
          <w:color w:val="000000" w:themeColor="text1"/>
          <w:sz w:val="22"/>
          <w:szCs w:val="22"/>
        </w:rPr>
        <w:t xml:space="preserve">. </w:t>
      </w:r>
      <w:r w:rsidRPr="009C420B">
        <w:rPr>
          <w:color w:val="000000" w:themeColor="text1"/>
          <w:sz w:val="22"/>
          <w:szCs w:val="22"/>
          <w:u w:val="single"/>
        </w:rPr>
        <w:t>Anti-Inflammatory Drug Discovery</w:t>
      </w:r>
      <w:r w:rsidRPr="009C420B">
        <w:rPr>
          <w:color w:val="000000" w:themeColor="text1"/>
          <w:sz w:val="22"/>
          <w:szCs w:val="22"/>
        </w:rPr>
        <w:t>, contributed chapter “</w:t>
      </w:r>
      <w:r w:rsidRPr="009C420B">
        <w:rPr>
          <w:color w:val="000000" w:themeColor="text1"/>
          <w:sz w:val="22"/>
          <w:szCs w:val="22"/>
          <w:u w:val="single"/>
        </w:rPr>
        <w:t xml:space="preserve">Tipping the Balance of Sphingosine 1-Phosphate Production: Sphingosine Kinases and Sphingosine 1- Lyase as Immune Therapeutic Targets </w:t>
      </w:r>
      <w:r w:rsidRPr="009C420B">
        <w:rPr>
          <w:color w:val="000000" w:themeColor="text1"/>
          <w:sz w:val="22"/>
          <w:szCs w:val="22"/>
        </w:rPr>
        <w:t xml:space="preserve">: Royal Chemistry Society, </w:t>
      </w:r>
      <w:r w:rsidRPr="009C420B">
        <w:rPr>
          <w:b/>
          <w:color w:val="000000" w:themeColor="text1"/>
          <w:sz w:val="22"/>
          <w:szCs w:val="22"/>
        </w:rPr>
        <w:t>2012</w:t>
      </w:r>
      <w:r w:rsidRPr="009C420B">
        <w:rPr>
          <w:color w:val="000000" w:themeColor="text1"/>
          <w:sz w:val="22"/>
          <w:szCs w:val="22"/>
        </w:rPr>
        <w:t>, Drug Discovery Series, 26, Anti Inflammatory Drug Discovery, 444-477.</w:t>
      </w:r>
    </w:p>
    <w:p w14:paraId="29884728" w14:textId="77777777" w:rsidR="001829B3" w:rsidRPr="009C420B" w:rsidRDefault="001829B3" w:rsidP="001829B3">
      <w:pPr>
        <w:pStyle w:val="BIEmailAddress"/>
        <w:numPr>
          <w:ilvl w:val="0"/>
          <w:numId w:val="3"/>
        </w:numPr>
        <w:tabs>
          <w:tab w:val="left" w:pos="0"/>
        </w:tabs>
        <w:spacing w:line="240" w:lineRule="auto"/>
        <w:rPr>
          <w:rFonts w:asciiTheme="minorHAnsi" w:hAnsiTheme="minorHAnsi"/>
          <w:color w:val="000000" w:themeColor="text1"/>
          <w:sz w:val="22"/>
          <w:szCs w:val="22"/>
        </w:rPr>
      </w:pPr>
      <w:r w:rsidRPr="009C420B">
        <w:rPr>
          <w:rFonts w:asciiTheme="minorHAnsi" w:hAnsiTheme="minorHAnsi"/>
          <w:color w:val="000000" w:themeColor="text1"/>
          <w:sz w:val="22"/>
          <w:szCs w:val="22"/>
        </w:rPr>
        <w:t xml:space="preserve">Bagdanoff, J. T;  Donoviel, M.S.; Nouraldeen, A.; Carlsen, M; Jessop, T. C.;Tarver, J.; Aleem, S;  Dong, L.; Zhang, H.;Yan, J.; Bednarz, M.; Layek, S.; Hazelwood, J.; Owusu, I. B.; Gopinathan, S.; Moran, L.; Lai, Z.; Boteju, L.; Kramer, J.; </w:t>
      </w:r>
      <w:r w:rsidRPr="009C420B">
        <w:rPr>
          <w:rFonts w:asciiTheme="minorHAnsi" w:hAnsiTheme="minorHAnsi"/>
          <w:color w:val="000000" w:themeColor="text1"/>
          <w:sz w:val="22"/>
          <w:szCs w:val="22"/>
          <w:vertAlign w:val="superscript"/>
        </w:rPr>
        <w:t xml:space="preserve"> </w:t>
      </w:r>
      <w:r w:rsidRPr="009C420B">
        <w:rPr>
          <w:rFonts w:asciiTheme="minorHAnsi" w:hAnsiTheme="minorHAnsi"/>
          <w:color w:val="000000" w:themeColor="text1"/>
          <w:sz w:val="22"/>
          <w:szCs w:val="22"/>
        </w:rPr>
        <w:t xml:space="preserve">Kimball, S.D.; Yalamanchili, P.; Heydorn, W.E.;  Frazier, K.E.;  Brooks, B.; Brown, P.;  Wilson, A.; Sonnenburg, W. K.; Main, A.; Carson, K.G.; Oravecz, T.; </w:t>
      </w:r>
      <w:r w:rsidRPr="009C420B">
        <w:rPr>
          <w:rFonts w:asciiTheme="minorHAnsi" w:hAnsiTheme="minorHAnsi"/>
          <w:b/>
          <w:color w:val="000000" w:themeColor="text1"/>
          <w:sz w:val="22"/>
          <w:szCs w:val="22"/>
        </w:rPr>
        <w:t>Augeri, D. J.*</w:t>
      </w:r>
      <w:r w:rsidRPr="009C420B">
        <w:rPr>
          <w:rFonts w:asciiTheme="minorHAnsi" w:hAnsiTheme="minorHAnsi"/>
          <w:color w:val="000000" w:themeColor="text1"/>
          <w:sz w:val="22"/>
          <w:szCs w:val="22"/>
        </w:rPr>
        <w:t xml:space="preserve">  </w:t>
      </w:r>
      <w:r w:rsidRPr="009C420B">
        <w:rPr>
          <w:rFonts w:asciiTheme="minorHAnsi" w:hAnsiTheme="minorHAnsi"/>
          <w:color w:val="000000" w:themeColor="text1"/>
          <w:sz w:val="22"/>
          <w:szCs w:val="22"/>
          <w:u w:val="single"/>
        </w:rPr>
        <w:t>Inhibition of Sphingosine 1-Phosphate Lyase for the Treatment of Rheumatoid Arthritis: Discovery of (E)-1-(4-((1R,2S,3R)-1,2,3,4-tetrahydroxybutyl)-1H-imidazol-2-yl)ethanone oxime (LX2931) and (1R,2S,3R)-1-(2-</w:t>
      </w:r>
      <w:r w:rsidRPr="009C420B">
        <w:rPr>
          <w:rFonts w:asciiTheme="minorHAnsi" w:hAnsiTheme="minorHAnsi"/>
          <w:color w:val="000000" w:themeColor="text1"/>
          <w:sz w:val="22"/>
          <w:szCs w:val="22"/>
          <w:u w:val="single"/>
        </w:rPr>
        <w:lastRenderedPageBreak/>
        <w:t xml:space="preserve">(isoxazol-3-yl)-1H-imidazol-4-yl)butane-1,2,3,4-tetraol (LX2932)  </w:t>
      </w:r>
      <w:r w:rsidRPr="009C420B">
        <w:rPr>
          <w:rFonts w:asciiTheme="minorHAnsi" w:hAnsiTheme="minorHAnsi"/>
          <w:color w:val="000000" w:themeColor="text1"/>
          <w:sz w:val="22"/>
          <w:szCs w:val="22"/>
        </w:rPr>
        <w:t xml:space="preserve">Journal of Medicinal Chemistry </w:t>
      </w:r>
      <w:r w:rsidRPr="009C420B">
        <w:rPr>
          <w:rFonts w:asciiTheme="minorHAnsi" w:hAnsiTheme="minorHAnsi"/>
          <w:b/>
          <w:color w:val="000000" w:themeColor="text1"/>
          <w:sz w:val="22"/>
          <w:szCs w:val="22"/>
        </w:rPr>
        <w:t>2010</w:t>
      </w:r>
      <w:r w:rsidRPr="009C420B">
        <w:rPr>
          <w:rFonts w:asciiTheme="minorHAnsi" w:hAnsiTheme="minorHAnsi"/>
          <w:color w:val="000000" w:themeColor="text1"/>
          <w:sz w:val="22"/>
          <w:szCs w:val="22"/>
        </w:rPr>
        <w:t>, 8650-8662</w:t>
      </w:r>
      <w:r w:rsidRPr="009C420B">
        <w:rPr>
          <w:rFonts w:asciiTheme="minorHAnsi" w:hAnsiTheme="minorHAnsi"/>
          <w:i/>
          <w:color w:val="000000" w:themeColor="text1"/>
          <w:sz w:val="22"/>
          <w:szCs w:val="22"/>
        </w:rPr>
        <w:t>.</w:t>
      </w:r>
    </w:p>
    <w:p w14:paraId="6C1E9D13" w14:textId="77777777" w:rsidR="001829B3" w:rsidRPr="00C204D0" w:rsidRDefault="001829B3" w:rsidP="001829B3">
      <w:pPr>
        <w:pStyle w:val="ListParagraph"/>
        <w:numPr>
          <w:ilvl w:val="0"/>
          <w:numId w:val="3"/>
        </w:numPr>
        <w:autoSpaceDE w:val="0"/>
        <w:autoSpaceDN w:val="0"/>
        <w:adjustRightInd w:val="0"/>
        <w:jc w:val="both"/>
        <w:rPr>
          <w:color w:val="000000" w:themeColor="text1"/>
          <w:sz w:val="22"/>
          <w:szCs w:val="22"/>
        </w:rPr>
      </w:pPr>
      <w:r w:rsidRPr="009C420B">
        <w:rPr>
          <w:color w:val="000000" w:themeColor="text1"/>
          <w:sz w:val="22"/>
          <w:szCs w:val="22"/>
        </w:rPr>
        <w:t xml:space="preserve">Jessop, T.; Tarver, J. E.; Carlsen, M.; Xu, A.; Healy, J. P.; Heim-Riether, A. Fu, Q.; Taylor, J. A.; </w:t>
      </w:r>
      <w:r w:rsidRPr="009C420B">
        <w:rPr>
          <w:b/>
          <w:color w:val="000000" w:themeColor="text1"/>
          <w:sz w:val="22"/>
          <w:szCs w:val="22"/>
        </w:rPr>
        <w:t>Augeri, D. J</w:t>
      </w:r>
      <w:r w:rsidRPr="009C420B">
        <w:rPr>
          <w:color w:val="000000" w:themeColor="text1"/>
          <w:sz w:val="22"/>
          <w:szCs w:val="22"/>
        </w:rPr>
        <w:t xml:space="preserve">.; Shen, M.; Stouch, T. R.; Swanson, R. V.; Tari, L. W.; Hunter, M.; Hoffman, I.; Keyes, P. E.; Yu, XC; Miranda, M. Liu, Q.; Swaffield, J. C.; D. Kimball, S.; Nouraldeen, A.; Wilson, A. G. E.; DiGeorge Foushee, A.M.; Jhaver, K. Finch, R.; Anderson, S. Oravecz, T.; Carson, K.G.  </w:t>
      </w:r>
      <w:r w:rsidRPr="009C420B">
        <w:rPr>
          <w:b/>
          <w:bCs/>
          <w:color w:val="000000" w:themeColor="text1"/>
          <w:sz w:val="22"/>
          <w:szCs w:val="22"/>
        </w:rPr>
        <w:t xml:space="preserve"> </w:t>
      </w:r>
      <w:r w:rsidRPr="009C420B">
        <w:rPr>
          <w:bCs/>
          <w:color w:val="000000" w:themeColor="text1"/>
          <w:sz w:val="22"/>
          <w:szCs w:val="22"/>
          <w:u w:val="single"/>
        </w:rPr>
        <w:t>Lead optimization and structure-based design of potent and bioavailable deoxycytidine kinase inhibitors.</w:t>
      </w:r>
      <w:r w:rsidRPr="009C420B">
        <w:rPr>
          <w:color w:val="000000" w:themeColor="text1"/>
          <w:sz w:val="22"/>
          <w:szCs w:val="22"/>
        </w:rPr>
        <w:t xml:space="preserve">  Bioorganic &amp; Medicinal Chemistry Letters </w:t>
      </w:r>
      <w:r w:rsidRPr="009C420B">
        <w:rPr>
          <w:b/>
          <w:color w:val="000000" w:themeColor="text1"/>
          <w:sz w:val="22"/>
          <w:szCs w:val="22"/>
        </w:rPr>
        <w:t>2009</w:t>
      </w:r>
      <w:r w:rsidRPr="009C420B">
        <w:rPr>
          <w:color w:val="000000" w:themeColor="text1"/>
          <w:sz w:val="22"/>
          <w:szCs w:val="22"/>
        </w:rPr>
        <w:t xml:space="preserve">, </w:t>
      </w:r>
      <w:r w:rsidRPr="009C420B">
        <w:rPr>
          <w:i/>
          <w:color w:val="000000" w:themeColor="text1"/>
          <w:sz w:val="22"/>
          <w:szCs w:val="22"/>
        </w:rPr>
        <w:t>19(23),</w:t>
      </w:r>
      <w:r w:rsidRPr="009C420B">
        <w:rPr>
          <w:color w:val="000000" w:themeColor="text1"/>
          <w:sz w:val="22"/>
          <w:szCs w:val="22"/>
        </w:rPr>
        <w:t xml:space="preserve"> 6784-6787</w:t>
      </w:r>
      <w:r>
        <w:rPr>
          <w:color w:val="000000" w:themeColor="text1"/>
          <w:sz w:val="22"/>
          <w:szCs w:val="22"/>
        </w:rPr>
        <w:t>.</w:t>
      </w:r>
    </w:p>
    <w:p w14:paraId="6D7CD00B" w14:textId="77777777" w:rsidR="001829B3" w:rsidRPr="00C204D0" w:rsidRDefault="001829B3" w:rsidP="001829B3">
      <w:pPr>
        <w:pStyle w:val="ListParagraph"/>
        <w:numPr>
          <w:ilvl w:val="0"/>
          <w:numId w:val="3"/>
        </w:numPr>
        <w:autoSpaceDE w:val="0"/>
        <w:autoSpaceDN w:val="0"/>
        <w:adjustRightInd w:val="0"/>
        <w:jc w:val="both"/>
        <w:rPr>
          <w:color w:val="000000" w:themeColor="text1"/>
          <w:sz w:val="22"/>
          <w:szCs w:val="22"/>
        </w:rPr>
      </w:pPr>
      <w:r w:rsidRPr="009C420B">
        <w:rPr>
          <w:color w:val="000000" w:themeColor="text1"/>
          <w:sz w:val="22"/>
          <w:szCs w:val="22"/>
        </w:rPr>
        <w:t xml:space="preserve">Tarver, J. E.; Jessop, T. C.; Carlsen, M.; </w:t>
      </w:r>
      <w:r w:rsidRPr="009C420B">
        <w:rPr>
          <w:b/>
          <w:color w:val="000000" w:themeColor="text1"/>
          <w:sz w:val="22"/>
          <w:szCs w:val="22"/>
        </w:rPr>
        <w:t>Augeri, D. J</w:t>
      </w:r>
      <w:r w:rsidRPr="009C420B">
        <w:rPr>
          <w:color w:val="000000" w:themeColor="text1"/>
          <w:sz w:val="22"/>
          <w:szCs w:val="22"/>
        </w:rPr>
        <w:t xml:space="preserve">.; Fu, Q.; Healy, J. P.; Heim-Riether, A.; Xu, A.; Taylor, J. A.; Shen, M.; Keyes, P. E.; D. Kimball, S.; Yu, X-C.; Miranda, M.; Liu, Q.; Swaffield, J. C.; Nouraldeen, A.; Wilson, A. G. E.; Finch, R. Jhaver, K.; DiGeorge Foushee, A.; Anderson, S.; Oravecz, T.; Carson, K. G.  </w:t>
      </w:r>
      <w:r w:rsidRPr="009C420B">
        <w:rPr>
          <w:b/>
          <w:bCs/>
          <w:color w:val="000000" w:themeColor="text1"/>
          <w:sz w:val="22"/>
          <w:szCs w:val="22"/>
        </w:rPr>
        <w:t xml:space="preserve"> </w:t>
      </w:r>
      <w:r w:rsidRPr="009C420B">
        <w:rPr>
          <w:bCs/>
          <w:color w:val="000000" w:themeColor="text1"/>
          <w:sz w:val="22"/>
          <w:szCs w:val="22"/>
          <w:u w:val="single"/>
        </w:rPr>
        <w:t>5-Fluorocytosine derivatives as inhibitors of deoxycytidine kinase</w:t>
      </w:r>
      <w:r w:rsidRPr="009C420B">
        <w:rPr>
          <w:color w:val="000000" w:themeColor="text1"/>
          <w:sz w:val="22"/>
          <w:szCs w:val="22"/>
        </w:rPr>
        <w:t xml:space="preserve"> Bioorganic &amp; Medicinal Chemistry Letters </w:t>
      </w:r>
      <w:r w:rsidRPr="009C420B">
        <w:rPr>
          <w:b/>
          <w:color w:val="000000" w:themeColor="text1"/>
          <w:sz w:val="22"/>
          <w:szCs w:val="22"/>
        </w:rPr>
        <w:t>2009</w:t>
      </w:r>
      <w:r w:rsidRPr="009C420B">
        <w:rPr>
          <w:color w:val="000000" w:themeColor="text1"/>
          <w:sz w:val="22"/>
          <w:szCs w:val="22"/>
        </w:rPr>
        <w:t xml:space="preserve">, </w:t>
      </w:r>
      <w:r w:rsidRPr="009C420B">
        <w:rPr>
          <w:i/>
          <w:color w:val="000000" w:themeColor="text1"/>
          <w:sz w:val="22"/>
          <w:szCs w:val="22"/>
        </w:rPr>
        <w:t>19(23),</w:t>
      </w:r>
      <w:r w:rsidRPr="009C420B">
        <w:rPr>
          <w:color w:val="000000" w:themeColor="text1"/>
          <w:sz w:val="22"/>
          <w:szCs w:val="22"/>
        </w:rPr>
        <w:t xml:space="preserve"> 6780-6783</w:t>
      </w:r>
      <w:r>
        <w:rPr>
          <w:color w:val="000000" w:themeColor="text1"/>
          <w:sz w:val="22"/>
          <w:szCs w:val="22"/>
        </w:rPr>
        <w:t>.</w:t>
      </w:r>
    </w:p>
    <w:p w14:paraId="684636A5" w14:textId="77777777" w:rsidR="001829B3" w:rsidRPr="00C204D0" w:rsidRDefault="001829B3" w:rsidP="001829B3">
      <w:pPr>
        <w:pStyle w:val="ListParagraph"/>
        <w:numPr>
          <w:ilvl w:val="0"/>
          <w:numId w:val="3"/>
        </w:numPr>
        <w:autoSpaceDE w:val="0"/>
        <w:autoSpaceDN w:val="0"/>
        <w:adjustRightInd w:val="0"/>
        <w:spacing w:before="240"/>
        <w:jc w:val="both"/>
        <w:rPr>
          <w:color w:val="000000" w:themeColor="text1"/>
          <w:sz w:val="22"/>
          <w:szCs w:val="22"/>
        </w:rPr>
      </w:pPr>
      <w:r w:rsidRPr="009C420B">
        <w:rPr>
          <w:color w:val="000000" w:themeColor="text1"/>
          <w:sz w:val="22"/>
          <w:szCs w:val="22"/>
        </w:rPr>
        <w:t xml:space="preserve">Bagdanoff, J. T.; Donoviel, M. S.; Nouraldeen, A. ; Tarver, J.; Fu, Q.; Carlsen, M.; Jessop, T.; Zhang, H.; Hazelwood, J.; Nguyen, H. ; Baugh, S. D. P.; Gardyan, M.; Terranova, K. M.; Barbosa, J.; Yan, J. ; Bednarz, M.; Layek, S.; Taylor, J.; Digeorge-Foushee, A.; Gopinathan, S.; Bruce, D.; Smith, T.; Moran, L.; O'Neill, E.; Kramer, J.; Lai, Z.; Kimball, S. D.; Liu, Q.; Sun, W.; Yu, S.; Swaffield, J.; Wilson, A.; Main, A.; Carson, K. G.; Oravecz, T.; </w:t>
      </w:r>
      <w:r w:rsidRPr="009C420B">
        <w:rPr>
          <w:b/>
          <w:color w:val="000000" w:themeColor="text1"/>
          <w:sz w:val="22"/>
          <w:szCs w:val="22"/>
        </w:rPr>
        <w:t>Augeri, D. J.</w:t>
      </w:r>
      <w:r w:rsidRPr="009C420B">
        <w:rPr>
          <w:color w:val="000000" w:themeColor="text1"/>
          <w:sz w:val="22"/>
          <w:szCs w:val="22"/>
        </w:rPr>
        <w:t xml:space="preserve"> *</w:t>
      </w:r>
      <w:r w:rsidRPr="009C420B">
        <w:rPr>
          <w:b/>
          <w:bCs/>
          <w:color w:val="000000" w:themeColor="text1"/>
          <w:sz w:val="22"/>
          <w:szCs w:val="22"/>
        </w:rPr>
        <w:t xml:space="preserve"> </w:t>
      </w:r>
      <w:r w:rsidRPr="009C420B">
        <w:rPr>
          <w:bCs/>
          <w:color w:val="000000" w:themeColor="text1"/>
          <w:sz w:val="22"/>
          <w:szCs w:val="22"/>
          <w:u w:val="single"/>
        </w:rPr>
        <w:t>Inhibition of sphingosine-1-phosphate lyase for the treatment of autoimmune disorders</w:t>
      </w:r>
      <w:r w:rsidRPr="009C420B">
        <w:rPr>
          <w:b/>
          <w:bCs/>
          <w:color w:val="000000" w:themeColor="text1"/>
          <w:sz w:val="22"/>
          <w:szCs w:val="22"/>
        </w:rPr>
        <w:t>.</w:t>
      </w:r>
      <w:r w:rsidRPr="009C420B">
        <w:rPr>
          <w:color w:val="000000" w:themeColor="text1"/>
          <w:sz w:val="22"/>
          <w:szCs w:val="22"/>
        </w:rPr>
        <w:t xml:space="preserve">    Journal of Medicinal Chemistry </w:t>
      </w:r>
      <w:r w:rsidRPr="009C420B">
        <w:rPr>
          <w:b/>
          <w:color w:val="000000" w:themeColor="text1"/>
          <w:sz w:val="22"/>
          <w:szCs w:val="22"/>
        </w:rPr>
        <w:t>2009</w:t>
      </w:r>
      <w:r w:rsidRPr="009C420B">
        <w:rPr>
          <w:color w:val="000000" w:themeColor="text1"/>
          <w:sz w:val="22"/>
          <w:szCs w:val="22"/>
        </w:rPr>
        <w:t xml:space="preserve">, </w:t>
      </w:r>
      <w:r w:rsidRPr="009C420B">
        <w:rPr>
          <w:i/>
          <w:color w:val="000000" w:themeColor="text1"/>
          <w:sz w:val="22"/>
          <w:szCs w:val="22"/>
        </w:rPr>
        <w:t>52(13)</w:t>
      </w:r>
      <w:r w:rsidRPr="009C420B">
        <w:rPr>
          <w:color w:val="000000" w:themeColor="text1"/>
          <w:sz w:val="22"/>
          <w:szCs w:val="22"/>
        </w:rPr>
        <w:t>, 3941-3953</w:t>
      </w:r>
      <w:r>
        <w:rPr>
          <w:color w:val="000000" w:themeColor="text1"/>
          <w:sz w:val="22"/>
          <w:szCs w:val="22"/>
        </w:rPr>
        <w:t>.</w:t>
      </w:r>
    </w:p>
    <w:p w14:paraId="68AB537F" w14:textId="77777777" w:rsidR="001829B3" w:rsidRPr="009C420B" w:rsidRDefault="001829B3" w:rsidP="001829B3">
      <w:pPr>
        <w:pStyle w:val="ListParagraph"/>
        <w:numPr>
          <w:ilvl w:val="0"/>
          <w:numId w:val="3"/>
        </w:numPr>
        <w:autoSpaceDE w:val="0"/>
        <w:autoSpaceDN w:val="0"/>
        <w:adjustRightInd w:val="0"/>
        <w:jc w:val="both"/>
        <w:rPr>
          <w:color w:val="000000" w:themeColor="text1"/>
          <w:sz w:val="22"/>
          <w:szCs w:val="22"/>
        </w:rPr>
      </w:pPr>
      <w:r w:rsidRPr="009C420B">
        <w:rPr>
          <w:color w:val="000000" w:themeColor="text1"/>
          <w:sz w:val="22"/>
          <w:szCs w:val="22"/>
        </w:rPr>
        <w:t xml:space="preserve">Jessop, T. C.; Tarver, J. E., Jr.; DiGeorge-Foushee, A.; Jhaver, K. G.; Taylor, J. A.; Xu, X.; Fu, Q.; Carlsen, M.; Shen, M.; Yu, X.; Liu, Ziye; M., Maricar L.; Nouraldeen, A.; Yu, X.; Tari, L. W.; Hunter, M. J.; Hoffman, I. D.; Wilson, A. G. E.; Anderson, S. J.; Oravecz, T.; Stouch, T. R.; </w:t>
      </w:r>
      <w:r w:rsidRPr="009C420B">
        <w:rPr>
          <w:b/>
          <w:color w:val="000000" w:themeColor="text1"/>
          <w:sz w:val="22"/>
          <w:szCs w:val="22"/>
        </w:rPr>
        <w:t>Augeri, D. J</w:t>
      </w:r>
      <w:r w:rsidRPr="009C420B">
        <w:rPr>
          <w:color w:val="000000" w:themeColor="text1"/>
          <w:sz w:val="22"/>
          <w:szCs w:val="22"/>
        </w:rPr>
        <w:t xml:space="preserve">.; Carson, K. G.  </w:t>
      </w:r>
      <w:r w:rsidRPr="009C420B">
        <w:rPr>
          <w:b/>
          <w:bCs/>
          <w:color w:val="000000" w:themeColor="text1"/>
          <w:sz w:val="22"/>
          <w:szCs w:val="22"/>
        </w:rPr>
        <w:t xml:space="preserve"> </w:t>
      </w:r>
      <w:r w:rsidRPr="009C420B">
        <w:rPr>
          <w:bCs/>
          <w:color w:val="000000" w:themeColor="text1"/>
          <w:sz w:val="22"/>
          <w:szCs w:val="22"/>
          <w:u w:val="single"/>
        </w:rPr>
        <w:t>Lead optimization and structure-based design of deoxycytidine kinase inhibitors with potent in vitro and in vivo activity</w:t>
      </w:r>
      <w:r w:rsidRPr="009C420B">
        <w:rPr>
          <w:b/>
          <w:bCs/>
          <w:color w:val="000000" w:themeColor="text1"/>
          <w:sz w:val="22"/>
          <w:szCs w:val="22"/>
        </w:rPr>
        <w:t>.</w:t>
      </w:r>
      <w:r w:rsidRPr="009C420B">
        <w:rPr>
          <w:color w:val="000000" w:themeColor="text1"/>
          <w:sz w:val="22"/>
          <w:szCs w:val="22"/>
        </w:rPr>
        <w:t xml:space="preserve">  236th ACS National Meeting, </w:t>
      </w:r>
      <w:r w:rsidRPr="009C420B">
        <w:rPr>
          <w:b/>
          <w:color w:val="000000" w:themeColor="text1"/>
          <w:sz w:val="22"/>
          <w:szCs w:val="22"/>
        </w:rPr>
        <w:t xml:space="preserve">2008, </w:t>
      </w:r>
      <w:r w:rsidRPr="009C420B">
        <w:rPr>
          <w:color w:val="000000" w:themeColor="text1"/>
          <w:sz w:val="22"/>
          <w:szCs w:val="22"/>
        </w:rPr>
        <w:t>Philadelphia, PA</w:t>
      </w:r>
    </w:p>
    <w:p w14:paraId="0FAF1D22" w14:textId="77777777" w:rsidR="001829B3" w:rsidRPr="009C420B" w:rsidRDefault="001829B3" w:rsidP="001829B3">
      <w:pPr>
        <w:pStyle w:val="ListParagraph"/>
        <w:widowControl w:val="0"/>
        <w:numPr>
          <w:ilvl w:val="0"/>
          <w:numId w:val="3"/>
        </w:numPr>
        <w:autoSpaceDE w:val="0"/>
        <w:autoSpaceDN w:val="0"/>
        <w:adjustRightInd w:val="0"/>
        <w:rPr>
          <w:rFonts w:cs="Lucida Sans Unicode"/>
          <w:color w:val="000000" w:themeColor="text1"/>
          <w:sz w:val="22"/>
          <w:szCs w:val="22"/>
          <w:u w:val="single"/>
        </w:rPr>
      </w:pPr>
      <w:r w:rsidRPr="009C420B">
        <w:rPr>
          <w:rFonts w:cs="Lucida Sans Unicode"/>
          <w:color w:val="000000" w:themeColor="text1"/>
          <w:sz w:val="22"/>
          <w:szCs w:val="22"/>
        </w:rPr>
        <w:t xml:space="preserve">Oravecz,T., Donoviel, M.S., Anderson, S. Carson, K., Sun, W.,  Swaffield,J., Liu, Q., Kimball, S.D., Piggott, J.A., Main, Zambrowicz, B., Sands, A., Turner, A.  </w:t>
      </w:r>
      <w:r w:rsidRPr="009C420B">
        <w:rPr>
          <w:rFonts w:cs="Lucida Sans Unicode"/>
          <w:b/>
          <w:color w:val="000000" w:themeColor="text1"/>
          <w:sz w:val="22"/>
          <w:szCs w:val="22"/>
        </w:rPr>
        <w:t>Augeri, D. J.</w:t>
      </w:r>
      <w:r w:rsidRPr="009C420B">
        <w:rPr>
          <w:rFonts w:cs="Lucida Sans Unicode"/>
          <w:color w:val="000000" w:themeColor="text1"/>
          <w:sz w:val="22"/>
          <w:szCs w:val="22"/>
        </w:rPr>
        <w:t xml:space="preserve"> </w:t>
      </w:r>
      <w:r w:rsidRPr="009C420B">
        <w:rPr>
          <w:rFonts w:cs="Lucida Sans Unicode"/>
          <w:color w:val="000000" w:themeColor="text1"/>
          <w:sz w:val="22"/>
          <w:szCs w:val="22"/>
          <w:u w:val="single"/>
        </w:rPr>
        <w:t xml:space="preserve">Genetic and Chemical Inhibition of Sphingosine 1-Phosphate Lyase Results in Peripheral Lymphopenia and Alleviates Disease Development in Animal Models of Inflammation and Autoimmunity </w:t>
      </w:r>
      <w:r w:rsidRPr="009C420B">
        <w:rPr>
          <w:rFonts w:cs="Lucida Sans Unicode"/>
          <w:i/>
          <w:color w:val="000000" w:themeColor="text1"/>
          <w:sz w:val="22"/>
          <w:szCs w:val="22"/>
        </w:rPr>
        <w:t>Blood</w:t>
      </w:r>
      <w:r w:rsidRPr="009C420B">
        <w:rPr>
          <w:rFonts w:cs="Lucida Sans Unicode"/>
          <w:color w:val="000000" w:themeColor="text1"/>
          <w:sz w:val="22"/>
          <w:szCs w:val="22"/>
        </w:rPr>
        <w:t xml:space="preserve"> </w:t>
      </w:r>
      <w:r w:rsidRPr="009C420B">
        <w:rPr>
          <w:rFonts w:cs="Lucida Sans Unicode"/>
          <w:b/>
          <w:color w:val="000000" w:themeColor="text1"/>
          <w:sz w:val="22"/>
          <w:szCs w:val="22"/>
        </w:rPr>
        <w:t>2007</w:t>
      </w:r>
      <w:r w:rsidRPr="009C420B">
        <w:rPr>
          <w:rFonts w:cs="Lucida Sans Unicode"/>
          <w:color w:val="000000" w:themeColor="text1"/>
          <w:sz w:val="22"/>
          <w:szCs w:val="22"/>
        </w:rPr>
        <w:t xml:space="preserve"> </w:t>
      </w:r>
      <w:r w:rsidRPr="009C420B">
        <w:rPr>
          <w:rFonts w:cs="Lucida Sans Unicode"/>
          <w:i/>
          <w:color w:val="000000" w:themeColor="text1"/>
          <w:sz w:val="22"/>
          <w:szCs w:val="22"/>
        </w:rPr>
        <w:t xml:space="preserve">110, </w:t>
      </w:r>
      <w:r w:rsidRPr="009C420B">
        <w:rPr>
          <w:rFonts w:cs="Lucida Sans Unicode"/>
          <w:color w:val="000000" w:themeColor="text1"/>
          <w:sz w:val="22"/>
          <w:szCs w:val="22"/>
        </w:rPr>
        <w:t>2292.</w:t>
      </w:r>
    </w:p>
    <w:p w14:paraId="4BFD6DB4" w14:textId="77777777" w:rsidR="001829B3" w:rsidRPr="009C420B" w:rsidRDefault="001829B3" w:rsidP="001829B3">
      <w:pPr>
        <w:pStyle w:val="ListParagraph"/>
        <w:numPr>
          <w:ilvl w:val="0"/>
          <w:numId w:val="3"/>
        </w:numPr>
        <w:autoSpaceDE w:val="0"/>
        <w:autoSpaceDN w:val="0"/>
        <w:adjustRightInd w:val="0"/>
        <w:jc w:val="both"/>
        <w:rPr>
          <w:color w:val="000000" w:themeColor="text1"/>
          <w:sz w:val="22"/>
          <w:szCs w:val="22"/>
        </w:rPr>
      </w:pPr>
      <w:r w:rsidRPr="009C420B">
        <w:rPr>
          <w:color w:val="000000" w:themeColor="text1"/>
          <w:sz w:val="22"/>
          <w:szCs w:val="22"/>
        </w:rPr>
        <w:t xml:space="preserve">Simpkins, L. M.; Bolton, S.; Pi, Z.; Sutton, J. C.; Kwon, C.; Zhao, G.; Magnin, D. R.; </w:t>
      </w:r>
      <w:r w:rsidRPr="009C420B">
        <w:rPr>
          <w:b/>
          <w:color w:val="000000" w:themeColor="text1"/>
          <w:sz w:val="22"/>
          <w:szCs w:val="22"/>
        </w:rPr>
        <w:t>Augeri, David J</w:t>
      </w:r>
      <w:r w:rsidRPr="009C420B">
        <w:rPr>
          <w:color w:val="000000" w:themeColor="text1"/>
          <w:sz w:val="22"/>
          <w:szCs w:val="22"/>
        </w:rPr>
        <w:t xml:space="preserve">.; Gungor, T.; Rotella, D. P.; Sun, Z.; Liu, Yajun; S.;William S.; Marcinkeviciene, J.; Robertson, J. G.; Wang, A.; Robl, J. A.; Atwal, K. S.; Zahler, R. L.; Parker, R. A.; Kirby, M. S.; Hamann, L. G.  </w:t>
      </w:r>
      <w:r w:rsidRPr="009C420B">
        <w:rPr>
          <w:b/>
          <w:bCs/>
          <w:color w:val="000000" w:themeColor="text1"/>
          <w:sz w:val="22"/>
          <w:szCs w:val="22"/>
        </w:rPr>
        <w:t xml:space="preserve"> </w:t>
      </w:r>
      <w:r w:rsidRPr="009C420B">
        <w:rPr>
          <w:bCs/>
          <w:color w:val="000000" w:themeColor="text1"/>
          <w:sz w:val="22"/>
          <w:szCs w:val="22"/>
          <w:u w:val="single"/>
        </w:rPr>
        <w:t>Potent non-nitrile dipeptidic dipeptidyl peptidase IV inhibitors</w:t>
      </w:r>
      <w:r w:rsidRPr="009C420B">
        <w:rPr>
          <w:color w:val="000000" w:themeColor="text1"/>
          <w:sz w:val="22"/>
          <w:szCs w:val="22"/>
        </w:rPr>
        <w:t xml:space="preserve">    Bioorganic &amp; Medicinal Chemistry Letters </w:t>
      </w:r>
      <w:r w:rsidRPr="009C420B">
        <w:rPr>
          <w:b/>
          <w:color w:val="000000" w:themeColor="text1"/>
          <w:sz w:val="22"/>
          <w:szCs w:val="22"/>
        </w:rPr>
        <w:t>2007</w:t>
      </w:r>
      <w:r w:rsidRPr="009C420B">
        <w:rPr>
          <w:color w:val="000000" w:themeColor="text1"/>
          <w:sz w:val="22"/>
          <w:szCs w:val="22"/>
        </w:rPr>
        <w:t xml:space="preserve">, </w:t>
      </w:r>
      <w:r w:rsidRPr="009C420B">
        <w:rPr>
          <w:i/>
          <w:color w:val="000000" w:themeColor="text1"/>
          <w:sz w:val="22"/>
          <w:szCs w:val="22"/>
        </w:rPr>
        <w:t>17(23)</w:t>
      </w:r>
      <w:r w:rsidRPr="009C420B">
        <w:rPr>
          <w:color w:val="000000" w:themeColor="text1"/>
          <w:sz w:val="22"/>
          <w:szCs w:val="22"/>
        </w:rPr>
        <w:t>, 6476-6480.</w:t>
      </w:r>
    </w:p>
    <w:p w14:paraId="54666FC0" w14:textId="77777777" w:rsidR="001829B3" w:rsidRPr="009C420B" w:rsidRDefault="001829B3" w:rsidP="001829B3">
      <w:pPr>
        <w:pStyle w:val="ListParagraph"/>
        <w:numPr>
          <w:ilvl w:val="0"/>
          <w:numId w:val="3"/>
        </w:numPr>
        <w:autoSpaceDE w:val="0"/>
        <w:autoSpaceDN w:val="0"/>
        <w:adjustRightInd w:val="0"/>
        <w:jc w:val="both"/>
        <w:rPr>
          <w:color w:val="000000" w:themeColor="text1"/>
          <w:sz w:val="22"/>
          <w:szCs w:val="22"/>
        </w:rPr>
      </w:pPr>
      <w:r w:rsidRPr="009C420B">
        <w:rPr>
          <w:color w:val="000000" w:themeColor="text1"/>
          <w:sz w:val="22"/>
          <w:szCs w:val="22"/>
        </w:rPr>
        <w:t xml:space="preserve">Hamann, Lawrence G.; Manfredi, Mark C.; Sun, Chongqing; Krystek, Stanley R.; Huang, Yanting; Bi, Yingzhi; </w:t>
      </w:r>
      <w:r w:rsidRPr="009C420B">
        <w:rPr>
          <w:b/>
          <w:color w:val="000000" w:themeColor="text1"/>
          <w:sz w:val="22"/>
          <w:szCs w:val="22"/>
        </w:rPr>
        <w:t>Augeri, David J</w:t>
      </w:r>
      <w:r w:rsidRPr="009C420B">
        <w:rPr>
          <w:color w:val="000000" w:themeColor="text1"/>
          <w:sz w:val="22"/>
          <w:szCs w:val="22"/>
        </w:rPr>
        <w:t xml:space="preserve">.; Wang, Tammy; Zou, Yan; Betebenner, David A.; Fura, Aberra; Seethala, Ramakrishna; Golla, Rajasree; Kuhns, Joyce E.; Lupisella, John A.; Darienzo, Celia J.; Custer, Laura L.; Price, Jennifer L.; Johnson, James M.; Biller, Scott A.; </w:t>
      </w:r>
      <w:r w:rsidRPr="009C420B">
        <w:rPr>
          <w:color w:val="000000" w:themeColor="text1"/>
          <w:sz w:val="22"/>
          <w:szCs w:val="22"/>
        </w:rPr>
        <w:lastRenderedPageBreak/>
        <w:t xml:space="preserve">Zahler, Robert; Ostrowski, Jacek.  </w:t>
      </w:r>
      <w:r w:rsidRPr="009C420B">
        <w:rPr>
          <w:b/>
          <w:bCs/>
          <w:color w:val="000000" w:themeColor="text1"/>
          <w:sz w:val="22"/>
          <w:szCs w:val="22"/>
        </w:rPr>
        <w:t xml:space="preserve"> </w:t>
      </w:r>
      <w:r w:rsidRPr="009C420B">
        <w:rPr>
          <w:bCs/>
          <w:color w:val="000000" w:themeColor="text1"/>
          <w:sz w:val="22"/>
          <w:szCs w:val="22"/>
          <w:u w:val="single"/>
        </w:rPr>
        <w:t>Tandem optimization of target activity and elimination of mutagenic potential in a potent series of N-aryl bicyclic hydantoin-based selective androgen receptor modulators</w:t>
      </w:r>
      <w:r w:rsidRPr="009C420B">
        <w:rPr>
          <w:color w:val="000000" w:themeColor="text1"/>
          <w:sz w:val="22"/>
          <w:szCs w:val="22"/>
        </w:rPr>
        <w:t xml:space="preserve">    </w:t>
      </w:r>
      <w:r w:rsidRPr="009C420B">
        <w:rPr>
          <w:i/>
          <w:color w:val="000000" w:themeColor="text1"/>
          <w:sz w:val="22"/>
          <w:szCs w:val="22"/>
        </w:rPr>
        <w:t>Bioorganic &amp; Medicinal Chemistry Letters</w:t>
      </w:r>
      <w:r w:rsidRPr="009C420B">
        <w:rPr>
          <w:color w:val="000000" w:themeColor="text1"/>
          <w:sz w:val="22"/>
          <w:szCs w:val="22"/>
        </w:rPr>
        <w:t xml:space="preserve"> </w:t>
      </w:r>
      <w:r w:rsidRPr="009C420B">
        <w:rPr>
          <w:b/>
          <w:color w:val="000000" w:themeColor="text1"/>
          <w:sz w:val="22"/>
          <w:szCs w:val="22"/>
        </w:rPr>
        <w:t>2007</w:t>
      </w:r>
      <w:r w:rsidRPr="009C420B">
        <w:rPr>
          <w:color w:val="000000" w:themeColor="text1"/>
          <w:sz w:val="22"/>
          <w:szCs w:val="22"/>
        </w:rPr>
        <w:t xml:space="preserve">, </w:t>
      </w:r>
      <w:r w:rsidRPr="009C420B">
        <w:rPr>
          <w:i/>
          <w:color w:val="000000" w:themeColor="text1"/>
          <w:sz w:val="22"/>
          <w:szCs w:val="22"/>
        </w:rPr>
        <w:t>17(7)</w:t>
      </w:r>
      <w:r w:rsidRPr="009C420B">
        <w:rPr>
          <w:color w:val="000000" w:themeColor="text1"/>
          <w:sz w:val="22"/>
          <w:szCs w:val="22"/>
        </w:rPr>
        <w:t xml:space="preserve">, 1860-1864.  </w:t>
      </w:r>
    </w:p>
    <w:p w14:paraId="78D9FF06" w14:textId="77777777" w:rsidR="001829B3" w:rsidRPr="009C420B" w:rsidRDefault="001829B3" w:rsidP="001829B3">
      <w:pPr>
        <w:pStyle w:val="ListParagraph"/>
        <w:numPr>
          <w:ilvl w:val="0"/>
          <w:numId w:val="3"/>
        </w:numPr>
        <w:autoSpaceDE w:val="0"/>
        <w:autoSpaceDN w:val="0"/>
        <w:adjustRightInd w:val="0"/>
        <w:jc w:val="both"/>
        <w:rPr>
          <w:color w:val="000000" w:themeColor="text1"/>
          <w:sz w:val="22"/>
          <w:szCs w:val="22"/>
        </w:rPr>
      </w:pPr>
      <w:r w:rsidRPr="009C420B">
        <w:rPr>
          <w:color w:val="000000" w:themeColor="text1"/>
          <w:sz w:val="22"/>
          <w:szCs w:val="22"/>
        </w:rPr>
        <w:t xml:space="preserve">Petros, Andrew M.; Dinges, Jurgen; </w:t>
      </w:r>
      <w:r w:rsidRPr="009C420B">
        <w:rPr>
          <w:b/>
          <w:color w:val="000000" w:themeColor="text1"/>
          <w:sz w:val="22"/>
          <w:szCs w:val="22"/>
        </w:rPr>
        <w:t>Augeri, David J</w:t>
      </w:r>
      <w:r w:rsidRPr="009C420B">
        <w:rPr>
          <w:color w:val="000000" w:themeColor="text1"/>
          <w:sz w:val="22"/>
          <w:szCs w:val="22"/>
        </w:rPr>
        <w:t xml:space="preserve">.; Baumeister, Steven A.; Betebenner, David A.; Bures, Mark G.; Elmore, Steven W.; Hajduk, Philip J.; Joseph, Mary K.; Landis, Shelley K.; Nettesheim, David G.; Rosenberg, Saul H.; Wang, Shen; Thomas, Sheela; Wang, Xilu; Zanze, Irini; Zhang, Haichao; Fesik, Stephen W.  </w:t>
      </w:r>
      <w:r w:rsidRPr="009C420B">
        <w:rPr>
          <w:bCs/>
          <w:color w:val="000000" w:themeColor="text1"/>
          <w:sz w:val="22"/>
          <w:szCs w:val="22"/>
          <w:u w:val="single"/>
        </w:rPr>
        <w:t>Discovery of a Potent Inhibitor of the Antiapoptotic Protein Bcl-xL from NMR and Parallel Synthesis</w:t>
      </w:r>
      <w:r w:rsidRPr="009C420B">
        <w:rPr>
          <w:b/>
          <w:color w:val="000000" w:themeColor="text1"/>
          <w:sz w:val="22"/>
          <w:szCs w:val="22"/>
        </w:rPr>
        <w:t xml:space="preserve"> </w:t>
      </w:r>
      <w:r w:rsidRPr="009C420B">
        <w:rPr>
          <w:color w:val="000000" w:themeColor="text1"/>
          <w:sz w:val="22"/>
          <w:szCs w:val="22"/>
          <w:u w:val="single"/>
        </w:rPr>
        <w:t xml:space="preserve"> </w:t>
      </w:r>
      <w:r w:rsidRPr="009C420B">
        <w:rPr>
          <w:color w:val="000000" w:themeColor="text1"/>
          <w:sz w:val="22"/>
          <w:szCs w:val="22"/>
        </w:rPr>
        <w:t xml:space="preserve">  </w:t>
      </w:r>
      <w:r w:rsidRPr="009C420B">
        <w:rPr>
          <w:i/>
          <w:color w:val="000000" w:themeColor="text1"/>
          <w:sz w:val="22"/>
          <w:szCs w:val="22"/>
        </w:rPr>
        <w:t xml:space="preserve">J. Med. Chem, </w:t>
      </w:r>
      <w:r w:rsidRPr="009C420B">
        <w:rPr>
          <w:b/>
          <w:color w:val="000000" w:themeColor="text1"/>
          <w:sz w:val="22"/>
          <w:szCs w:val="22"/>
        </w:rPr>
        <w:t>2006</w:t>
      </w:r>
      <w:r w:rsidRPr="009C420B">
        <w:rPr>
          <w:i/>
          <w:color w:val="000000" w:themeColor="text1"/>
          <w:sz w:val="22"/>
          <w:szCs w:val="22"/>
        </w:rPr>
        <w:t xml:space="preserve">, 49(2), </w:t>
      </w:r>
      <w:r w:rsidRPr="009C420B">
        <w:rPr>
          <w:color w:val="000000" w:themeColor="text1"/>
          <w:sz w:val="22"/>
          <w:szCs w:val="22"/>
        </w:rPr>
        <w:t>656-663</w:t>
      </w:r>
      <w:r w:rsidRPr="009C420B">
        <w:rPr>
          <w:rFonts w:cs="Helvetica"/>
          <w:color w:val="000000" w:themeColor="text1"/>
          <w:sz w:val="22"/>
          <w:szCs w:val="22"/>
        </w:rPr>
        <w:t xml:space="preserve"> \</w:t>
      </w:r>
    </w:p>
    <w:p w14:paraId="5E19870F" w14:textId="77777777" w:rsidR="001829B3" w:rsidRPr="009C420B" w:rsidRDefault="001829B3" w:rsidP="001829B3">
      <w:pPr>
        <w:pStyle w:val="ListParagraph"/>
        <w:numPr>
          <w:ilvl w:val="0"/>
          <w:numId w:val="3"/>
        </w:numPr>
        <w:autoSpaceDE w:val="0"/>
        <w:autoSpaceDN w:val="0"/>
        <w:adjustRightInd w:val="0"/>
        <w:jc w:val="both"/>
        <w:rPr>
          <w:snapToGrid w:val="0"/>
          <w:color w:val="000000" w:themeColor="text1"/>
          <w:sz w:val="22"/>
          <w:szCs w:val="22"/>
        </w:rPr>
      </w:pPr>
      <w:r w:rsidRPr="009C420B">
        <w:rPr>
          <w:b/>
          <w:color w:val="000000" w:themeColor="text1"/>
          <w:sz w:val="22"/>
          <w:szCs w:val="22"/>
        </w:rPr>
        <w:t>Augeri, David J.*</w:t>
      </w:r>
      <w:r w:rsidRPr="009C420B">
        <w:rPr>
          <w:color w:val="000000" w:themeColor="text1"/>
          <w:sz w:val="22"/>
          <w:szCs w:val="22"/>
        </w:rPr>
        <w:t>; Robl, Jeffrey A.; Betebenner, David A. ; Magnin, David R.; Khanna, Ashish; Robertson, James G.; Wang, Aiying; Simpkins,</w:t>
      </w:r>
      <w:r w:rsidRPr="009C420B">
        <w:rPr>
          <w:color w:val="000000" w:themeColor="text1"/>
          <w:position w:val="6"/>
          <w:sz w:val="22"/>
          <w:szCs w:val="22"/>
          <w:vertAlign w:val="superscript"/>
        </w:rPr>
        <w:t xml:space="preserve"> </w:t>
      </w:r>
      <w:r w:rsidRPr="009C420B">
        <w:rPr>
          <w:color w:val="000000" w:themeColor="text1"/>
          <w:sz w:val="22"/>
          <w:szCs w:val="22"/>
        </w:rPr>
        <w:t>Ligaya M.; Taunk, Prakash; Huang,</w:t>
      </w:r>
      <w:r w:rsidRPr="009C420B">
        <w:rPr>
          <w:color w:val="000000" w:themeColor="text1"/>
          <w:position w:val="6"/>
          <w:sz w:val="22"/>
          <w:szCs w:val="22"/>
          <w:vertAlign w:val="superscript"/>
        </w:rPr>
        <w:t xml:space="preserve"> </w:t>
      </w:r>
      <w:r w:rsidRPr="009C420B">
        <w:rPr>
          <w:color w:val="000000" w:themeColor="text1"/>
          <w:sz w:val="22"/>
          <w:szCs w:val="22"/>
        </w:rPr>
        <w:t>Qi; Han, Song-Ping ; Abboa-Offei, Benoni; Cap, Michael;  Xin, Li; Tao, Li ; Tozzo, Effie; Welzel, Gustav E.; Egan, Donald M.; Marcinkeviciene, Jovita; Kirby, Mark S.; Biller, Scott; Parker, Rex A.; Hamann, Lawrence G.</w:t>
      </w:r>
      <w:r w:rsidRPr="009C420B">
        <w:rPr>
          <w:b/>
          <w:color w:val="000000" w:themeColor="text1"/>
          <w:sz w:val="22"/>
          <w:szCs w:val="22"/>
        </w:rPr>
        <w:t>*</w:t>
      </w:r>
      <w:r w:rsidRPr="009C420B">
        <w:rPr>
          <w:color w:val="000000" w:themeColor="text1"/>
          <w:sz w:val="22"/>
          <w:szCs w:val="22"/>
        </w:rPr>
        <w:t xml:space="preserve"> </w:t>
      </w:r>
      <w:r w:rsidRPr="009C420B">
        <w:rPr>
          <w:bCs/>
          <w:color w:val="000000" w:themeColor="text1"/>
          <w:sz w:val="22"/>
          <w:szCs w:val="22"/>
          <w:u w:val="single"/>
        </w:rPr>
        <w:t>Discovery and</w:t>
      </w:r>
      <w:r w:rsidRPr="009C420B">
        <w:rPr>
          <w:b/>
          <w:bCs/>
          <w:color w:val="000000" w:themeColor="text1"/>
          <w:sz w:val="22"/>
          <w:szCs w:val="22"/>
          <w:u w:val="single"/>
        </w:rPr>
        <w:t xml:space="preserve"> </w:t>
      </w:r>
      <w:r w:rsidRPr="009C420B">
        <w:rPr>
          <w:bCs/>
          <w:color w:val="000000" w:themeColor="text1"/>
          <w:sz w:val="22"/>
          <w:szCs w:val="22"/>
          <w:u w:val="single"/>
        </w:rPr>
        <w:t xml:space="preserve">Preclinical Profile of Saxagliptin (BMS-477118): A Highly Potent, Long-Acting, Orally Active Dipeptidyl Peptidase IV Inhibitor for the Treatment of Type 2 Diabetes </w:t>
      </w:r>
      <w:r w:rsidRPr="009C420B">
        <w:rPr>
          <w:bCs/>
          <w:color w:val="000000" w:themeColor="text1"/>
          <w:sz w:val="22"/>
          <w:szCs w:val="22"/>
        </w:rPr>
        <w:t xml:space="preserve"> </w:t>
      </w:r>
      <w:r w:rsidRPr="009C420B">
        <w:rPr>
          <w:i/>
          <w:iCs/>
          <w:snapToGrid w:val="0"/>
          <w:color w:val="000000" w:themeColor="text1"/>
          <w:sz w:val="22"/>
          <w:szCs w:val="22"/>
        </w:rPr>
        <w:t>J. Med. Chem.</w:t>
      </w:r>
      <w:r w:rsidRPr="009C420B">
        <w:rPr>
          <w:snapToGrid w:val="0"/>
          <w:color w:val="000000" w:themeColor="text1"/>
          <w:sz w:val="22"/>
          <w:szCs w:val="22"/>
        </w:rPr>
        <w:t xml:space="preserve"> </w:t>
      </w:r>
      <w:r w:rsidRPr="009C420B">
        <w:rPr>
          <w:b/>
          <w:bCs/>
          <w:snapToGrid w:val="0"/>
          <w:color w:val="000000" w:themeColor="text1"/>
          <w:sz w:val="22"/>
          <w:szCs w:val="22"/>
        </w:rPr>
        <w:t>2005</w:t>
      </w:r>
      <w:r w:rsidRPr="009C420B">
        <w:rPr>
          <w:snapToGrid w:val="0"/>
          <w:color w:val="000000" w:themeColor="text1"/>
          <w:sz w:val="22"/>
          <w:szCs w:val="22"/>
        </w:rPr>
        <w:t xml:space="preserve">, </w:t>
      </w:r>
      <w:r w:rsidRPr="009C420B">
        <w:rPr>
          <w:i/>
          <w:iCs/>
          <w:snapToGrid w:val="0"/>
          <w:color w:val="000000" w:themeColor="text1"/>
          <w:sz w:val="22"/>
          <w:szCs w:val="22"/>
        </w:rPr>
        <w:t>48</w:t>
      </w:r>
      <w:r w:rsidRPr="009C420B">
        <w:rPr>
          <w:snapToGrid w:val="0"/>
          <w:color w:val="000000" w:themeColor="text1"/>
          <w:sz w:val="22"/>
          <w:szCs w:val="22"/>
        </w:rPr>
        <w:t>, 5025-5037</w:t>
      </w:r>
    </w:p>
    <w:p w14:paraId="145F2A49" w14:textId="77777777" w:rsidR="001829B3" w:rsidRPr="009C420B" w:rsidRDefault="001829B3" w:rsidP="001829B3">
      <w:pPr>
        <w:pStyle w:val="ListParagraph"/>
        <w:numPr>
          <w:ilvl w:val="0"/>
          <w:numId w:val="3"/>
        </w:numPr>
        <w:autoSpaceDE w:val="0"/>
        <w:autoSpaceDN w:val="0"/>
        <w:adjustRightInd w:val="0"/>
        <w:jc w:val="both"/>
        <w:rPr>
          <w:rFonts w:cs="Times"/>
          <w:color w:val="000000" w:themeColor="text1"/>
          <w:sz w:val="22"/>
          <w:szCs w:val="22"/>
        </w:rPr>
      </w:pPr>
      <w:r w:rsidRPr="009C420B">
        <w:rPr>
          <w:rFonts w:cs="Times"/>
          <w:color w:val="000000" w:themeColor="text1"/>
          <w:sz w:val="22"/>
          <w:szCs w:val="22"/>
        </w:rPr>
        <w:t xml:space="preserve">Oltersdorf, Tilman; Elmore, Steven W.; Shoemaker, Alexander R.; Armstrong, Robert C.; </w:t>
      </w:r>
      <w:r w:rsidRPr="009C420B">
        <w:rPr>
          <w:rFonts w:cs="Times"/>
          <w:b/>
          <w:color w:val="000000" w:themeColor="text1"/>
          <w:sz w:val="22"/>
          <w:szCs w:val="22"/>
        </w:rPr>
        <w:t>Augeri, David J</w:t>
      </w:r>
      <w:r w:rsidRPr="009C420B">
        <w:rPr>
          <w:rFonts w:cs="Times"/>
          <w:color w:val="000000" w:themeColor="text1"/>
          <w:sz w:val="22"/>
          <w:szCs w:val="22"/>
        </w:rPr>
        <w:t xml:space="preserve">.; Belli, Barbara A.; Bruncko, Milan; Deckwerth, Thomas L.; Dinges, Jurgen; Hajduk, Philip J.; Joseph, Mary K.; Kitada, Shinichi; Korsmeyer, Stanley J.; Kunzer, Aaron R.; Letai, Anthony; Li, Chi; Mitten, Michael J.; Nettesheim, David G.; Ng, Shi Chung; Nimmer, Paul M.; O'Connor, Jacqueline M.; Oleksijew, Anatol; Petros, Andrew M.; Reed, John C.; Shen, Wang; Tahir, Stephen K.; Thompson, Craig B.; Tomaselli, Kevin J.; Wang, Baole; Wendt, Michael D.; Zhang, Haichao; Fesik, Stephen W.; Rosenberg, Saul H.  </w:t>
      </w:r>
      <w:r w:rsidRPr="009C420B">
        <w:rPr>
          <w:rFonts w:cs="Times"/>
          <w:color w:val="000000" w:themeColor="text1"/>
          <w:sz w:val="22"/>
          <w:szCs w:val="22"/>
          <w:u w:val="single"/>
        </w:rPr>
        <w:t>An inhibitor of Bcl-2 family proteins induces regression of solid tumours</w:t>
      </w:r>
      <w:r w:rsidRPr="009C420B">
        <w:rPr>
          <w:rFonts w:cs="Times"/>
          <w:b/>
          <w:color w:val="000000" w:themeColor="text1"/>
          <w:sz w:val="22"/>
          <w:szCs w:val="22"/>
        </w:rPr>
        <w:t>.</w:t>
      </w:r>
      <w:r w:rsidRPr="009C420B">
        <w:rPr>
          <w:rFonts w:cs="Times"/>
          <w:color w:val="000000" w:themeColor="text1"/>
          <w:sz w:val="22"/>
          <w:szCs w:val="22"/>
        </w:rPr>
        <w:t xml:space="preserve">  </w:t>
      </w:r>
      <w:r w:rsidRPr="009C420B">
        <w:rPr>
          <w:rFonts w:cs="Times"/>
          <w:i/>
          <w:iCs/>
          <w:color w:val="000000" w:themeColor="text1"/>
          <w:sz w:val="22"/>
          <w:szCs w:val="22"/>
        </w:rPr>
        <w:t>Nature</w:t>
      </w:r>
      <w:r w:rsidRPr="009C420B">
        <w:rPr>
          <w:rFonts w:cs="Times"/>
          <w:color w:val="000000" w:themeColor="text1"/>
          <w:sz w:val="22"/>
          <w:szCs w:val="22"/>
        </w:rPr>
        <w:t xml:space="preserve">, </w:t>
      </w:r>
      <w:r w:rsidRPr="009C420B">
        <w:rPr>
          <w:rFonts w:cs="Times"/>
          <w:b/>
          <w:bCs/>
          <w:color w:val="000000" w:themeColor="text1"/>
          <w:sz w:val="22"/>
          <w:szCs w:val="22"/>
        </w:rPr>
        <w:t>2005</w:t>
      </w:r>
      <w:r w:rsidRPr="009C420B">
        <w:rPr>
          <w:rFonts w:cs="Times"/>
          <w:color w:val="000000" w:themeColor="text1"/>
          <w:sz w:val="22"/>
          <w:szCs w:val="22"/>
        </w:rPr>
        <w:t>, 435 (7042), 677-681</w:t>
      </w:r>
    </w:p>
    <w:p w14:paraId="21E5F236" w14:textId="77777777" w:rsidR="001829B3" w:rsidRPr="009C420B" w:rsidRDefault="001829B3" w:rsidP="001829B3">
      <w:pPr>
        <w:pStyle w:val="ListParagraph"/>
        <w:numPr>
          <w:ilvl w:val="0"/>
          <w:numId w:val="3"/>
        </w:numPr>
        <w:autoSpaceDE w:val="0"/>
        <w:autoSpaceDN w:val="0"/>
        <w:adjustRightInd w:val="0"/>
        <w:jc w:val="both"/>
        <w:rPr>
          <w:rFonts w:cs="Times"/>
          <w:color w:val="000000" w:themeColor="text1"/>
          <w:sz w:val="22"/>
          <w:szCs w:val="22"/>
        </w:rPr>
      </w:pPr>
      <w:r w:rsidRPr="009C420B">
        <w:rPr>
          <w:color w:val="000000" w:themeColor="text1"/>
          <w:sz w:val="22"/>
          <w:szCs w:val="22"/>
        </w:rPr>
        <w:t xml:space="preserve">Magnin, David R.; Robl, Jeffrey A; Sulsky, Richard B.; </w:t>
      </w:r>
      <w:r w:rsidRPr="009C420B">
        <w:rPr>
          <w:b/>
          <w:color w:val="000000" w:themeColor="text1"/>
          <w:sz w:val="22"/>
          <w:szCs w:val="22"/>
        </w:rPr>
        <w:t>Augeri, David J</w:t>
      </w:r>
      <w:r w:rsidRPr="009C420B">
        <w:rPr>
          <w:color w:val="000000" w:themeColor="text1"/>
          <w:sz w:val="22"/>
          <w:szCs w:val="22"/>
        </w:rPr>
        <w:t xml:space="preserve">.; Huang Yanting, Simpkins, Ligaya M.; Taunk , Prakash C., Betebenner , David A., Robertson, James G.;Benoni E. Abboa-Offei;Wang, Aiying; Cap, Michael; Xin, Li;Tao;Li; Sitkoff, Doree F.Malley,O Gougoutas,O Jack Z.;Khanna, Ashish , Huang Qi ; Han Sng-Ping; Parker;Rex; Hamann  Lawrence G. </w:t>
      </w:r>
      <w:r w:rsidRPr="009C420B">
        <w:rPr>
          <w:color w:val="000000" w:themeColor="text1"/>
          <w:sz w:val="22"/>
          <w:szCs w:val="22"/>
          <w:u w:val="single"/>
        </w:rPr>
        <w:t>Synthesis of Novel Potent Dipeptidyl Peptidase IV Inhibitors with Enhanced Chemical Stability: Interplay between the N-Terminal Amino Acid Alkyl Side  Chain and the Cyclopropyl Group of  r-Aminoacyl-L-</w:t>
      </w:r>
      <w:r w:rsidRPr="009C420B">
        <w:rPr>
          <w:i/>
          <w:iCs/>
          <w:color w:val="000000" w:themeColor="text1"/>
          <w:sz w:val="22"/>
          <w:szCs w:val="22"/>
          <w:u w:val="single"/>
        </w:rPr>
        <w:t>cis</w:t>
      </w:r>
      <w:r w:rsidRPr="009C420B">
        <w:rPr>
          <w:color w:val="000000" w:themeColor="text1"/>
          <w:sz w:val="22"/>
          <w:szCs w:val="22"/>
          <w:u w:val="single"/>
        </w:rPr>
        <w:t>-4,5-methanoprolinenitrile-Based Inhibitors</w:t>
      </w:r>
      <w:r w:rsidRPr="009C420B">
        <w:rPr>
          <w:b/>
          <w:color w:val="000000" w:themeColor="text1"/>
          <w:sz w:val="22"/>
          <w:szCs w:val="22"/>
        </w:rPr>
        <w:t xml:space="preserve"> </w:t>
      </w:r>
      <w:r w:rsidRPr="009C420B">
        <w:rPr>
          <w:color w:val="000000" w:themeColor="text1"/>
          <w:sz w:val="22"/>
          <w:szCs w:val="22"/>
        </w:rPr>
        <w:t xml:space="preserve">   </w:t>
      </w:r>
      <w:r w:rsidRPr="009C420B">
        <w:rPr>
          <w:i/>
          <w:iCs/>
          <w:snapToGrid w:val="0"/>
          <w:color w:val="000000" w:themeColor="text1"/>
          <w:sz w:val="22"/>
          <w:szCs w:val="22"/>
        </w:rPr>
        <w:t>J. Med. Chem.</w:t>
      </w:r>
      <w:r w:rsidRPr="009C420B">
        <w:rPr>
          <w:snapToGrid w:val="0"/>
          <w:color w:val="000000" w:themeColor="text1"/>
          <w:sz w:val="22"/>
          <w:szCs w:val="22"/>
        </w:rPr>
        <w:t xml:space="preserve"> </w:t>
      </w:r>
      <w:r w:rsidRPr="009C420B">
        <w:rPr>
          <w:b/>
          <w:bCs/>
          <w:snapToGrid w:val="0"/>
          <w:color w:val="000000" w:themeColor="text1"/>
          <w:sz w:val="22"/>
          <w:szCs w:val="22"/>
        </w:rPr>
        <w:t>2004</w:t>
      </w:r>
      <w:r w:rsidRPr="009C420B">
        <w:rPr>
          <w:snapToGrid w:val="0"/>
          <w:color w:val="000000" w:themeColor="text1"/>
          <w:sz w:val="22"/>
          <w:szCs w:val="22"/>
        </w:rPr>
        <w:t xml:space="preserve">, </w:t>
      </w:r>
      <w:r w:rsidRPr="009C420B">
        <w:rPr>
          <w:i/>
          <w:iCs/>
          <w:snapToGrid w:val="0"/>
          <w:color w:val="000000" w:themeColor="text1"/>
          <w:sz w:val="22"/>
          <w:szCs w:val="22"/>
        </w:rPr>
        <w:t>47</w:t>
      </w:r>
      <w:r w:rsidRPr="009C420B">
        <w:rPr>
          <w:snapToGrid w:val="0"/>
          <w:color w:val="000000" w:themeColor="text1"/>
          <w:sz w:val="22"/>
          <w:szCs w:val="22"/>
        </w:rPr>
        <w:t>, 2587-2598.</w:t>
      </w:r>
      <w:r w:rsidRPr="009C420B">
        <w:rPr>
          <w:rFonts w:cs="Times"/>
          <w:color w:val="000000" w:themeColor="text1"/>
          <w:sz w:val="22"/>
          <w:szCs w:val="22"/>
        </w:rPr>
        <w:t xml:space="preserve"> </w:t>
      </w:r>
    </w:p>
    <w:p w14:paraId="0D89C43B" w14:textId="77777777" w:rsidR="001829B3" w:rsidRPr="009C420B" w:rsidRDefault="001829B3" w:rsidP="001829B3">
      <w:pPr>
        <w:pStyle w:val="ListParagraph"/>
        <w:numPr>
          <w:ilvl w:val="0"/>
          <w:numId w:val="3"/>
        </w:numPr>
        <w:spacing w:before="100" w:beforeAutospacing="1"/>
        <w:jc w:val="both"/>
        <w:rPr>
          <w:snapToGrid w:val="0"/>
          <w:color w:val="000000" w:themeColor="text1"/>
          <w:sz w:val="22"/>
          <w:szCs w:val="22"/>
        </w:rPr>
      </w:pPr>
      <w:r w:rsidRPr="009C420B">
        <w:rPr>
          <w:snapToGrid w:val="0"/>
          <w:color w:val="000000" w:themeColor="text1"/>
          <w:sz w:val="22"/>
          <w:szCs w:val="22"/>
        </w:rPr>
        <w:t xml:space="preserve">Hajduk, Philip J.; Shuker, Suzanne B.; Nettesheim, David G.; Craig, Richard; </w:t>
      </w:r>
      <w:r w:rsidRPr="009C420B">
        <w:rPr>
          <w:b/>
          <w:snapToGrid w:val="0"/>
          <w:color w:val="000000" w:themeColor="text1"/>
          <w:sz w:val="22"/>
          <w:szCs w:val="22"/>
        </w:rPr>
        <w:t>Augeri, David J</w:t>
      </w:r>
      <w:r w:rsidRPr="009C420B">
        <w:rPr>
          <w:snapToGrid w:val="0"/>
          <w:color w:val="000000" w:themeColor="text1"/>
          <w:sz w:val="22"/>
          <w:szCs w:val="22"/>
        </w:rPr>
        <w:t xml:space="preserve">.; Betebenner, David; Albert, Daniel H.; Guo, Yan; Meadows, Robert P.; Xu, Lianhong; Michaelides, Michael; Davidsen, Steven K.; Fesik, Stephen W. </w:t>
      </w:r>
      <w:r w:rsidRPr="009C420B">
        <w:rPr>
          <w:snapToGrid w:val="0"/>
          <w:color w:val="000000" w:themeColor="text1"/>
          <w:sz w:val="22"/>
          <w:szCs w:val="22"/>
          <w:u w:val="single"/>
        </w:rPr>
        <w:t>NMR-Based Modification of Matrix Metalloproteinase Inhibitors with Improved Bioavailability</w:t>
      </w:r>
      <w:r w:rsidRPr="009C420B">
        <w:rPr>
          <w:snapToGrid w:val="0"/>
          <w:color w:val="000000" w:themeColor="text1"/>
          <w:sz w:val="22"/>
          <w:szCs w:val="22"/>
        </w:rPr>
        <w:t xml:space="preserve"> </w:t>
      </w:r>
      <w:r w:rsidRPr="009C420B">
        <w:rPr>
          <w:i/>
          <w:iCs/>
          <w:snapToGrid w:val="0"/>
          <w:color w:val="000000" w:themeColor="text1"/>
          <w:sz w:val="22"/>
          <w:szCs w:val="22"/>
        </w:rPr>
        <w:t>J. Med. Chem.</w:t>
      </w:r>
      <w:r w:rsidRPr="009C420B">
        <w:rPr>
          <w:snapToGrid w:val="0"/>
          <w:color w:val="000000" w:themeColor="text1"/>
          <w:sz w:val="22"/>
          <w:szCs w:val="22"/>
        </w:rPr>
        <w:t xml:space="preserve"> </w:t>
      </w:r>
      <w:r w:rsidRPr="009C420B">
        <w:rPr>
          <w:b/>
          <w:bCs/>
          <w:snapToGrid w:val="0"/>
          <w:color w:val="000000" w:themeColor="text1"/>
          <w:sz w:val="22"/>
          <w:szCs w:val="22"/>
        </w:rPr>
        <w:t>2002</w:t>
      </w:r>
      <w:r w:rsidRPr="009C420B">
        <w:rPr>
          <w:snapToGrid w:val="0"/>
          <w:color w:val="000000" w:themeColor="text1"/>
          <w:sz w:val="22"/>
          <w:szCs w:val="22"/>
        </w:rPr>
        <w:t xml:space="preserve">, </w:t>
      </w:r>
      <w:r w:rsidRPr="009C420B">
        <w:rPr>
          <w:i/>
          <w:iCs/>
          <w:snapToGrid w:val="0"/>
          <w:color w:val="000000" w:themeColor="text1"/>
          <w:sz w:val="22"/>
          <w:szCs w:val="22"/>
        </w:rPr>
        <w:t>45</w:t>
      </w:r>
      <w:r w:rsidRPr="009C420B">
        <w:rPr>
          <w:snapToGrid w:val="0"/>
          <w:color w:val="000000" w:themeColor="text1"/>
          <w:sz w:val="22"/>
          <w:szCs w:val="22"/>
        </w:rPr>
        <w:t>, 5628-5639.</w:t>
      </w:r>
    </w:p>
    <w:p w14:paraId="7939D143" w14:textId="77777777" w:rsidR="001829B3" w:rsidRPr="009C420B" w:rsidRDefault="001829B3" w:rsidP="001829B3">
      <w:pPr>
        <w:pStyle w:val="ListParagraph"/>
        <w:numPr>
          <w:ilvl w:val="0"/>
          <w:numId w:val="3"/>
        </w:numPr>
        <w:jc w:val="both"/>
        <w:rPr>
          <w:snapToGrid w:val="0"/>
          <w:color w:val="000000" w:themeColor="text1"/>
          <w:sz w:val="22"/>
          <w:szCs w:val="22"/>
        </w:rPr>
      </w:pPr>
      <w:r w:rsidRPr="009C420B">
        <w:rPr>
          <w:snapToGrid w:val="0"/>
          <w:color w:val="000000" w:themeColor="text1"/>
          <w:sz w:val="22"/>
          <w:szCs w:val="22"/>
        </w:rPr>
        <w:t xml:space="preserve">Hajduk, Philip J.; </w:t>
      </w:r>
      <w:r w:rsidRPr="009C420B">
        <w:rPr>
          <w:b/>
          <w:snapToGrid w:val="0"/>
          <w:color w:val="000000" w:themeColor="text1"/>
          <w:sz w:val="22"/>
          <w:szCs w:val="22"/>
        </w:rPr>
        <w:t>Augeri, David J</w:t>
      </w:r>
      <w:r w:rsidRPr="009C420B">
        <w:rPr>
          <w:snapToGrid w:val="0"/>
          <w:color w:val="000000" w:themeColor="text1"/>
          <w:sz w:val="22"/>
          <w:szCs w:val="22"/>
        </w:rPr>
        <w:t xml:space="preserve">.; Mack, Jamey; Mendoza, Renaldo; Yang, Jianguo; Betz, Stephen F.; Fesik, Stephen W.  </w:t>
      </w:r>
      <w:r w:rsidRPr="009C420B">
        <w:rPr>
          <w:snapToGrid w:val="0"/>
          <w:color w:val="000000" w:themeColor="text1"/>
          <w:sz w:val="22"/>
          <w:szCs w:val="22"/>
          <w:u w:val="single"/>
        </w:rPr>
        <w:t>NMR-Based Screening of Proteins Containing 13C-Labeled Methyl Groups.</w:t>
      </w:r>
      <w:r w:rsidRPr="009C420B">
        <w:rPr>
          <w:snapToGrid w:val="0"/>
          <w:color w:val="000000" w:themeColor="text1"/>
          <w:sz w:val="22"/>
          <w:szCs w:val="22"/>
        </w:rPr>
        <w:t xml:space="preserve">   </w:t>
      </w:r>
      <w:r w:rsidRPr="009C420B">
        <w:rPr>
          <w:i/>
          <w:snapToGrid w:val="0"/>
          <w:color w:val="000000" w:themeColor="text1"/>
          <w:sz w:val="22"/>
          <w:szCs w:val="22"/>
        </w:rPr>
        <w:t>J. Am. Chem. Soc.</w:t>
      </w:r>
      <w:r w:rsidRPr="009C420B">
        <w:rPr>
          <w:snapToGrid w:val="0"/>
          <w:color w:val="000000" w:themeColor="text1"/>
          <w:sz w:val="22"/>
          <w:szCs w:val="22"/>
        </w:rPr>
        <w:t xml:space="preserve"> </w:t>
      </w:r>
      <w:r w:rsidRPr="009C420B">
        <w:rPr>
          <w:b/>
          <w:snapToGrid w:val="0"/>
          <w:color w:val="000000" w:themeColor="text1"/>
          <w:sz w:val="22"/>
          <w:szCs w:val="22"/>
        </w:rPr>
        <w:t>2000</w:t>
      </w:r>
      <w:r w:rsidRPr="009C420B">
        <w:rPr>
          <w:snapToGrid w:val="0"/>
          <w:color w:val="000000" w:themeColor="text1"/>
          <w:sz w:val="22"/>
          <w:szCs w:val="22"/>
        </w:rPr>
        <w:t xml:space="preserve">, </w:t>
      </w:r>
      <w:r w:rsidRPr="009C420B">
        <w:rPr>
          <w:i/>
          <w:snapToGrid w:val="0"/>
          <w:color w:val="000000" w:themeColor="text1"/>
          <w:sz w:val="22"/>
          <w:szCs w:val="22"/>
        </w:rPr>
        <w:t>122</w:t>
      </w:r>
      <w:r w:rsidRPr="009C420B">
        <w:rPr>
          <w:snapToGrid w:val="0"/>
          <w:color w:val="000000" w:themeColor="text1"/>
          <w:sz w:val="22"/>
          <w:szCs w:val="22"/>
        </w:rPr>
        <w:t xml:space="preserve">,7898-7904. </w:t>
      </w:r>
    </w:p>
    <w:p w14:paraId="3A1E02A2" w14:textId="77777777" w:rsidR="001829B3" w:rsidRPr="009C420B" w:rsidRDefault="001829B3" w:rsidP="001829B3">
      <w:pPr>
        <w:pStyle w:val="ListParagraph"/>
        <w:numPr>
          <w:ilvl w:val="0"/>
          <w:numId w:val="3"/>
        </w:numPr>
        <w:jc w:val="both"/>
        <w:rPr>
          <w:snapToGrid w:val="0"/>
          <w:color w:val="000000" w:themeColor="text1"/>
          <w:sz w:val="22"/>
          <w:szCs w:val="22"/>
        </w:rPr>
      </w:pPr>
      <w:r w:rsidRPr="009C420B">
        <w:rPr>
          <w:snapToGrid w:val="0"/>
          <w:color w:val="000000" w:themeColor="text1"/>
          <w:sz w:val="22"/>
          <w:szCs w:val="22"/>
        </w:rPr>
        <w:lastRenderedPageBreak/>
        <w:t xml:space="preserve">Hajduk, Philip J.; Dinges, Juergen; Schkeryantz, Jeffrey M.; Janowick, David; Kaminski, Michele; Tufano, Michael; </w:t>
      </w:r>
      <w:r w:rsidRPr="009C420B">
        <w:rPr>
          <w:b/>
          <w:snapToGrid w:val="0"/>
          <w:color w:val="000000" w:themeColor="text1"/>
          <w:sz w:val="22"/>
          <w:szCs w:val="22"/>
        </w:rPr>
        <w:t>Augeri, David J</w:t>
      </w:r>
      <w:r w:rsidRPr="009C420B">
        <w:rPr>
          <w:snapToGrid w:val="0"/>
          <w:color w:val="000000" w:themeColor="text1"/>
          <w:sz w:val="22"/>
          <w:szCs w:val="22"/>
        </w:rPr>
        <w:t xml:space="preserve">.; Petros, Andrew; Nienaber, Vicki; Zhong, Ping; Hammond, Rachel; Coen, Michael; Beutel, Bruce; Katz, Leonard; Fesik, Stephen W.  </w:t>
      </w:r>
      <w:r w:rsidRPr="009C420B">
        <w:rPr>
          <w:snapToGrid w:val="0"/>
          <w:color w:val="000000" w:themeColor="text1"/>
          <w:sz w:val="22"/>
          <w:szCs w:val="22"/>
          <w:u w:val="single"/>
        </w:rPr>
        <w:t xml:space="preserve">Novel Inhibitors of Erm Methyltransferases from NMR and Parallel Synthesis, </w:t>
      </w:r>
      <w:r w:rsidRPr="009C420B">
        <w:rPr>
          <w:i/>
          <w:snapToGrid w:val="0"/>
          <w:color w:val="000000" w:themeColor="text1"/>
          <w:sz w:val="22"/>
          <w:szCs w:val="22"/>
        </w:rPr>
        <w:t>J. Med. Chem.</w:t>
      </w:r>
      <w:r w:rsidRPr="009C420B">
        <w:rPr>
          <w:snapToGrid w:val="0"/>
          <w:color w:val="000000" w:themeColor="text1"/>
          <w:sz w:val="22"/>
          <w:szCs w:val="22"/>
        </w:rPr>
        <w:t xml:space="preserve">, </w:t>
      </w:r>
      <w:r w:rsidRPr="009C420B">
        <w:rPr>
          <w:b/>
          <w:snapToGrid w:val="0"/>
          <w:color w:val="000000" w:themeColor="text1"/>
          <w:sz w:val="22"/>
          <w:szCs w:val="22"/>
        </w:rPr>
        <w:t>1999</w:t>
      </w:r>
      <w:r w:rsidRPr="009C420B">
        <w:rPr>
          <w:snapToGrid w:val="0"/>
          <w:color w:val="000000" w:themeColor="text1"/>
          <w:sz w:val="22"/>
          <w:szCs w:val="22"/>
        </w:rPr>
        <w:t xml:space="preserve">, </w:t>
      </w:r>
      <w:r w:rsidRPr="009C420B">
        <w:rPr>
          <w:i/>
          <w:snapToGrid w:val="0"/>
          <w:color w:val="000000" w:themeColor="text1"/>
          <w:sz w:val="22"/>
          <w:szCs w:val="22"/>
        </w:rPr>
        <w:t>42</w:t>
      </w:r>
      <w:r w:rsidRPr="009C420B">
        <w:rPr>
          <w:snapToGrid w:val="0"/>
          <w:color w:val="000000" w:themeColor="text1"/>
          <w:sz w:val="22"/>
          <w:szCs w:val="22"/>
        </w:rPr>
        <w:t xml:space="preserve">, 3852-3859. </w:t>
      </w:r>
    </w:p>
    <w:p w14:paraId="2C57CE1B" w14:textId="77777777" w:rsidR="001829B3" w:rsidRPr="009C420B" w:rsidRDefault="001829B3" w:rsidP="001829B3">
      <w:pPr>
        <w:pStyle w:val="ListParagraph"/>
        <w:numPr>
          <w:ilvl w:val="0"/>
          <w:numId w:val="3"/>
        </w:numPr>
        <w:jc w:val="both"/>
        <w:rPr>
          <w:snapToGrid w:val="0"/>
          <w:color w:val="000000" w:themeColor="text1"/>
          <w:sz w:val="22"/>
          <w:szCs w:val="22"/>
        </w:rPr>
      </w:pPr>
      <w:r w:rsidRPr="009C420B">
        <w:rPr>
          <w:b/>
          <w:snapToGrid w:val="0"/>
          <w:color w:val="000000" w:themeColor="text1"/>
          <w:sz w:val="22"/>
          <w:szCs w:val="22"/>
        </w:rPr>
        <w:t>Augeri, David J*</w:t>
      </w:r>
      <w:r w:rsidRPr="009C420B">
        <w:rPr>
          <w:snapToGrid w:val="0"/>
          <w:color w:val="000000" w:themeColor="text1"/>
          <w:sz w:val="22"/>
          <w:szCs w:val="22"/>
        </w:rPr>
        <w:t xml:space="preserve">.; Janowick, Dave; Kalvin, Douglas; Sullivan, Gerry; Larsen, John; Dickman, Daniel; Ding, Hong; Cohen, Jerry; Lee, Jang; Warner, Robert; Kovar, Peter; Cherian, Sajeev; Saeed, Badr; Zhang, Haichao; Tahir, Steve; Ng, Shi-Chung; Sham, Hing; Rosenberg, Saul H.  </w:t>
      </w:r>
      <w:r w:rsidRPr="009C420B">
        <w:rPr>
          <w:snapToGrid w:val="0"/>
          <w:color w:val="000000" w:themeColor="text1"/>
          <w:sz w:val="22"/>
          <w:szCs w:val="22"/>
          <w:u w:val="single"/>
        </w:rPr>
        <w:t>Potent and Orally Bioavailable Noncysteine-containing Inhibitors of Protein Farnesyltransferase</w:t>
      </w:r>
      <w:r w:rsidRPr="009C420B">
        <w:rPr>
          <w:snapToGrid w:val="0"/>
          <w:color w:val="000000" w:themeColor="text1"/>
          <w:sz w:val="22"/>
          <w:szCs w:val="22"/>
        </w:rPr>
        <w:t xml:space="preserve">.   </w:t>
      </w:r>
      <w:r w:rsidRPr="009C420B">
        <w:rPr>
          <w:i/>
          <w:snapToGrid w:val="0"/>
          <w:color w:val="000000" w:themeColor="text1"/>
          <w:sz w:val="22"/>
          <w:szCs w:val="22"/>
        </w:rPr>
        <w:t>Bioorg. Med. Chem. Lett.</w:t>
      </w:r>
      <w:r w:rsidRPr="009C420B">
        <w:rPr>
          <w:snapToGrid w:val="0"/>
          <w:color w:val="000000" w:themeColor="text1"/>
          <w:sz w:val="22"/>
          <w:szCs w:val="22"/>
        </w:rPr>
        <w:t xml:space="preserve">, </w:t>
      </w:r>
      <w:r w:rsidRPr="009C420B">
        <w:rPr>
          <w:b/>
          <w:snapToGrid w:val="0"/>
          <w:color w:val="000000" w:themeColor="text1"/>
          <w:sz w:val="22"/>
          <w:szCs w:val="22"/>
        </w:rPr>
        <w:t>1999</w:t>
      </w:r>
      <w:r w:rsidRPr="009C420B">
        <w:rPr>
          <w:snapToGrid w:val="0"/>
          <w:color w:val="000000" w:themeColor="text1"/>
          <w:sz w:val="22"/>
          <w:szCs w:val="22"/>
        </w:rPr>
        <w:t xml:space="preserve">, </w:t>
      </w:r>
      <w:r w:rsidRPr="009C420B">
        <w:rPr>
          <w:i/>
          <w:snapToGrid w:val="0"/>
          <w:color w:val="000000" w:themeColor="text1"/>
          <w:sz w:val="22"/>
          <w:szCs w:val="22"/>
        </w:rPr>
        <w:t>9</w:t>
      </w:r>
      <w:r w:rsidRPr="009C420B">
        <w:rPr>
          <w:snapToGrid w:val="0"/>
          <w:color w:val="000000" w:themeColor="text1"/>
          <w:sz w:val="22"/>
          <w:szCs w:val="22"/>
        </w:rPr>
        <w:t xml:space="preserve">, 1069-1074. </w:t>
      </w:r>
    </w:p>
    <w:p w14:paraId="3F8A9FB3" w14:textId="77777777" w:rsidR="001829B3" w:rsidRPr="009C420B" w:rsidRDefault="001829B3" w:rsidP="001829B3">
      <w:pPr>
        <w:pStyle w:val="ListParagraph"/>
        <w:numPr>
          <w:ilvl w:val="0"/>
          <w:numId w:val="3"/>
        </w:numPr>
        <w:jc w:val="both"/>
        <w:rPr>
          <w:snapToGrid w:val="0"/>
          <w:color w:val="000000" w:themeColor="text1"/>
          <w:sz w:val="22"/>
          <w:szCs w:val="22"/>
        </w:rPr>
      </w:pPr>
      <w:r w:rsidRPr="009C420B">
        <w:rPr>
          <w:b/>
          <w:snapToGrid w:val="0"/>
          <w:color w:val="000000" w:themeColor="text1"/>
          <w:sz w:val="22"/>
          <w:szCs w:val="22"/>
        </w:rPr>
        <w:t>Augeri, David J*</w:t>
      </w:r>
      <w:r w:rsidRPr="009C420B">
        <w:rPr>
          <w:snapToGrid w:val="0"/>
          <w:color w:val="000000" w:themeColor="text1"/>
          <w:sz w:val="22"/>
          <w:szCs w:val="22"/>
        </w:rPr>
        <w:t xml:space="preserve">.; O'Connor, Stephen J.; Janowick, Dave; Szczepankiewicz, Bruce; Sullivan, Gerry; Larsen, John; Kalvin, Douglas; Cohen, Jerry; Devine, Edward; Zhang, Haichao; Cherian, Sajeev; Saeed, Badr; Ng, Shi-Chung; Rosenberg, Saul.  </w:t>
      </w:r>
      <w:r w:rsidRPr="009C420B">
        <w:rPr>
          <w:snapToGrid w:val="0"/>
          <w:color w:val="000000" w:themeColor="text1"/>
          <w:sz w:val="22"/>
          <w:szCs w:val="22"/>
          <w:u w:val="single"/>
        </w:rPr>
        <w:t>Potent and Selective Non-Cysteine-Containing Inhibitors of Protein Farnesyltransferase</w:t>
      </w:r>
      <w:r w:rsidRPr="009C420B">
        <w:rPr>
          <w:snapToGrid w:val="0"/>
          <w:color w:val="000000" w:themeColor="text1"/>
          <w:sz w:val="22"/>
          <w:szCs w:val="22"/>
        </w:rPr>
        <w:t xml:space="preserve">    </w:t>
      </w:r>
      <w:r w:rsidRPr="009C420B">
        <w:rPr>
          <w:i/>
          <w:snapToGrid w:val="0"/>
          <w:color w:val="000000" w:themeColor="text1"/>
          <w:sz w:val="22"/>
          <w:szCs w:val="22"/>
        </w:rPr>
        <w:t>J. Med. Chem.</w:t>
      </w:r>
      <w:r w:rsidRPr="009C420B">
        <w:rPr>
          <w:snapToGrid w:val="0"/>
          <w:color w:val="000000" w:themeColor="text1"/>
          <w:sz w:val="22"/>
          <w:szCs w:val="22"/>
        </w:rPr>
        <w:t xml:space="preserve"> </w:t>
      </w:r>
      <w:r w:rsidRPr="009C420B">
        <w:rPr>
          <w:b/>
          <w:snapToGrid w:val="0"/>
          <w:color w:val="000000" w:themeColor="text1"/>
          <w:sz w:val="22"/>
          <w:szCs w:val="22"/>
        </w:rPr>
        <w:t>1998</w:t>
      </w:r>
      <w:r w:rsidRPr="009C420B">
        <w:rPr>
          <w:snapToGrid w:val="0"/>
          <w:color w:val="000000" w:themeColor="text1"/>
          <w:sz w:val="22"/>
          <w:szCs w:val="22"/>
        </w:rPr>
        <w:t xml:space="preserve">, </w:t>
      </w:r>
      <w:r w:rsidRPr="009C420B">
        <w:rPr>
          <w:i/>
          <w:snapToGrid w:val="0"/>
          <w:color w:val="000000" w:themeColor="text1"/>
          <w:sz w:val="22"/>
          <w:szCs w:val="22"/>
        </w:rPr>
        <w:t>41</w:t>
      </w:r>
      <w:r w:rsidRPr="009C420B">
        <w:rPr>
          <w:snapToGrid w:val="0"/>
          <w:color w:val="000000" w:themeColor="text1"/>
          <w:sz w:val="22"/>
          <w:szCs w:val="22"/>
        </w:rPr>
        <w:t xml:space="preserve">, 4288-4300.  </w:t>
      </w:r>
    </w:p>
    <w:p w14:paraId="441D7137" w14:textId="77777777" w:rsidR="001829B3" w:rsidRPr="009C420B" w:rsidRDefault="001829B3" w:rsidP="001829B3">
      <w:pPr>
        <w:pStyle w:val="ListParagraph"/>
        <w:numPr>
          <w:ilvl w:val="0"/>
          <w:numId w:val="3"/>
        </w:numPr>
        <w:jc w:val="both"/>
        <w:rPr>
          <w:snapToGrid w:val="0"/>
          <w:color w:val="000000" w:themeColor="text1"/>
          <w:sz w:val="22"/>
          <w:szCs w:val="22"/>
        </w:rPr>
      </w:pPr>
      <w:r w:rsidRPr="009C420B">
        <w:rPr>
          <w:b/>
          <w:snapToGrid w:val="0"/>
          <w:color w:val="000000" w:themeColor="text1"/>
          <w:sz w:val="22"/>
          <w:szCs w:val="22"/>
        </w:rPr>
        <w:t>Augeri, David J</w:t>
      </w:r>
      <w:r w:rsidRPr="009C420B">
        <w:rPr>
          <w:snapToGrid w:val="0"/>
          <w:color w:val="000000" w:themeColor="text1"/>
          <w:sz w:val="22"/>
          <w:szCs w:val="22"/>
        </w:rPr>
        <w:t xml:space="preserve">.; Chamberlin, A. Richard.  </w:t>
      </w:r>
      <w:r w:rsidRPr="009C420B">
        <w:rPr>
          <w:snapToGrid w:val="0"/>
          <w:color w:val="000000" w:themeColor="text1"/>
          <w:sz w:val="22"/>
          <w:szCs w:val="22"/>
          <w:u w:val="single"/>
        </w:rPr>
        <w:t>N-Aminoaziridinylhydrazones: Highly Diastereoselective Alkylation Without Chelation, and a Syn-Directing Effect</w:t>
      </w:r>
      <w:r w:rsidRPr="009C420B">
        <w:rPr>
          <w:snapToGrid w:val="0"/>
          <w:color w:val="000000" w:themeColor="text1"/>
          <w:sz w:val="22"/>
          <w:szCs w:val="22"/>
        </w:rPr>
        <w:t xml:space="preserve">   </w:t>
      </w:r>
      <w:r w:rsidRPr="009C420B">
        <w:rPr>
          <w:i/>
          <w:snapToGrid w:val="0"/>
          <w:color w:val="000000" w:themeColor="text1"/>
          <w:sz w:val="22"/>
          <w:szCs w:val="22"/>
        </w:rPr>
        <w:t>Tetrahedron Lett.</w:t>
      </w:r>
      <w:r w:rsidRPr="009C420B">
        <w:rPr>
          <w:snapToGrid w:val="0"/>
          <w:color w:val="000000" w:themeColor="text1"/>
          <w:sz w:val="22"/>
          <w:szCs w:val="22"/>
        </w:rPr>
        <w:t xml:space="preserve"> </w:t>
      </w:r>
      <w:r w:rsidRPr="009C420B">
        <w:rPr>
          <w:b/>
          <w:snapToGrid w:val="0"/>
          <w:color w:val="000000" w:themeColor="text1"/>
          <w:sz w:val="22"/>
          <w:szCs w:val="22"/>
        </w:rPr>
        <w:t>1994</w:t>
      </w:r>
      <w:r w:rsidRPr="009C420B">
        <w:rPr>
          <w:snapToGrid w:val="0"/>
          <w:color w:val="000000" w:themeColor="text1"/>
          <w:sz w:val="22"/>
          <w:szCs w:val="22"/>
        </w:rPr>
        <w:t xml:space="preserve">, </w:t>
      </w:r>
      <w:r w:rsidRPr="009C420B">
        <w:rPr>
          <w:i/>
          <w:snapToGrid w:val="0"/>
          <w:color w:val="000000" w:themeColor="text1"/>
          <w:sz w:val="22"/>
          <w:szCs w:val="22"/>
        </w:rPr>
        <w:t>35</w:t>
      </w:r>
      <w:r w:rsidRPr="009C420B">
        <w:rPr>
          <w:snapToGrid w:val="0"/>
          <w:color w:val="000000" w:themeColor="text1"/>
          <w:sz w:val="22"/>
          <w:szCs w:val="22"/>
        </w:rPr>
        <w:t xml:space="preserve">, 5599-602. </w:t>
      </w:r>
    </w:p>
    <w:p w14:paraId="388D26FE" w14:textId="77777777" w:rsidR="001829B3" w:rsidRPr="009C420B" w:rsidRDefault="001829B3" w:rsidP="001829B3">
      <w:pPr>
        <w:pStyle w:val="ListParagraph"/>
        <w:numPr>
          <w:ilvl w:val="0"/>
          <w:numId w:val="3"/>
        </w:numPr>
        <w:jc w:val="both"/>
        <w:rPr>
          <w:snapToGrid w:val="0"/>
          <w:color w:val="000000" w:themeColor="text1"/>
          <w:sz w:val="22"/>
          <w:szCs w:val="22"/>
        </w:rPr>
      </w:pPr>
      <w:r w:rsidRPr="009C420B">
        <w:rPr>
          <w:snapToGrid w:val="0"/>
          <w:color w:val="000000" w:themeColor="text1"/>
          <w:sz w:val="22"/>
          <w:szCs w:val="22"/>
        </w:rPr>
        <w:t xml:space="preserve">Kim, Soong-Hoon; </w:t>
      </w:r>
      <w:r w:rsidRPr="009C420B">
        <w:rPr>
          <w:b/>
          <w:snapToGrid w:val="0"/>
          <w:color w:val="000000" w:themeColor="text1"/>
          <w:sz w:val="22"/>
          <w:szCs w:val="22"/>
        </w:rPr>
        <w:t>Augeri, David</w:t>
      </w:r>
      <w:r w:rsidRPr="009C420B">
        <w:rPr>
          <w:snapToGrid w:val="0"/>
          <w:color w:val="000000" w:themeColor="text1"/>
          <w:sz w:val="22"/>
          <w:szCs w:val="22"/>
        </w:rPr>
        <w:t xml:space="preserve">; Yang, Dan; Kahne, Daniel </w:t>
      </w:r>
      <w:r w:rsidRPr="009C420B">
        <w:rPr>
          <w:snapToGrid w:val="0"/>
          <w:color w:val="000000" w:themeColor="text1"/>
          <w:sz w:val="22"/>
          <w:szCs w:val="22"/>
          <w:u w:val="single"/>
        </w:rPr>
        <w:t>Concise Synthesis of the Calicheamicin Oligosaccharide Using the Sulfoxide Glycosylation Method</w:t>
      </w:r>
      <w:r w:rsidRPr="009C420B">
        <w:rPr>
          <w:snapToGrid w:val="0"/>
          <w:color w:val="000000" w:themeColor="text1"/>
          <w:sz w:val="22"/>
          <w:szCs w:val="22"/>
        </w:rPr>
        <w:t xml:space="preserve">    </w:t>
      </w:r>
      <w:r w:rsidRPr="009C420B">
        <w:rPr>
          <w:i/>
          <w:snapToGrid w:val="0"/>
          <w:color w:val="000000" w:themeColor="text1"/>
          <w:sz w:val="22"/>
          <w:szCs w:val="22"/>
        </w:rPr>
        <w:t>J. Am. Chem. Soc.</w:t>
      </w:r>
      <w:r w:rsidRPr="009C420B">
        <w:rPr>
          <w:snapToGrid w:val="0"/>
          <w:color w:val="000000" w:themeColor="text1"/>
          <w:sz w:val="22"/>
          <w:szCs w:val="22"/>
        </w:rPr>
        <w:t xml:space="preserve"> </w:t>
      </w:r>
      <w:r w:rsidRPr="009C420B">
        <w:rPr>
          <w:b/>
          <w:snapToGrid w:val="0"/>
          <w:color w:val="000000" w:themeColor="text1"/>
          <w:sz w:val="22"/>
          <w:szCs w:val="22"/>
        </w:rPr>
        <w:t>1994</w:t>
      </w:r>
      <w:r w:rsidRPr="009C420B">
        <w:rPr>
          <w:snapToGrid w:val="0"/>
          <w:color w:val="000000" w:themeColor="text1"/>
          <w:sz w:val="22"/>
          <w:szCs w:val="22"/>
        </w:rPr>
        <w:t xml:space="preserve">, </w:t>
      </w:r>
      <w:r w:rsidRPr="009C420B">
        <w:rPr>
          <w:i/>
          <w:snapToGrid w:val="0"/>
          <w:color w:val="000000" w:themeColor="text1"/>
          <w:sz w:val="22"/>
          <w:szCs w:val="22"/>
        </w:rPr>
        <w:t>116</w:t>
      </w:r>
      <w:r w:rsidRPr="009C420B">
        <w:rPr>
          <w:snapToGrid w:val="0"/>
          <w:color w:val="000000" w:themeColor="text1"/>
          <w:sz w:val="22"/>
          <w:szCs w:val="22"/>
        </w:rPr>
        <w:t xml:space="preserve">, 1766-75. </w:t>
      </w:r>
    </w:p>
    <w:p w14:paraId="1A1DBA37" w14:textId="77777777" w:rsidR="001829B3" w:rsidRPr="009C420B" w:rsidRDefault="001829B3" w:rsidP="001829B3">
      <w:pPr>
        <w:pStyle w:val="ListParagraph"/>
        <w:numPr>
          <w:ilvl w:val="0"/>
          <w:numId w:val="3"/>
        </w:numPr>
        <w:jc w:val="both"/>
        <w:rPr>
          <w:snapToGrid w:val="0"/>
          <w:color w:val="000000" w:themeColor="text1"/>
          <w:sz w:val="22"/>
          <w:szCs w:val="22"/>
        </w:rPr>
      </w:pPr>
      <w:r w:rsidRPr="009C420B">
        <w:rPr>
          <w:snapToGrid w:val="0"/>
          <w:color w:val="000000" w:themeColor="text1"/>
          <w:sz w:val="22"/>
          <w:szCs w:val="22"/>
        </w:rPr>
        <w:t xml:space="preserve">Newhouse, Bradley J.; Bordner, Jon; </w:t>
      </w:r>
      <w:r w:rsidRPr="009C420B">
        <w:rPr>
          <w:b/>
          <w:snapToGrid w:val="0"/>
          <w:color w:val="000000" w:themeColor="text1"/>
          <w:sz w:val="22"/>
          <w:szCs w:val="22"/>
        </w:rPr>
        <w:t>Augeri, David J</w:t>
      </w:r>
      <w:r w:rsidRPr="009C420B">
        <w:rPr>
          <w:snapToGrid w:val="0"/>
          <w:color w:val="000000" w:themeColor="text1"/>
          <w:sz w:val="22"/>
          <w:szCs w:val="22"/>
        </w:rPr>
        <w:t xml:space="preserve">.; Litts, Christopher S.; Kleinman, Edward F.  </w:t>
      </w:r>
      <w:r w:rsidRPr="009C420B">
        <w:rPr>
          <w:snapToGrid w:val="0"/>
          <w:color w:val="000000" w:themeColor="text1"/>
          <w:sz w:val="22"/>
          <w:szCs w:val="22"/>
          <w:u w:val="single"/>
        </w:rPr>
        <w:t>Novel [3+2] and [3+3] 4-Quinolone Annulations by a Tandem Claisen-Cope Amidoalkylation Reaction</w:t>
      </w:r>
      <w:r w:rsidRPr="009C420B">
        <w:rPr>
          <w:snapToGrid w:val="0"/>
          <w:color w:val="000000" w:themeColor="text1"/>
          <w:sz w:val="22"/>
          <w:szCs w:val="22"/>
        </w:rPr>
        <w:t>,</w:t>
      </w:r>
      <w:r w:rsidRPr="009C420B">
        <w:rPr>
          <w:i/>
          <w:snapToGrid w:val="0"/>
          <w:color w:val="000000" w:themeColor="text1"/>
          <w:sz w:val="22"/>
          <w:szCs w:val="22"/>
        </w:rPr>
        <w:t xml:space="preserve"> J. Org. Chem. </w:t>
      </w:r>
      <w:r w:rsidRPr="009C420B">
        <w:rPr>
          <w:b/>
          <w:snapToGrid w:val="0"/>
          <w:color w:val="000000" w:themeColor="text1"/>
          <w:sz w:val="22"/>
          <w:szCs w:val="22"/>
        </w:rPr>
        <w:t>1992</w:t>
      </w:r>
      <w:r w:rsidRPr="009C420B">
        <w:rPr>
          <w:snapToGrid w:val="0"/>
          <w:color w:val="000000" w:themeColor="text1"/>
          <w:sz w:val="22"/>
          <w:szCs w:val="22"/>
        </w:rPr>
        <w:t xml:space="preserve">, </w:t>
      </w:r>
      <w:r w:rsidRPr="009C420B">
        <w:rPr>
          <w:i/>
          <w:snapToGrid w:val="0"/>
          <w:color w:val="000000" w:themeColor="text1"/>
          <w:sz w:val="22"/>
          <w:szCs w:val="22"/>
        </w:rPr>
        <w:t>57</w:t>
      </w:r>
      <w:r w:rsidRPr="009C420B">
        <w:rPr>
          <w:snapToGrid w:val="0"/>
          <w:color w:val="000000" w:themeColor="text1"/>
          <w:sz w:val="22"/>
          <w:szCs w:val="22"/>
        </w:rPr>
        <w:t xml:space="preserve">, 6991-5. </w:t>
      </w:r>
    </w:p>
    <w:p w14:paraId="017D7E97" w14:textId="77777777" w:rsidR="001829B3" w:rsidRPr="009C420B" w:rsidRDefault="001829B3" w:rsidP="001829B3">
      <w:pPr>
        <w:pStyle w:val="ListParagraph"/>
        <w:numPr>
          <w:ilvl w:val="0"/>
          <w:numId w:val="3"/>
        </w:numPr>
        <w:jc w:val="both"/>
        <w:rPr>
          <w:snapToGrid w:val="0"/>
          <w:color w:val="000000" w:themeColor="text1"/>
          <w:sz w:val="22"/>
          <w:szCs w:val="22"/>
        </w:rPr>
      </w:pPr>
      <w:r w:rsidRPr="009C420B">
        <w:rPr>
          <w:b/>
          <w:snapToGrid w:val="0"/>
          <w:color w:val="000000" w:themeColor="text1"/>
          <w:sz w:val="22"/>
          <w:szCs w:val="22"/>
        </w:rPr>
        <w:t>Augeri, David J</w:t>
      </w:r>
      <w:r w:rsidRPr="009C420B">
        <w:rPr>
          <w:snapToGrid w:val="0"/>
          <w:color w:val="000000" w:themeColor="text1"/>
          <w:sz w:val="22"/>
          <w:szCs w:val="22"/>
        </w:rPr>
        <w:t xml:space="preserve">.; Fray, Andrew H.; Kleinman, Edward F.  </w:t>
      </w:r>
      <w:r w:rsidRPr="009C420B">
        <w:rPr>
          <w:snapToGrid w:val="0"/>
          <w:color w:val="000000" w:themeColor="text1"/>
          <w:sz w:val="22"/>
          <w:szCs w:val="22"/>
          <w:u w:val="single"/>
        </w:rPr>
        <w:t>Synthesis and Antibacterial Activity of 2,3-Dehydroofloxacin</w:t>
      </w:r>
      <w:r w:rsidRPr="009C420B">
        <w:rPr>
          <w:b/>
          <w:snapToGrid w:val="0"/>
          <w:color w:val="000000" w:themeColor="text1"/>
          <w:sz w:val="22"/>
          <w:szCs w:val="22"/>
        </w:rPr>
        <w:t xml:space="preserve">, </w:t>
      </w:r>
      <w:r w:rsidRPr="009C420B">
        <w:rPr>
          <w:i/>
          <w:snapToGrid w:val="0"/>
          <w:color w:val="000000" w:themeColor="text1"/>
          <w:sz w:val="22"/>
          <w:szCs w:val="22"/>
        </w:rPr>
        <w:t>J. Heterocycl. Chem.</w:t>
      </w:r>
      <w:r w:rsidRPr="009C420B">
        <w:rPr>
          <w:snapToGrid w:val="0"/>
          <w:color w:val="000000" w:themeColor="text1"/>
          <w:sz w:val="22"/>
          <w:szCs w:val="22"/>
        </w:rPr>
        <w:t xml:space="preserve"> </w:t>
      </w:r>
      <w:r w:rsidRPr="009C420B">
        <w:rPr>
          <w:b/>
          <w:snapToGrid w:val="0"/>
          <w:color w:val="000000" w:themeColor="text1"/>
          <w:sz w:val="22"/>
          <w:szCs w:val="22"/>
        </w:rPr>
        <w:t>1990</w:t>
      </w:r>
      <w:r w:rsidRPr="009C420B">
        <w:rPr>
          <w:snapToGrid w:val="0"/>
          <w:color w:val="000000" w:themeColor="text1"/>
          <w:sz w:val="22"/>
          <w:szCs w:val="22"/>
        </w:rPr>
        <w:t xml:space="preserve">, </w:t>
      </w:r>
      <w:r w:rsidRPr="009C420B">
        <w:rPr>
          <w:i/>
          <w:snapToGrid w:val="0"/>
          <w:color w:val="000000" w:themeColor="text1"/>
          <w:sz w:val="22"/>
          <w:szCs w:val="22"/>
        </w:rPr>
        <w:t>27</w:t>
      </w:r>
      <w:r w:rsidRPr="009C420B">
        <w:rPr>
          <w:snapToGrid w:val="0"/>
          <w:color w:val="000000" w:themeColor="text1"/>
          <w:sz w:val="22"/>
          <w:szCs w:val="22"/>
        </w:rPr>
        <w:t>, 1509.</w:t>
      </w:r>
    </w:p>
    <w:p w14:paraId="466E1995" w14:textId="77777777" w:rsidR="001829B3" w:rsidRPr="009C420B" w:rsidRDefault="001829B3" w:rsidP="001829B3">
      <w:pPr>
        <w:pStyle w:val="BodyText"/>
        <w:numPr>
          <w:ilvl w:val="0"/>
          <w:numId w:val="3"/>
        </w:numPr>
        <w:jc w:val="both"/>
        <w:rPr>
          <w:color w:val="000000" w:themeColor="text1"/>
          <w:sz w:val="22"/>
          <w:szCs w:val="22"/>
        </w:rPr>
      </w:pPr>
      <w:r w:rsidRPr="009C420B">
        <w:rPr>
          <w:color w:val="000000" w:themeColor="text1"/>
          <w:sz w:val="22"/>
          <w:szCs w:val="22"/>
        </w:rPr>
        <w:t xml:space="preserve">Fray, Andrew H.; </w:t>
      </w:r>
      <w:r w:rsidRPr="009C420B">
        <w:rPr>
          <w:b/>
          <w:color w:val="000000" w:themeColor="text1"/>
          <w:sz w:val="22"/>
          <w:szCs w:val="22"/>
        </w:rPr>
        <w:t>Augeri, David J</w:t>
      </w:r>
      <w:r w:rsidRPr="009C420B">
        <w:rPr>
          <w:color w:val="000000" w:themeColor="text1"/>
          <w:sz w:val="22"/>
          <w:szCs w:val="22"/>
        </w:rPr>
        <w:t xml:space="preserve">.; Kleinman, Edward F.  </w:t>
      </w:r>
      <w:r w:rsidRPr="009C420B">
        <w:rPr>
          <w:color w:val="000000" w:themeColor="text1"/>
          <w:sz w:val="22"/>
          <w:szCs w:val="22"/>
          <w:u w:val="single"/>
        </w:rPr>
        <w:t>A Convenient Synthesis of 3,6-Disubstituted 3,6-Diazabicyclo[3.2.2]nonanes and 3,6-Diazabicyclo [3.2.1]octanes</w:t>
      </w:r>
      <w:r w:rsidRPr="009C420B">
        <w:rPr>
          <w:color w:val="000000" w:themeColor="text1"/>
          <w:sz w:val="22"/>
          <w:szCs w:val="22"/>
        </w:rPr>
        <w:t xml:space="preserve">, </w:t>
      </w:r>
      <w:r w:rsidRPr="009C420B">
        <w:rPr>
          <w:i/>
          <w:color w:val="000000" w:themeColor="text1"/>
          <w:sz w:val="22"/>
          <w:szCs w:val="22"/>
        </w:rPr>
        <w:t>J. Org. Chem.</w:t>
      </w:r>
      <w:r w:rsidRPr="009C420B">
        <w:rPr>
          <w:color w:val="000000" w:themeColor="text1"/>
          <w:sz w:val="22"/>
          <w:szCs w:val="22"/>
        </w:rPr>
        <w:t xml:space="preserve"> </w:t>
      </w:r>
      <w:r w:rsidRPr="009C420B">
        <w:rPr>
          <w:b/>
          <w:color w:val="000000" w:themeColor="text1"/>
          <w:sz w:val="22"/>
          <w:szCs w:val="22"/>
        </w:rPr>
        <w:t>1988</w:t>
      </w:r>
      <w:r w:rsidRPr="009C420B">
        <w:rPr>
          <w:color w:val="000000" w:themeColor="text1"/>
          <w:sz w:val="22"/>
          <w:szCs w:val="22"/>
        </w:rPr>
        <w:t xml:space="preserve">, </w:t>
      </w:r>
      <w:r w:rsidRPr="009C420B">
        <w:rPr>
          <w:i/>
          <w:color w:val="000000" w:themeColor="text1"/>
          <w:sz w:val="22"/>
          <w:szCs w:val="22"/>
        </w:rPr>
        <w:t>53</w:t>
      </w:r>
      <w:r w:rsidRPr="009C420B">
        <w:rPr>
          <w:color w:val="000000" w:themeColor="text1"/>
          <w:sz w:val="22"/>
          <w:szCs w:val="22"/>
        </w:rPr>
        <w:t>, 896-9.</w:t>
      </w:r>
    </w:p>
    <w:p w14:paraId="08D841D9" w14:textId="77777777" w:rsidR="001829B3" w:rsidRPr="009C420B" w:rsidRDefault="001829B3" w:rsidP="001829B3">
      <w:pPr>
        <w:pStyle w:val="ListParagraph"/>
        <w:widowControl w:val="0"/>
        <w:numPr>
          <w:ilvl w:val="0"/>
          <w:numId w:val="3"/>
        </w:numPr>
        <w:autoSpaceDE w:val="0"/>
        <w:autoSpaceDN w:val="0"/>
        <w:adjustRightInd w:val="0"/>
        <w:spacing w:after="240"/>
        <w:outlineLvl w:val="0"/>
        <w:rPr>
          <w:rFonts w:cs="Times"/>
          <w:b/>
          <w:color w:val="000000" w:themeColor="text1"/>
          <w:sz w:val="22"/>
          <w:szCs w:val="22"/>
          <w:u w:val="single"/>
        </w:rPr>
      </w:pPr>
      <w:r w:rsidRPr="009C420B">
        <w:rPr>
          <w:rFonts w:cs="Times"/>
          <w:b/>
          <w:color w:val="000000" w:themeColor="text1"/>
          <w:sz w:val="22"/>
          <w:szCs w:val="22"/>
          <w:u w:val="single"/>
        </w:rPr>
        <w:t>Issued U.S. Patents (63) – 53 patents listed here (https://scholar.google.com/citations?user=HlVtCuAAAAAJ&amp;hl=en)</w:t>
      </w:r>
    </w:p>
    <w:p w14:paraId="6B62E32B" w14:textId="77777777" w:rsidR="001829B3" w:rsidRPr="009C420B" w:rsidRDefault="001829B3" w:rsidP="001829B3">
      <w:pPr>
        <w:pStyle w:val="ListParagraph"/>
        <w:numPr>
          <w:ilvl w:val="0"/>
          <w:numId w:val="3"/>
        </w:numPr>
        <w:rPr>
          <w:color w:val="000000" w:themeColor="text1"/>
          <w:sz w:val="22"/>
          <w:szCs w:val="22"/>
        </w:rPr>
      </w:pPr>
      <w:r w:rsidRPr="009C420B">
        <w:rPr>
          <w:rFonts w:cs="Arial"/>
          <w:b/>
          <w:color w:val="000000" w:themeColor="text1"/>
          <w:sz w:val="22"/>
          <w:szCs w:val="22"/>
          <w:shd w:val="clear" w:color="auto" w:fill="FFFFFF"/>
        </w:rPr>
        <w:t>David J Augeri</w:t>
      </w:r>
      <w:r w:rsidRPr="009C420B">
        <w:rPr>
          <w:rFonts w:cs="Arial"/>
          <w:color w:val="000000" w:themeColor="text1"/>
          <w:sz w:val="22"/>
          <w:szCs w:val="22"/>
          <w:shd w:val="clear" w:color="auto" w:fill="FFFFFF"/>
        </w:rPr>
        <w:t xml:space="preserve">, Anthony F Bencivenga, Adam Blanden, Darren R Carpizo, John A Gilleran, Spencer David Kimball, Stewart N Loh, Xin Yu, </w:t>
      </w:r>
      <w:r w:rsidRPr="009C420B">
        <w:rPr>
          <w:color w:val="000000" w:themeColor="text1"/>
          <w:sz w:val="22"/>
          <w:szCs w:val="22"/>
          <w:u w:val="single"/>
        </w:rPr>
        <w:t xml:space="preserve">Hydrazone derivatives for the treatment of cancer </w:t>
      </w:r>
      <w:r w:rsidRPr="009C420B">
        <w:rPr>
          <w:rFonts w:cs="Arial"/>
          <w:color w:val="000000" w:themeColor="text1"/>
          <w:sz w:val="22"/>
          <w:szCs w:val="22"/>
        </w:rPr>
        <w:t xml:space="preserve">United States Patent </w:t>
      </w:r>
      <w:r w:rsidRPr="009C420B">
        <w:rPr>
          <w:rFonts w:cs="Arial"/>
          <w:b/>
          <w:color w:val="000000" w:themeColor="text1"/>
          <w:sz w:val="22"/>
          <w:szCs w:val="22"/>
        </w:rPr>
        <w:t>10,828,288</w:t>
      </w:r>
    </w:p>
    <w:p w14:paraId="4BB1D172" w14:textId="77777777" w:rsidR="001829B3" w:rsidRPr="009C420B" w:rsidRDefault="001829B3" w:rsidP="001829B3">
      <w:pPr>
        <w:pStyle w:val="ListParagraph"/>
        <w:numPr>
          <w:ilvl w:val="0"/>
          <w:numId w:val="3"/>
        </w:numPr>
        <w:rPr>
          <w:rFonts w:cs="Arial"/>
          <w:color w:val="000000" w:themeColor="text1"/>
          <w:sz w:val="22"/>
          <w:szCs w:val="22"/>
        </w:rPr>
      </w:pPr>
      <w:r w:rsidRPr="009C420B">
        <w:rPr>
          <w:rFonts w:cs="Arial"/>
          <w:b/>
          <w:color w:val="000000" w:themeColor="text1"/>
          <w:sz w:val="22"/>
          <w:szCs w:val="22"/>
          <w:shd w:val="clear" w:color="auto" w:fill="FFFFFF"/>
        </w:rPr>
        <w:t>David J Augeri</w:t>
      </w:r>
      <w:r w:rsidRPr="009C420B">
        <w:rPr>
          <w:rFonts w:cs="Arial"/>
          <w:color w:val="000000" w:themeColor="text1"/>
          <w:sz w:val="22"/>
          <w:szCs w:val="22"/>
          <w:shd w:val="clear" w:color="auto" w:fill="FFFFFF"/>
        </w:rPr>
        <w:t xml:space="preserve">, Anthony F Bencivenga, Adam Blanden, Darren R Carpizo, John A Gilleran, Spencer David Kimball, Stewart N Loh, Xin Yu, </w:t>
      </w:r>
      <w:r w:rsidRPr="009C420B">
        <w:rPr>
          <w:color w:val="000000" w:themeColor="text1"/>
          <w:sz w:val="22"/>
          <w:szCs w:val="22"/>
          <w:u w:val="single"/>
        </w:rPr>
        <w:t xml:space="preserve">Zinc complexes of hydrazones and (thio) semicarbazones and their use for the treatment of cancer </w:t>
      </w:r>
      <w:r w:rsidRPr="009C420B">
        <w:rPr>
          <w:rFonts w:cs="Arial"/>
          <w:color w:val="000000" w:themeColor="text1"/>
          <w:sz w:val="22"/>
          <w:szCs w:val="22"/>
        </w:rPr>
        <w:t xml:space="preserve">United States Patent </w:t>
      </w:r>
      <w:r w:rsidRPr="009C420B">
        <w:rPr>
          <w:rFonts w:cs="Arial"/>
          <w:b/>
          <w:color w:val="000000" w:themeColor="text1"/>
          <w:sz w:val="22"/>
          <w:szCs w:val="22"/>
        </w:rPr>
        <w:t>10,729,671</w:t>
      </w:r>
    </w:p>
    <w:p w14:paraId="7FBCE0BF" w14:textId="77777777" w:rsidR="001829B3" w:rsidRPr="009C420B" w:rsidRDefault="001829B3" w:rsidP="001829B3">
      <w:pPr>
        <w:pStyle w:val="ListParagraph"/>
        <w:rPr>
          <w:color w:val="000000" w:themeColor="text1"/>
          <w:sz w:val="22"/>
          <w:szCs w:val="22"/>
          <w:u w:val="single"/>
        </w:rPr>
      </w:pPr>
    </w:p>
    <w:p w14:paraId="0C06F387" w14:textId="77777777" w:rsidR="001829B3" w:rsidRPr="009C420B" w:rsidRDefault="001829B3" w:rsidP="001829B3">
      <w:pPr>
        <w:pStyle w:val="ListParagraph"/>
        <w:numPr>
          <w:ilvl w:val="0"/>
          <w:numId w:val="3"/>
        </w:numPr>
        <w:rPr>
          <w:color w:val="000000" w:themeColor="text1"/>
          <w:sz w:val="22"/>
          <w:szCs w:val="22"/>
        </w:rPr>
      </w:pPr>
      <w:r w:rsidRPr="009C420B">
        <w:rPr>
          <w:rFonts w:cs="Arial"/>
          <w:b/>
          <w:color w:val="000000" w:themeColor="text1"/>
          <w:sz w:val="22"/>
          <w:szCs w:val="22"/>
          <w:shd w:val="clear" w:color="auto" w:fill="FFFFFF"/>
        </w:rPr>
        <w:lastRenderedPageBreak/>
        <w:t>David J Augeri</w:t>
      </w:r>
      <w:r w:rsidRPr="009C420B">
        <w:rPr>
          <w:rFonts w:cs="Arial"/>
          <w:color w:val="000000" w:themeColor="text1"/>
          <w:sz w:val="22"/>
          <w:szCs w:val="22"/>
          <w:shd w:val="clear" w:color="auto" w:fill="FFFFFF"/>
        </w:rPr>
        <w:t xml:space="preserve">, Anthony F Bencivenga, Adam Blanden, Darren R Carpizo, John A Gilleran, Spencer David Kimball, Stewart N Loh, Xin Yu, </w:t>
      </w:r>
      <w:r w:rsidRPr="009C420B">
        <w:rPr>
          <w:color w:val="000000" w:themeColor="text1"/>
          <w:sz w:val="22"/>
          <w:szCs w:val="22"/>
        </w:rPr>
        <w:t>(</w:t>
      </w:r>
      <w:r w:rsidRPr="009C420B">
        <w:rPr>
          <w:color w:val="000000" w:themeColor="text1"/>
          <w:sz w:val="22"/>
          <w:szCs w:val="22"/>
          <w:u w:val="single"/>
        </w:rPr>
        <w:t>Thio, oxo, and seleno) semicarbazone derivatives and their use for treating cancer</w:t>
      </w:r>
      <w:r w:rsidRPr="009C420B">
        <w:rPr>
          <w:rFonts w:cs="Arial"/>
          <w:color w:val="000000" w:themeColor="text1"/>
          <w:sz w:val="22"/>
          <w:szCs w:val="22"/>
          <w:u w:val="single"/>
        </w:rPr>
        <w:t xml:space="preserve"> </w:t>
      </w:r>
      <w:r w:rsidRPr="009C420B">
        <w:rPr>
          <w:rFonts w:cs="Arial"/>
          <w:color w:val="000000" w:themeColor="text1"/>
          <w:sz w:val="22"/>
          <w:szCs w:val="22"/>
        </w:rPr>
        <w:t xml:space="preserve">United States Patent </w:t>
      </w:r>
      <w:r w:rsidRPr="009C420B">
        <w:rPr>
          <w:rFonts w:cs="Arial"/>
          <w:b/>
          <w:color w:val="000000" w:themeColor="text1"/>
          <w:sz w:val="22"/>
          <w:szCs w:val="22"/>
        </w:rPr>
        <w:t>10,604,48</w:t>
      </w:r>
    </w:p>
    <w:p w14:paraId="01B94A5A" w14:textId="77777777" w:rsidR="001829B3" w:rsidRPr="009C420B" w:rsidRDefault="001829B3" w:rsidP="001829B3">
      <w:pPr>
        <w:pStyle w:val="ListParagraph"/>
        <w:numPr>
          <w:ilvl w:val="0"/>
          <w:numId w:val="3"/>
        </w:numPr>
        <w:rPr>
          <w:rFonts w:cs="Arial"/>
          <w:b/>
          <w:color w:val="000000" w:themeColor="text1"/>
          <w:sz w:val="22"/>
          <w:szCs w:val="22"/>
          <w:shd w:val="clear" w:color="auto" w:fill="FFFFFF"/>
        </w:rPr>
      </w:pPr>
      <w:r w:rsidRPr="009C420B">
        <w:rPr>
          <w:rFonts w:cs="Arial"/>
          <w:b/>
          <w:color w:val="000000" w:themeColor="text1"/>
          <w:sz w:val="22"/>
          <w:szCs w:val="22"/>
          <w:shd w:val="clear" w:color="auto" w:fill="FFFFFF"/>
        </w:rPr>
        <w:t xml:space="preserve">Augeri, D. J., </w:t>
      </w:r>
      <w:r w:rsidRPr="009C420B">
        <w:rPr>
          <w:rFonts w:cs="Arial"/>
          <w:color w:val="000000" w:themeColor="text1"/>
          <w:sz w:val="22"/>
          <w:szCs w:val="22"/>
          <w:shd w:val="clear" w:color="auto" w:fill="FFFFFF"/>
        </w:rPr>
        <w:t>Sabaawy, H.E</w:t>
      </w:r>
      <w:r w:rsidRPr="009C420B">
        <w:rPr>
          <w:rFonts w:cs="Arial"/>
          <w:b/>
          <w:color w:val="000000" w:themeColor="text1"/>
          <w:sz w:val="22"/>
          <w:szCs w:val="22"/>
          <w:shd w:val="clear" w:color="auto" w:fill="FFFFFF"/>
        </w:rPr>
        <w:t xml:space="preserve">. </w:t>
      </w:r>
      <w:r w:rsidRPr="009C420B">
        <w:rPr>
          <w:rFonts w:cs="Arial"/>
          <w:color w:val="000000" w:themeColor="text1"/>
          <w:sz w:val="22"/>
          <w:szCs w:val="22"/>
          <w:u w:val="single"/>
          <w:shd w:val="clear" w:color="auto" w:fill="FFFFFF"/>
        </w:rPr>
        <w:t>Therapeutic Compounds</w:t>
      </w:r>
      <w:r w:rsidRPr="009C420B">
        <w:rPr>
          <w:rFonts w:cs="Arial"/>
          <w:b/>
          <w:color w:val="000000" w:themeColor="text1"/>
          <w:sz w:val="22"/>
          <w:szCs w:val="22"/>
          <w:shd w:val="clear" w:color="auto" w:fill="FFFFFF"/>
        </w:rPr>
        <w:t xml:space="preserve">, </w:t>
      </w:r>
      <w:r w:rsidRPr="009C420B">
        <w:rPr>
          <w:rFonts w:cs="Arial"/>
          <w:color w:val="000000" w:themeColor="text1"/>
          <w:sz w:val="22"/>
          <w:szCs w:val="22"/>
          <w:shd w:val="clear" w:color="auto" w:fill="FFFFFF"/>
        </w:rPr>
        <w:t>United States Patent</w:t>
      </w:r>
      <w:r w:rsidRPr="009C420B">
        <w:rPr>
          <w:rFonts w:cs="Arial"/>
          <w:b/>
          <w:color w:val="000000" w:themeColor="text1"/>
          <w:sz w:val="22"/>
          <w:szCs w:val="22"/>
          <w:shd w:val="clear" w:color="auto" w:fill="FFFFFF"/>
        </w:rPr>
        <w:t xml:space="preserve"> 10,875, 861</w:t>
      </w:r>
    </w:p>
    <w:p w14:paraId="3C661D09" w14:textId="77777777" w:rsidR="001829B3" w:rsidRPr="009C420B" w:rsidRDefault="001829B3" w:rsidP="001829B3">
      <w:pPr>
        <w:pStyle w:val="ListParagraph"/>
        <w:numPr>
          <w:ilvl w:val="0"/>
          <w:numId w:val="3"/>
        </w:numPr>
        <w:rPr>
          <w:color w:val="000000" w:themeColor="text1"/>
          <w:sz w:val="22"/>
          <w:szCs w:val="22"/>
        </w:rPr>
      </w:pPr>
      <w:r w:rsidRPr="009C420B">
        <w:rPr>
          <w:rFonts w:cs="Arial"/>
          <w:b/>
          <w:color w:val="000000" w:themeColor="text1"/>
          <w:sz w:val="22"/>
          <w:szCs w:val="22"/>
          <w:shd w:val="clear" w:color="auto" w:fill="FFFFFF"/>
        </w:rPr>
        <w:t>David J Augeri</w:t>
      </w:r>
      <w:r w:rsidRPr="009C420B">
        <w:rPr>
          <w:rFonts w:cs="Arial"/>
          <w:color w:val="000000" w:themeColor="text1"/>
          <w:sz w:val="22"/>
          <w:szCs w:val="22"/>
          <w:shd w:val="clear" w:color="auto" w:fill="FFFFFF"/>
        </w:rPr>
        <w:t xml:space="preserve">, Anthony F Bencivenga, Adam Blanden, Darren R Carpizo, John A Gilleran, Spencer David Kimball, Stewart N Loh, Xin Yu, United States Patent </w:t>
      </w:r>
      <w:r w:rsidRPr="009C420B">
        <w:rPr>
          <w:rFonts w:cs="Arial"/>
          <w:b/>
          <w:color w:val="000000" w:themeColor="text1"/>
          <w:sz w:val="22"/>
          <w:szCs w:val="22"/>
          <w:shd w:val="clear" w:color="auto" w:fill="FFFFFF"/>
        </w:rPr>
        <w:t>10,604,481</w:t>
      </w:r>
    </w:p>
    <w:p w14:paraId="3474C0E8" w14:textId="77777777" w:rsidR="001829B3" w:rsidRPr="009C420B" w:rsidRDefault="001829B3" w:rsidP="001829B3">
      <w:pPr>
        <w:pStyle w:val="ListParagraph"/>
        <w:widowControl w:val="0"/>
        <w:numPr>
          <w:ilvl w:val="0"/>
          <w:numId w:val="3"/>
        </w:numPr>
        <w:autoSpaceDE w:val="0"/>
        <w:autoSpaceDN w:val="0"/>
        <w:adjustRightInd w:val="0"/>
        <w:spacing w:after="240"/>
        <w:outlineLvl w:val="0"/>
        <w:rPr>
          <w:rFonts w:cs="Times"/>
          <w:b/>
          <w:color w:val="000000" w:themeColor="text1"/>
          <w:sz w:val="22"/>
          <w:szCs w:val="22"/>
        </w:rPr>
      </w:pPr>
      <w:r w:rsidRPr="009C420B">
        <w:rPr>
          <w:rFonts w:cs="Times"/>
          <w:color w:val="000000" w:themeColor="text1"/>
          <w:sz w:val="22"/>
          <w:szCs w:val="22"/>
        </w:rPr>
        <w:t xml:space="preserve">Jin, S., </w:t>
      </w:r>
      <w:r w:rsidRPr="009C420B">
        <w:rPr>
          <w:rFonts w:cs="Times"/>
          <w:b/>
          <w:color w:val="000000" w:themeColor="text1"/>
          <w:sz w:val="22"/>
          <w:szCs w:val="22"/>
        </w:rPr>
        <w:t>Augeri, D.J.,</w:t>
      </w:r>
      <w:r w:rsidRPr="009C420B">
        <w:rPr>
          <w:rFonts w:cs="Times"/>
          <w:color w:val="000000" w:themeColor="text1"/>
          <w:sz w:val="22"/>
          <w:szCs w:val="22"/>
        </w:rPr>
        <w:t xml:space="preserve"> Kimball, S.D., Liu, P., Hanlin, T., Xiangang, Z.</w:t>
      </w:r>
      <w:r w:rsidRPr="009C420B">
        <w:rPr>
          <w:rFonts w:cs="Times"/>
          <w:color w:val="000000" w:themeColor="text1"/>
          <w:sz w:val="22"/>
          <w:szCs w:val="22"/>
          <w:u w:val="single"/>
        </w:rPr>
        <w:t xml:space="preserve"> Mitochondrial Uncouplers for the treatment of metabolic diseases and cancer</w:t>
      </w:r>
      <w:r w:rsidRPr="009C420B">
        <w:rPr>
          <w:rFonts w:cs="Times"/>
          <w:b/>
          <w:color w:val="000000" w:themeColor="text1"/>
          <w:sz w:val="22"/>
          <w:szCs w:val="22"/>
          <w:u w:val="single"/>
        </w:rPr>
        <w:t xml:space="preserve"> </w:t>
      </w:r>
      <w:r w:rsidRPr="009C420B">
        <w:rPr>
          <w:rFonts w:cs="Times"/>
          <w:color w:val="000000" w:themeColor="text1"/>
          <w:sz w:val="22"/>
          <w:szCs w:val="22"/>
        </w:rPr>
        <w:t xml:space="preserve">United States Patent </w:t>
      </w:r>
      <w:r w:rsidRPr="009C420B">
        <w:rPr>
          <w:rFonts w:cs="Times"/>
          <w:b/>
          <w:color w:val="000000" w:themeColor="text1"/>
          <w:sz w:val="22"/>
          <w:szCs w:val="22"/>
        </w:rPr>
        <w:t>10,525,021</w:t>
      </w:r>
    </w:p>
    <w:p w14:paraId="7E195E91" w14:textId="77777777" w:rsidR="001829B3" w:rsidRPr="009C420B" w:rsidRDefault="001829B3" w:rsidP="001829B3">
      <w:pPr>
        <w:pStyle w:val="ListParagraph"/>
        <w:widowControl w:val="0"/>
        <w:numPr>
          <w:ilvl w:val="0"/>
          <w:numId w:val="3"/>
        </w:numPr>
        <w:autoSpaceDE w:val="0"/>
        <w:autoSpaceDN w:val="0"/>
        <w:adjustRightInd w:val="0"/>
        <w:spacing w:after="240"/>
        <w:rPr>
          <w:rFonts w:cs="Times"/>
          <w:b/>
          <w:color w:val="000000" w:themeColor="text1"/>
          <w:sz w:val="22"/>
          <w:szCs w:val="22"/>
          <w:u w:val="single"/>
        </w:rPr>
      </w:pPr>
      <w:r w:rsidRPr="009C420B">
        <w:rPr>
          <w:rFonts w:cs="Times"/>
          <w:b/>
          <w:color w:val="000000" w:themeColor="text1"/>
          <w:sz w:val="22"/>
          <w:szCs w:val="22"/>
        </w:rPr>
        <w:t xml:space="preserve">Augeri, D.J., </w:t>
      </w:r>
      <w:r w:rsidRPr="009C420B">
        <w:rPr>
          <w:rFonts w:cs="Times"/>
          <w:color w:val="000000" w:themeColor="text1"/>
          <w:sz w:val="22"/>
          <w:szCs w:val="22"/>
        </w:rPr>
        <w:t>Bagdanoff, J.T., Baugh, S. D.. P., Carlsen, M., Carson, K.G., Gilleran, J.A.,</w:t>
      </w:r>
      <w:r w:rsidRPr="009C420B">
        <w:rPr>
          <w:rFonts w:cs="Times"/>
          <w:b/>
          <w:color w:val="000000" w:themeColor="text1"/>
          <w:sz w:val="22"/>
          <w:szCs w:val="22"/>
          <w:u w:val="single"/>
        </w:rPr>
        <w:t xml:space="preserve"> </w:t>
      </w:r>
      <w:r w:rsidRPr="009C420B">
        <w:rPr>
          <w:rFonts w:cs="Arial"/>
          <w:color w:val="000000" w:themeColor="text1"/>
          <w:sz w:val="22"/>
          <w:szCs w:val="22"/>
        </w:rPr>
        <w:t xml:space="preserve">He, W., Oravecz, T., Salojin, K., Sung, L. </w:t>
      </w:r>
      <w:r w:rsidRPr="009C420B">
        <w:rPr>
          <w:rFonts w:cs="Arial"/>
          <w:color w:val="000000" w:themeColor="text1"/>
          <w:sz w:val="22"/>
          <w:szCs w:val="22"/>
          <w:u w:val="single"/>
        </w:rPr>
        <w:t xml:space="preserve">MST1 kinase inhibitors and methods of their use, </w:t>
      </w:r>
      <w:r w:rsidRPr="009C420B">
        <w:rPr>
          <w:rFonts w:cs="Arial"/>
          <w:color w:val="000000" w:themeColor="text1"/>
          <w:sz w:val="22"/>
          <w:szCs w:val="22"/>
        </w:rPr>
        <w:t xml:space="preserve">United States Patent </w:t>
      </w:r>
      <w:r w:rsidRPr="009C420B">
        <w:rPr>
          <w:rFonts w:cs="Arial"/>
          <w:b/>
          <w:color w:val="000000" w:themeColor="text1"/>
          <w:sz w:val="22"/>
          <w:szCs w:val="22"/>
        </w:rPr>
        <w:t>8, 440, 652</w:t>
      </w:r>
      <w:r w:rsidRPr="009C420B">
        <w:rPr>
          <w:rFonts w:cs="Arial"/>
          <w:color w:val="000000" w:themeColor="text1"/>
          <w:sz w:val="22"/>
          <w:szCs w:val="22"/>
        </w:rPr>
        <w:t>.</w:t>
      </w:r>
    </w:p>
    <w:p w14:paraId="2E4DDC29" w14:textId="77777777" w:rsidR="001829B3" w:rsidRPr="009C420B" w:rsidRDefault="001829B3" w:rsidP="001829B3">
      <w:pPr>
        <w:pStyle w:val="ListParagraph"/>
        <w:numPr>
          <w:ilvl w:val="0"/>
          <w:numId w:val="3"/>
        </w:numPr>
        <w:autoSpaceDE w:val="0"/>
        <w:autoSpaceDN w:val="0"/>
        <w:adjustRightInd w:val="0"/>
        <w:jc w:val="both"/>
        <w:rPr>
          <w:color w:val="000000" w:themeColor="text1"/>
          <w:sz w:val="22"/>
          <w:szCs w:val="22"/>
        </w:rPr>
      </w:pPr>
      <w:r w:rsidRPr="009C420B">
        <w:rPr>
          <w:b/>
          <w:color w:val="000000" w:themeColor="text1"/>
          <w:sz w:val="22"/>
          <w:szCs w:val="22"/>
        </w:rPr>
        <w:t xml:space="preserve">Augeri, D.J., </w:t>
      </w:r>
      <w:r w:rsidRPr="009C420B">
        <w:rPr>
          <w:color w:val="000000" w:themeColor="text1"/>
          <w:sz w:val="22"/>
          <w:szCs w:val="22"/>
        </w:rPr>
        <w:t xml:space="preserve">Bagdanoff, J., Baugh, S.D.P., Carson, K.G., Jessop, T. , Kimball, S. D. </w:t>
      </w:r>
      <w:r w:rsidRPr="009C420B">
        <w:rPr>
          <w:color w:val="000000" w:themeColor="text1"/>
          <w:sz w:val="22"/>
          <w:szCs w:val="22"/>
          <w:u w:val="single"/>
        </w:rPr>
        <w:t>Methods of Treating Ulcerative Colitis</w:t>
      </w:r>
      <w:r w:rsidRPr="009C420B">
        <w:rPr>
          <w:color w:val="000000" w:themeColor="text1"/>
          <w:sz w:val="22"/>
          <w:szCs w:val="22"/>
        </w:rPr>
        <w:t xml:space="preserve">, United States Patent, </w:t>
      </w:r>
      <w:r w:rsidRPr="009C420B">
        <w:rPr>
          <w:b/>
          <w:color w:val="000000" w:themeColor="text1"/>
          <w:sz w:val="22"/>
          <w:szCs w:val="22"/>
        </w:rPr>
        <w:t>8,404,732</w:t>
      </w:r>
      <w:r w:rsidRPr="009C420B">
        <w:rPr>
          <w:color w:val="000000" w:themeColor="text1"/>
          <w:sz w:val="22"/>
          <w:szCs w:val="22"/>
        </w:rPr>
        <w:t>.</w:t>
      </w:r>
    </w:p>
    <w:p w14:paraId="7C03D18E" w14:textId="77777777" w:rsidR="001829B3" w:rsidRPr="009C420B" w:rsidRDefault="001829B3" w:rsidP="001829B3">
      <w:pPr>
        <w:pStyle w:val="ListParagraph"/>
        <w:widowControl w:val="0"/>
        <w:numPr>
          <w:ilvl w:val="0"/>
          <w:numId w:val="3"/>
        </w:numPr>
        <w:autoSpaceDE w:val="0"/>
        <w:autoSpaceDN w:val="0"/>
        <w:adjustRightInd w:val="0"/>
        <w:jc w:val="both"/>
        <w:rPr>
          <w:rFonts w:cs="Arial"/>
          <w:color w:val="000000" w:themeColor="text1"/>
          <w:sz w:val="22"/>
          <w:szCs w:val="22"/>
          <w:u w:val="single"/>
        </w:rPr>
      </w:pPr>
      <w:r w:rsidRPr="009C420B">
        <w:rPr>
          <w:b/>
          <w:color w:val="000000" w:themeColor="text1"/>
          <w:sz w:val="22"/>
          <w:szCs w:val="22"/>
        </w:rPr>
        <w:t>Augeri, D.J</w:t>
      </w:r>
      <w:r w:rsidRPr="009C420B">
        <w:rPr>
          <w:color w:val="000000" w:themeColor="text1"/>
          <w:sz w:val="22"/>
          <w:szCs w:val="22"/>
        </w:rPr>
        <w:t xml:space="preserve">., Tarver, J.E., Fu, Q., Voronkov, Hackley, D., Mertzman, M.E., Carlsen, M. </w:t>
      </w:r>
      <w:r w:rsidRPr="009C420B">
        <w:rPr>
          <w:rFonts w:cs="Arial"/>
          <w:color w:val="000000" w:themeColor="text1"/>
          <w:sz w:val="22"/>
          <w:szCs w:val="22"/>
          <w:u w:val="single"/>
        </w:rPr>
        <w:t xml:space="preserve">Aryl pyridines and methods od their use United States Patent </w:t>
      </w:r>
      <w:r w:rsidRPr="009C420B">
        <w:rPr>
          <w:rFonts w:cs="Arial"/>
          <w:b/>
          <w:color w:val="000000" w:themeColor="text1"/>
          <w:sz w:val="22"/>
          <w:szCs w:val="22"/>
        </w:rPr>
        <w:t>8,153,804</w:t>
      </w:r>
      <w:r w:rsidRPr="009C420B">
        <w:rPr>
          <w:rFonts w:cs="Arial"/>
          <w:color w:val="000000" w:themeColor="text1"/>
          <w:sz w:val="22"/>
          <w:szCs w:val="22"/>
          <w:u w:val="single"/>
        </w:rPr>
        <w:t>.</w:t>
      </w:r>
    </w:p>
    <w:p w14:paraId="398B2B6C" w14:textId="77777777" w:rsidR="001829B3" w:rsidRPr="009C420B" w:rsidRDefault="001829B3" w:rsidP="001829B3">
      <w:pPr>
        <w:pStyle w:val="ListParagraph"/>
        <w:numPr>
          <w:ilvl w:val="0"/>
          <w:numId w:val="3"/>
        </w:numPr>
        <w:autoSpaceDE w:val="0"/>
        <w:autoSpaceDN w:val="0"/>
        <w:adjustRightInd w:val="0"/>
        <w:jc w:val="both"/>
        <w:rPr>
          <w:color w:val="000000" w:themeColor="text1"/>
          <w:sz w:val="22"/>
          <w:szCs w:val="22"/>
        </w:rPr>
      </w:pPr>
      <w:r w:rsidRPr="009C420B">
        <w:rPr>
          <w:b/>
          <w:color w:val="000000" w:themeColor="text1"/>
          <w:sz w:val="22"/>
          <w:szCs w:val="22"/>
        </w:rPr>
        <w:t xml:space="preserve">Augeri, D.J., </w:t>
      </w:r>
      <w:r w:rsidRPr="009C420B">
        <w:rPr>
          <w:color w:val="000000" w:themeColor="text1"/>
          <w:sz w:val="22"/>
          <w:szCs w:val="22"/>
        </w:rPr>
        <w:t xml:space="preserve">Bagdanoff, J., Boteju, L. W., Carson, K.G., Jessop, T. , Kimball, S. D. </w:t>
      </w:r>
      <w:r w:rsidRPr="009C420B">
        <w:rPr>
          <w:color w:val="000000" w:themeColor="text1"/>
          <w:sz w:val="22"/>
          <w:szCs w:val="22"/>
          <w:u w:val="single"/>
        </w:rPr>
        <w:t>Methods of Treating Rheumatoid Arthritis</w:t>
      </w:r>
      <w:r w:rsidRPr="009C420B">
        <w:rPr>
          <w:color w:val="000000" w:themeColor="text1"/>
          <w:sz w:val="22"/>
          <w:szCs w:val="22"/>
        </w:rPr>
        <w:t xml:space="preserve">, United States Patent, </w:t>
      </w:r>
      <w:r w:rsidRPr="009C420B">
        <w:rPr>
          <w:b/>
          <w:color w:val="000000" w:themeColor="text1"/>
          <w:sz w:val="22"/>
          <w:szCs w:val="22"/>
        </w:rPr>
        <w:t>8,093,267</w:t>
      </w:r>
      <w:r w:rsidRPr="009C420B">
        <w:rPr>
          <w:color w:val="000000" w:themeColor="text1"/>
          <w:sz w:val="22"/>
          <w:szCs w:val="22"/>
        </w:rPr>
        <w:t>.</w:t>
      </w:r>
    </w:p>
    <w:p w14:paraId="2B0DAB39" w14:textId="77777777" w:rsidR="001829B3" w:rsidRPr="009C420B" w:rsidRDefault="001829B3" w:rsidP="001829B3">
      <w:pPr>
        <w:pStyle w:val="ListParagraph"/>
        <w:widowControl w:val="0"/>
        <w:numPr>
          <w:ilvl w:val="0"/>
          <w:numId w:val="3"/>
        </w:numPr>
        <w:autoSpaceDE w:val="0"/>
        <w:autoSpaceDN w:val="0"/>
        <w:adjustRightInd w:val="0"/>
        <w:jc w:val="both"/>
        <w:rPr>
          <w:rFonts w:cs="Arial"/>
          <w:b/>
          <w:color w:val="000000" w:themeColor="text1"/>
          <w:sz w:val="22"/>
          <w:szCs w:val="22"/>
        </w:rPr>
      </w:pPr>
      <w:r w:rsidRPr="009C420B">
        <w:rPr>
          <w:rFonts w:cs="Arial"/>
          <w:b/>
          <w:color w:val="000000" w:themeColor="text1"/>
          <w:sz w:val="22"/>
          <w:szCs w:val="22"/>
        </w:rPr>
        <w:t xml:space="preserve">Augeri, D.J., </w:t>
      </w:r>
      <w:r w:rsidRPr="009C420B">
        <w:rPr>
          <w:rFonts w:cs="Arial"/>
          <w:color w:val="000000" w:themeColor="text1"/>
          <w:sz w:val="22"/>
          <w:szCs w:val="22"/>
        </w:rPr>
        <w:t>Carlsen, M, Carson, K.G., Fu, Q., Heim-Riether, A., Jessop, T. C., Tarver, J.E., Taylor, J. A</w:t>
      </w:r>
      <w:r w:rsidRPr="009C420B">
        <w:rPr>
          <w:rFonts w:cs="Arial"/>
          <w:b/>
          <w:color w:val="000000" w:themeColor="text1"/>
          <w:sz w:val="22"/>
          <w:szCs w:val="22"/>
        </w:rPr>
        <w:t xml:space="preserve">. </w:t>
      </w:r>
      <w:r w:rsidRPr="009C420B">
        <w:rPr>
          <w:rFonts w:cs="Arial"/>
          <w:color w:val="000000" w:themeColor="text1"/>
          <w:sz w:val="22"/>
          <w:szCs w:val="22"/>
          <w:u w:val="single"/>
        </w:rPr>
        <w:t>4-amino-1H-pyrimidin-2-one compounds, compositions comprising them and methods of their use</w:t>
      </w:r>
      <w:r w:rsidRPr="009C420B">
        <w:rPr>
          <w:rFonts w:cs="Arial"/>
          <w:b/>
          <w:color w:val="000000" w:themeColor="text1"/>
          <w:sz w:val="22"/>
          <w:szCs w:val="22"/>
        </w:rPr>
        <w:t xml:space="preserve">, </w:t>
      </w:r>
      <w:r w:rsidRPr="009C420B">
        <w:rPr>
          <w:rFonts w:cs="Arial"/>
          <w:color w:val="000000" w:themeColor="text1"/>
          <w:sz w:val="22"/>
          <w:szCs w:val="22"/>
        </w:rPr>
        <w:t>United States Patent</w:t>
      </w:r>
      <w:r w:rsidRPr="009C420B">
        <w:rPr>
          <w:rFonts w:cs="Arial"/>
          <w:b/>
          <w:color w:val="000000" w:themeColor="text1"/>
          <w:sz w:val="22"/>
          <w:szCs w:val="22"/>
        </w:rPr>
        <w:t>, 8,093, 245.</w:t>
      </w:r>
    </w:p>
    <w:p w14:paraId="466E6D24" w14:textId="77777777" w:rsidR="001829B3" w:rsidRPr="009C420B" w:rsidRDefault="001829B3" w:rsidP="001829B3">
      <w:pPr>
        <w:pStyle w:val="ListParagraph"/>
        <w:widowControl w:val="0"/>
        <w:numPr>
          <w:ilvl w:val="0"/>
          <w:numId w:val="3"/>
        </w:numPr>
        <w:autoSpaceDE w:val="0"/>
        <w:autoSpaceDN w:val="0"/>
        <w:adjustRightInd w:val="0"/>
        <w:jc w:val="both"/>
        <w:rPr>
          <w:rFonts w:cs="Arial"/>
          <w:b/>
          <w:color w:val="000000" w:themeColor="text1"/>
          <w:sz w:val="22"/>
          <w:szCs w:val="22"/>
        </w:rPr>
      </w:pPr>
      <w:r w:rsidRPr="009C420B">
        <w:rPr>
          <w:rFonts w:cs="Arial"/>
          <w:color w:val="000000" w:themeColor="text1"/>
          <w:sz w:val="22"/>
          <w:szCs w:val="22"/>
        </w:rPr>
        <w:t>Wendt, M.D., Ding, H.,</w:t>
      </w:r>
      <w:r w:rsidRPr="009C420B">
        <w:rPr>
          <w:rFonts w:cs="Arial"/>
          <w:b/>
          <w:color w:val="000000" w:themeColor="text1"/>
          <w:sz w:val="22"/>
          <w:szCs w:val="22"/>
        </w:rPr>
        <w:t xml:space="preserve"> </w:t>
      </w:r>
      <w:r w:rsidRPr="009C420B">
        <w:rPr>
          <w:rFonts w:cs="Arial"/>
          <w:color w:val="000000" w:themeColor="text1"/>
          <w:sz w:val="22"/>
          <w:szCs w:val="22"/>
        </w:rPr>
        <w:t xml:space="preserve">Thomas. S.A., Elmore, S. W., Shen, W., Dickman, D. A., </w:t>
      </w:r>
      <w:r w:rsidRPr="009C420B">
        <w:rPr>
          <w:rFonts w:cs="Arial"/>
          <w:b/>
          <w:color w:val="000000" w:themeColor="text1"/>
          <w:sz w:val="22"/>
          <w:szCs w:val="22"/>
        </w:rPr>
        <w:t>Augeri. D.J</w:t>
      </w:r>
      <w:r w:rsidRPr="009C420B">
        <w:rPr>
          <w:rFonts w:cs="Arial"/>
          <w:color w:val="000000" w:themeColor="text1"/>
          <w:sz w:val="22"/>
          <w:szCs w:val="22"/>
        </w:rPr>
        <w:t xml:space="preserve">.  </w:t>
      </w:r>
      <w:r w:rsidRPr="009C420B">
        <w:rPr>
          <w:rFonts w:cs="Arial"/>
          <w:color w:val="000000" w:themeColor="text1"/>
          <w:sz w:val="22"/>
          <w:szCs w:val="22"/>
          <w:u w:val="single"/>
        </w:rPr>
        <w:t>Biaryl carboxylic acid apoptosis promoters</w:t>
      </w:r>
      <w:r w:rsidRPr="009C420B">
        <w:rPr>
          <w:rFonts w:cs="Arial"/>
          <w:b/>
          <w:color w:val="000000" w:themeColor="text1"/>
          <w:sz w:val="22"/>
          <w:szCs w:val="22"/>
        </w:rPr>
        <w:t xml:space="preserve"> </w:t>
      </w:r>
      <w:r w:rsidRPr="009C420B">
        <w:rPr>
          <w:rFonts w:cs="Arial"/>
          <w:color w:val="000000" w:themeColor="text1"/>
          <w:sz w:val="22"/>
          <w:szCs w:val="22"/>
        </w:rPr>
        <w:t xml:space="preserve">United States Patent </w:t>
      </w:r>
      <w:r w:rsidRPr="009C420B">
        <w:rPr>
          <w:rFonts w:cs="Arial"/>
          <w:b/>
          <w:color w:val="000000" w:themeColor="text1"/>
          <w:sz w:val="22"/>
          <w:szCs w:val="22"/>
        </w:rPr>
        <w:t>7, 989, 656</w:t>
      </w:r>
    </w:p>
    <w:p w14:paraId="155DEA34" w14:textId="77777777" w:rsidR="001829B3" w:rsidRPr="009C420B" w:rsidRDefault="001829B3" w:rsidP="001829B3">
      <w:pPr>
        <w:pStyle w:val="ListParagraph"/>
        <w:widowControl w:val="0"/>
        <w:numPr>
          <w:ilvl w:val="0"/>
          <w:numId w:val="3"/>
        </w:numPr>
        <w:autoSpaceDE w:val="0"/>
        <w:autoSpaceDN w:val="0"/>
        <w:adjustRightInd w:val="0"/>
        <w:jc w:val="both"/>
        <w:rPr>
          <w:rFonts w:cs="Arial"/>
          <w:color w:val="000000" w:themeColor="text1"/>
          <w:sz w:val="22"/>
          <w:szCs w:val="22"/>
        </w:rPr>
      </w:pPr>
      <w:r w:rsidRPr="009C420B">
        <w:rPr>
          <w:rFonts w:cs="Arial"/>
          <w:b/>
          <w:color w:val="000000" w:themeColor="text1"/>
          <w:sz w:val="22"/>
          <w:szCs w:val="22"/>
        </w:rPr>
        <w:t>DJ Augeri</w:t>
      </w:r>
      <w:r w:rsidRPr="009C420B">
        <w:rPr>
          <w:rFonts w:cs="Arial"/>
          <w:color w:val="000000" w:themeColor="text1"/>
          <w:sz w:val="22"/>
          <w:szCs w:val="22"/>
        </w:rPr>
        <w:t xml:space="preserve">, J Bagdanoff, SDP Baugh, KG Carson, TC Jessop, JE Tarver </w:t>
      </w:r>
      <w:hyperlink r:id="rId24" w:history="1">
        <w:r w:rsidRPr="009C420B">
          <w:rPr>
            <w:rFonts w:cs="Arial"/>
            <w:color w:val="000000" w:themeColor="text1"/>
            <w:sz w:val="22"/>
            <w:szCs w:val="22"/>
            <w:u w:val="single"/>
          </w:rPr>
          <w:t>Heterocyclic compounds, compositions comprising them and methods of their use</w:t>
        </w:r>
      </w:hyperlink>
      <w:r w:rsidRPr="009C420B">
        <w:rPr>
          <w:rFonts w:cs="Arial"/>
          <w:color w:val="000000" w:themeColor="text1"/>
          <w:sz w:val="22"/>
          <w:szCs w:val="22"/>
          <w:u w:val="single"/>
        </w:rPr>
        <w:t xml:space="preserve"> </w:t>
      </w:r>
      <w:r w:rsidRPr="009C420B">
        <w:rPr>
          <w:rFonts w:cs="Arial"/>
          <w:color w:val="000000" w:themeColor="text1"/>
          <w:sz w:val="22"/>
          <w:szCs w:val="22"/>
        </w:rPr>
        <w:t xml:space="preserve">United States Patent, </w:t>
      </w:r>
      <w:r w:rsidRPr="009C420B">
        <w:rPr>
          <w:rFonts w:cs="Arial"/>
          <w:b/>
          <w:color w:val="000000" w:themeColor="text1"/>
          <w:sz w:val="22"/>
          <w:szCs w:val="22"/>
        </w:rPr>
        <w:t>7,825, 142</w:t>
      </w:r>
      <w:r w:rsidRPr="009C420B">
        <w:rPr>
          <w:rFonts w:cs="Arial"/>
          <w:color w:val="000000" w:themeColor="text1"/>
          <w:sz w:val="22"/>
          <w:szCs w:val="22"/>
        </w:rPr>
        <w:t>.</w:t>
      </w:r>
    </w:p>
    <w:p w14:paraId="4EEE847D" w14:textId="77777777" w:rsidR="001829B3" w:rsidRPr="009C420B" w:rsidRDefault="001829B3" w:rsidP="001829B3">
      <w:pPr>
        <w:pStyle w:val="ListParagraph"/>
        <w:widowControl w:val="0"/>
        <w:numPr>
          <w:ilvl w:val="0"/>
          <w:numId w:val="3"/>
        </w:numPr>
        <w:autoSpaceDE w:val="0"/>
        <w:autoSpaceDN w:val="0"/>
        <w:adjustRightInd w:val="0"/>
        <w:jc w:val="both"/>
        <w:rPr>
          <w:rFonts w:cs="Arial"/>
          <w:b/>
          <w:color w:val="000000" w:themeColor="text1"/>
          <w:sz w:val="22"/>
          <w:szCs w:val="22"/>
          <w:u w:val="single"/>
        </w:rPr>
      </w:pPr>
      <w:r w:rsidRPr="009C420B">
        <w:rPr>
          <w:rFonts w:cs="Arial"/>
          <w:color w:val="000000" w:themeColor="text1"/>
          <w:sz w:val="22"/>
          <w:szCs w:val="22"/>
        </w:rPr>
        <w:t xml:space="preserve">Sun, C., Hamann, L., </w:t>
      </w:r>
      <w:r w:rsidRPr="009C420B">
        <w:rPr>
          <w:rFonts w:cs="Arial"/>
          <w:b/>
          <w:color w:val="000000" w:themeColor="text1"/>
          <w:sz w:val="22"/>
          <w:szCs w:val="22"/>
        </w:rPr>
        <w:t>Augeri, D</w:t>
      </w:r>
      <w:r w:rsidRPr="009C420B">
        <w:rPr>
          <w:rFonts w:cs="Arial"/>
          <w:color w:val="000000" w:themeColor="text1"/>
          <w:sz w:val="22"/>
          <w:szCs w:val="22"/>
        </w:rPr>
        <w:t xml:space="preserve">., Bi, Y., Robl, J., Huang, Y.T., Wang, T., Holubec, A., Simpkins, L., Sutton, J. C., Li, J. </w:t>
      </w:r>
      <w:r w:rsidRPr="009C420B">
        <w:rPr>
          <w:rFonts w:cs="Arial"/>
          <w:color w:val="000000" w:themeColor="text1"/>
          <w:sz w:val="22"/>
          <w:szCs w:val="22"/>
          <w:u w:val="single"/>
        </w:rPr>
        <w:t>Bicyclic Modulators of androgen receptor function</w:t>
      </w:r>
      <w:r w:rsidRPr="009C420B">
        <w:rPr>
          <w:rFonts w:cs="Arial"/>
          <w:color w:val="000000" w:themeColor="text1"/>
          <w:sz w:val="22"/>
          <w:szCs w:val="22"/>
        </w:rPr>
        <w:t xml:space="preserve">, United States Patent </w:t>
      </w:r>
      <w:r w:rsidRPr="009C420B">
        <w:rPr>
          <w:rFonts w:cs="Arial"/>
          <w:b/>
          <w:color w:val="000000" w:themeColor="text1"/>
          <w:sz w:val="22"/>
          <w:szCs w:val="22"/>
        </w:rPr>
        <w:t>7,772,267</w:t>
      </w:r>
    </w:p>
    <w:p w14:paraId="2F5D80B5" w14:textId="77777777" w:rsidR="001829B3" w:rsidRPr="009C420B" w:rsidRDefault="001829B3" w:rsidP="001829B3">
      <w:pPr>
        <w:pStyle w:val="ListParagraph"/>
        <w:numPr>
          <w:ilvl w:val="0"/>
          <w:numId w:val="3"/>
        </w:numPr>
        <w:autoSpaceDE w:val="0"/>
        <w:autoSpaceDN w:val="0"/>
        <w:adjustRightInd w:val="0"/>
        <w:jc w:val="both"/>
        <w:rPr>
          <w:rFonts w:cs="Helvetica"/>
          <w:color w:val="000000" w:themeColor="text1"/>
          <w:sz w:val="22"/>
          <w:szCs w:val="22"/>
        </w:rPr>
      </w:pPr>
      <w:r w:rsidRPr="009C420B">
        <w:rPr>
          <w:b/>
          <w:color w:val="000000" w:themeColor="text1"/>
          <w:sz w:val="22"/>
          <w:szCs w:val="22"/>
        </w:rPr>
        <w:t>Augeri, David J</w:t>
      </w:r>
      <w:r w:rsidRPr="009C420B">
        <w:rPr>
          <w:color w:val="000000" w:themeColor="text1"/>
          <w:sz w:val="22"/>
          <w:szCs w:val="22"/>
        </w:rPr>
        <w:t xml:space="preserve">.; Bagdanoff, Jeffrey; Boteju, Lakmal W.; Carson, Kenneth G.; Jessop, Theodore C.; Kimball, Spencer David.  </w:t>
      </w:r>
      <w:r w:rsidRPr="009C420B">
        <w:rPr>
          <w:b/>
          <w:bCs/>
          <w:color w:val="000000" w:themeColor="text1"/>
          <w:sz w:val="22"/>
          <w:szCs w:val="22"/>
        </w:rPr>
        <w:t xml:space="preserve"> </w:t>
      </w:r>
      <w:r w:rsidRPr="009C420B">
        <w:rPr>
          <w:bCs/>
          <w:color w:val="000000" w:themeColor="text1"/>
          <w:sz w:val="22"/>
          <w:szCs w:val="22"/>
          <w:u w:val="single"/>
        </w:rPr>
        <w:t xml:space="preserve">Imidazole-based compounds, compositions comprising them and methods of their use, </w:t>
      </w:r>
      <w:r w:rsidRPr="009C420B">
        <w:rPr>
          <w:color w:val="000000" w:themeColor="text1"/>
          <w:sz w:val="22"/>
          <w:szCs w:val="22"/>
        </w:rPr>
        <w:t xml:space="preserve">Unitesd States Patent, </w:t>
      </w:r>
      <w:r w:rsidRPr="009C420B">
        <w:rPr>
          <w:b/>
          <w:color w:val="000000" w:themeColor="text1"/>
          <w:sz w:val="22"/>
          <w:szCs w:val="22"/>
        </w:rPr>
        <w:t>7,649, 098</w:t>
      </w:r>
    </w:p>
    <w:p w14:paraId="311F7CAB" w14:textId="77777777" w:rsidR="001829B3" w:rsidRPr="009C420B" w:rsidRDefault="001829B3" w:rsidP="001829B3">
      <w:pPr>
        <w:pStyle w:val="ListParagraph"/>
        <w:numPr>
          <w:ilvl w:val="0"/>
          <w:numId w:val="3"/>
        </w:numPr>
        <w:autoSpaceDE w:val="0"/>
        <w:autoSpaceDN w:val="0"/>
        <w:adjustRightInd w:val="0"/>
        <w:jc w:val="both"/>
        <w:rPr>
          <w:b/>
          <w:color w:val="000000" w:themeColor="text1"/>
          <w:sz w:val="22"/>
          <w:szCs w:val="22"/>
        </w:rPr>
      </w:pPr>
      <w:r w:rsidRPr="009C420B">
        <w:rPr>
          <w:b/>
          <w:color w:val="000000" w:themeColor="text1"/>
          <w:sz w:val="22"/>
          <w:szCs w:val="22"/>
        </w:rPr>
        <w:t>Augeri, David J.</w:t>
      </w:r>
      <w:r w:rsidRPr="009C420B">
        <w:rPr>
          <w:color w:val="000000" w:themeColor="text1"/>
          <w:sz w:val="22"/>
          <w:szCs w:val="22"/>
        </w:rPr>
        <w:t xml:space="preserve">; Bagdanoff, Jeffrey; Baugh, Simon D. P.; Carson, Kenneth G.; Jessop, Theodore C.; Tarver, James E.  </w:t>
      </w:r>
      <w:r w:rsidRPr="009C420B">
        <w:rPr>
          <w:bCs/>
          <w:color w:val="000000" w:themeColor="text1"/>
          <w:sz w:val="22"/>
          <w:szCs w:val="22"/>
        </w:rPr>
        <w:t xml:space="preserve"> </w:t>
      </w:r>
      <w:r w:rsidRPr="009C420B">
        <w:rPr>
          <w:bCs/>
          <w:color w:val="000000" w:themeColor="text1"/>
          <w:sz w:val="22"/>
          <w:szCs w:val="22"/>
          <w:u w:val="single"/>
        </w:rPr>
        <w:t>Preparation of azolylimidazolylbutanetetraols as sphingosine-1-phosphate (S1P) modulators for treatment of autoimmune and inflammatory disorders</w:t>
      </w:r>
      <w:r w:rsidRPr="009C420B">
        <w:rPr>
          <w:bCs/>
          <w:color w:val="000000" w:themeColor="text1"/>
          <w:sz w:val="22"/>
          <w:szCs w:val="22"/>
        </w:rPr>
        <w:t xml:space="preserve"> United States Patent </w:t>
      </w:r>
      <w:r w:rsidRPr="009C420B">
        <w:rPr>
          <w:b/>
          <w:bCs/>
          <w:color w:val="000000" w:themeColor="text1"/>
          <w:sz w:val="22"/>
          <w:szCs w:val="22"/>
        </w:rPr>
        <w:t>7,598,280</w:t>
      </w:r>
    </w:p>
    <w:p w14:paraId="1FFE6897" w14:textId="77777777" w:rsidR="001829B3" w:rsidRPr="009C420B" w:rsidRDefault="001829B3" w:rsidP="001829B3">
      <w:pPr>
        <w:pStyle w:val="ListParagraph"/>
        <w:numPr>
          <w:ilvl w:val="0"/>
          <w:numId w:val="3"/>
        </w:numPr>
        <w:autoSpaceDE w:val="0"/>
        <w:autoSpaceDN w:val="0"/>
        <w:adjustRightInd w:val="0"/>
        <w:jc w:val="both"/>
        <w:rPr>
          <w:b/>
          <w:color w:val="000000" w:themeColor="text1"/>
          <w:sz w:val="22"/>
          <w:szCs w:val="22"/>
        </w:rPr>
      </w:pPr>
      <w:r w:rsidRPr="009C420B">
        <w:rPr>
          <w:b/>
          <w:color w:val="000000" w:themeColor="text1"/>
          <w:sz w:val="22"/>
          <w:szCs w:val="22"/>
        </w:rPr>
        <w:t>Augeri, David J</w:t>
      </w:r>
      <w:r w:rsidRPr="009C420B">
        <w:rPr>
          <w:color w:val="000000" w:themeColor="text1"/>
          <w:sz w:val="22"/>
          <w:szCs w:val="22"/>
        </w:rPr>
        <w:t>.; Steven A. Baumeister, Milan Brunko, Daniel A. Dickman, Hong Ding, Jurgen Dinges, Stephen W. Fesik, Philip J. Hajduk, Aaron R. Kunzer, David G. Nettesheim, Thorsten Oost, Andrew Petros, Saul H. Rosenberg, Wang Shen, Sheela A. Thomas, Xilu Wang, Michael D. Wendt</w:t>
      </w:r>
      <w:r w:rsidRPr="009C420B">
        <w:rPr>
          <w:color w:val="000000" w:themeColor="text1"/>
          <w:sz w:val="22"/>
          <w:szCs w:val="22"/>
          <w:u w:val="single"/>
        </w:rPr>
        <w:t>. N-acylsulfonamide Apoptosis Promoters</w:t>
      </w:r>
      <w:r w:rsidRPr="009C420B">
        <w:rPr>
          <w:color w:val="000000" w:themeColor="text1"/>
          <w:sz w:val="22"/>
          <w:szCs w:val="22"/>
        </w:rPr>
        <w:t xml:space="preserve">, 2009, United States Patent </w:t>
      </w:r>
      <w:r w:rsidRPr="009C420B">
        <w:rPr>
          <w:b/>
          <w:bCs/>
          <w:color w:val="000000" w:themeColor="text1"/>
          <w:sz w:val="22"/>
          <w:szCs w:val="22"/>
        </w:rPr>
        <w:t>7,504,512</w:t>
      </w:r>
    </w:p>
    <w:p w14:paraId="7DFF32BB" w14:textId="77777777" w:rsidR="001829B3" w:rsidRPr="009C420B" w:rsidRDefault="001829B3" w:rsidP="001829B3">
      <w:pPr>
        <w:pStyle w:val="ListParagraph"/>
        <w:numPr>
          <w:ilvl w:val="0"/>
          <w:numId w:val="3"/>
        </w:numPr>
        <w:autoSpaceDE w:val="0"/>
        <w:autoSpaceDN w:val="0"/>
        <w:adjustRightInd w:val="0"/>
        <w:jc w:val="both"/>
        <w:rPr>
          <w:color w:val="000000" w:themeColor="text1"/>
          <w:sz w:val="22"/>
          <w:szCs w:val="22"/>
        </w:rPr>
      </w:pPr>
      <w:r w:rsidRPr="009C420B">
        <w:rPr>
          <w:color w:val="000000" w:themeColor="text1"/>
          <w:sz w:val="22"/>
          <w:szCs w:val="22"/>
        </w:rPr>
        <w:t xml:space="preserve">Vu, Truc Chi; Brzozowski, David B.; Fox, Rita; Godfrey, Jollie Duaine, Jr.; Hanson, Ronald L.; Kolotuchin, Sergei V.; Mazzullo, John A., Jr.; Patel, Ramesh N.; Wang, Jianji; Wong, Kwok; Yu, </w:t>
      </w:r>
      <w:r w:rsidRPr="009C420B">
        <w:rPr>
          <w:color w:val="000000" w:themeColor="text1"/>
          <w:sz w:val="22"/>
          <w:szCs w:val="22"/>
        </w:rPr>
        <w:lastRenderedPageBreak/>
        <w:t xml:space="preserve">Jurong; Zhu, Jason; Magnin, David R.; </w:t>
      </w:r>
      <w:r w:rsidRPr="009C420B">
        <w:rPr>
          <w:b/>
          <w:color w:val="000000" w:themeColor="text1"/>
          <w:sz w:val="22"/>
          <w:szCs w:val="22"/>
        </w:rPr>
        <w:t>Augeri, David J.</w:t>
      </w:r>
      <w:r w:rsidRPr="009C420B">
        <w:rPr>
          <w:color w:val="000000" w:themeColor="text1"/>
          <w:sz w:val="22"/>
          <w:szCs w:val="22"/>
        </w:rPr>
        <w:t xml:space="preserve">; Hamann, Lawrence G. </w:t>
      </w:r>
      <w:r w:rsidRPr="009C420B">
        <w:rPr>
          <w:color w:val="000000" w:themeColor="text1"/>
          <w:sz w:val="22"/>
          <w:szCs w:val="22"/>
          <w:u w:val="single"/>
        </w:rPr>
        <w:t xml:space="preserve">Methods and compounds for producing dipeptidyl peptidase IV inhibitors and intermediates </w:t>
      </w:r>
      <w:r w:rsidRPr="009C420B">
        <w:rPr>
          <w:color w:val="000000" w:themeColor="text1"/>
          <w:sz w:val="22"/>
          <w:szCs w:val="22"/>
        </w:rPr>
        <w:t xml:space="preserve">United States Patent </w:t>
      </w:r>
      <w:r w:rsidRPr="009C420B">
        <w:rPr>
          <w:b/>
          <w:color w:val="000000" w:themeColor="text1"/>
          <w:sz w:val="22"/>
          <w:szCs w:val="22"/>
        </w:rPr>
        <w:t>7,420,07</w:t>
      </w:r>
    </w:p>
    <w:p w14:paraId="424A33E2" w14:textId="77777777" w:rsidR="001829B3" w:rsidRPr="00FC7681" w:rsidRDefault="001829B3" w:rsidP="001829B3">
      <w:pPr>
        <w:pStyle w:val="ListParagraph"/>
        <w:numPr>
          <w:ilvl w:val="0"/>
          <w:numId w:val="3"/>
        </w:numPr>
        <w:jc w:val="both"/>
        <w:rPr>
          <w:snapToGrid w:val="0"/>
          <w:color w:val="000000" w:themeColor="text1"/>
          <w:sz w:val="22"/>
          <w:szCs w:val="22"/>
        </w:rPr>
      </w:pPr>
      <w:r w:rsidRPr="009C420B">
        <w:rPr>
          <w:rFonts w:cs="Times"/>
          <w:b/>
          <w:color w:val="000000" w:themeColor="text1"/>
          <w:sz w:val="22"/>
          <w:szCs w:val="22"/>
        </w:rPr>
        <w:t>Augeri, David J</w:t>
      </w:r>
      <w:r w:rsidRPr="009C420B">
        <w:rPr>
          <w:rFonts w:cs="Times"/>
          <w:color w:val="000000" w:themeColor="text1"/>
          <w:sz w:val="22"/>
          <w:szCs w:val="22"/>
        </w:rPr>
        <w:t xml:space="preserve">.; Baumeister, Steven A.; Bruncko, Milan; Dickman, Daniel A.; Ding, Hong; Dinges, Jurgen; Fesik, Stephen W.; Hajduk, Philip J.; Kunzer, Aaron R.; McClellan, William; Nettesheim, David G.; Oost, Thorsten; Petros, Andrew M.; Rosenberg, Saul H.; Wang, Shen; Thomas, Sheela A.; Wang, Xilu; Wendt, Michael D.  </w:t>
      </w:r>
      <w:r w:rsidRPr="009C420B">
        <w:rPr>
          <w:snapToGrid w:val="0"/>
          <w:color w:val="000000" w:themeColor="text1"/>
          <w:sz w:val="22"/>
          <w:szCs w:val="22"/>
          <w:u w:val="single"/>
        </w:rPr>
        <w:t>N-</w:t>
      </w:r>
      <w:r w:rsidRPr="009C420B">
        <w:rPr>
          <w:rFonts w:cs="Times"/>
          <w:b/>
          <w:bCs/>
          <w:color w:val="000000" w:themeColor="text1"/>
          <w:sz w:val="22"/>
          <w:szCs w:val="22"/>
        </w:rPr>
        <w:t xml:space="preserve"> </w:t>
      </w:r>
      <w:r w:rsidRPr="009C420B">
        <w:rPr>
          <w:rFonts w:cs="Times"/>
          <w:color w:val="000000" w:themeColor="text1"/>
          <w:sz w:val="22"/>
          <w:szCs w:val="22"/>
          <w:u w:val="single"/>
        </w:rPr>
        <w:t xml:space="preserve">Preparation of N-Arylcarbonyl- and Heteroarylcarbonyl Benzenesulfonamide Inhibitors of Bcl-Xl and Bcl-2 as Promoters of Apoptosis </w:t>
      </w:r>
      <w:r w:rsidRPr="009C420B">
        <w:rPr>
          <w:snapToGrid w:val="0"/>
          <w:color w:val="000000" w:themeColor="text1"/>
          <w:sz w:val="22"/>
          <w:szCs w:val="22"/>
        </w:rPr>
        <w:t xml:space="preserve">United States Patent, </w:t>
      </w:r>
      <w:r w:rsidRPr="009C420B">
        <w:rPr>
          <w:b/>
          <w:snapToGrid w:val="0"/>
          <w:color w:val="000000" w:themeColor="text1"/>
          <w:sz w:val="22"/>
          <w:szCs w:val="22"/>
        </w:rPr>
        <w:t>6,720,338</w:t>
      </w:r>
    </w:p>
    <w:p w14:paraId="33B539FF" w14:textId="77777777" w:rsidR="001829B3" w:rsidRPr="009C420B" w:rsidRDefault="001829B3" w:rsidP="001829B3">
      <w:pPr>
        <w:pStyle w:val="ListParagraph"/>
        <w:numPr>
          <w:ilvl w:val="0"/>
          <w:numId w:val="3"/>
        </w:numPr>
        <w:jc w:val="both"/>
        <w:rPr>
          <w:b/>
          <w:color w:val="000000" w:themeColor="text1"/>
          <w:sz w:val="22"/>
          <w:szCs w:val="22"/>
        </w:rPr>
      </w:pPr>
      <w:hyperlink r:id="rId25" w:history="1">
        <w:r w:rsidRPr="009C420B">
          <w:rPr>
            <w:b/>
            <w:color w:val="000000" w:themeColor="text1"/>
            <w:sz w:val="22"/>
            <w:szCs w:val="22"/>
          </w:rPr>
          <w:t>David J. Augeri</w:t>
        </w:r>
        <w:r w:rsidRPr="009C420B">
          <w:rPr>
            <w:color w:val="000000" w:themeColor="text1"/>
            <w:sz w:val="22"/>
            <w:szCs w:val="22"/>
          </w:rPr>
          <w:t xml:space="preserve">, </w:t>
        </w:r>
      </w:hyperlink>
      <w:r w:rsidRPr="009C420B">
        <w:rPr>
          <w:color w:val="000000" w:themeColor="text1"/>
          <w:sz w:val="22"/>
          <w:szCs w:val="22"/>
        </w:rPr>
        <w:t xml:space="preserve"> </w:t>
      </w:r>
      <w:hyperlink r:id="rId26" w:history="1">
        <w:r w:rsidRPr="009C420B">
          <w:rPr>
            <w:color w:val="000000" w:themeColor="text1"/>
            <w:sz w:val="22"/>
            <w:szCs w:val="22"/>
          </w:rPr>
          <w:t xml:space="preserve">Steven A. Baumeister,  </w:t>
        </w:r>
      </w:hyperlink>
      <w:hyperlink r:id="rId27" w:history="1">
        <w:r w:rsidRPr="009C420B">
          <w:rPr>
            <w:color w:val="000000" w:themeColor="text1"/>
            <w:sz w:val="22"/>
            <w:szCs w:val="22"/>
          </w:rPr>
          <w:t xml:space="preserve">Daniel A. Dickman, </w:t>
        </w:r>
      </w:hyperlink>
      <w:hyperlink r:id="rId28" w:history="1">
        <w:r w:rsidRPr="009C420B">
          <w:rPr>
            <w:color w:val="000000" w:themeColor="text1"/>
            <w:sz w:val="22"/>
            <w:szCs w:val="22"/>
          </w:rPr>
          <w:t xml:space="preserve">Hong Ding, </w:t>
        </w:r>
      </w:hyperlink>
      <w:hyperlink r:id="rId29" w:history="1">
        <w:r w:rsidRPr="009C420B">
          <w:rPr>
            <w:color w:val="000000" w:themeColor="text1"/>
            <w:sz w:val="22"/>
            <w:szCs w:val="22"/>
          </w:rPr>
          <w:t xml:space="preserve">Jurgen Dinges, </w:t>
        </w:r>
      </w:hyperlink>
      <w:hyperlink r:id="rId30" w:history="1">
        <w:r w:rsidRPr="009C420B">
          <w:rPr>
            <w:color w:val="000000" w:themeColor="text1"/>
            <w:sz w:val="22"/>
            <w:szCs w:val="22"/>
          </w:rPr>
          <w:t xml:space="preserve">Stephen W. Fesik </w:t>
        </w:r>
      </w:hyperlink>
      <w:r w:rsidRPr="009C420B">
        <w:rPr>
          <w:color w:val="000000" w:themeColor="text1"/>
          <w:sz w:val="22"/>
          <w:szCs w:val="22"/>
        </w:rPr>
        <w:t xml:space="preserve">, </w:t>
      </w:r>
      <w:hyperlink r:id="rId31" w:history="1">
        <w:r w:rsidRPr="009C420B">
          <w:rPr>
            <w:color w:val="000000" w:themeColor="text1"/>
            <w:sz w:val="22"/>
            <w:szCs w:val="22"/>
          </w:rPr>
          <w:t xml:space="preserve">Philip J. Hajduk, </w:t>
        </w:r>
      </w:hyperlink>
      <w:r w:rsidRPr="009C420B">
        <w:rPr>
          <w:color w:val="000000" w:themeColor="text1"/>
          <w:sz w:val="22"/>
          <w:szCs w:val="22"/>
        </w:rPr>
        <w:t xml:space="preserve"> </w:t>
      </w:r>
      <w:hyperlink r:id="rId32" w:history="1">
        <w:r w:rsidRPr="009C420B">
          <w:rPr>
            <w:color w:val="000000" w:themeColor="text1"/>
            <w:sz w:val="22"/>
            <w:szCs w:val="22"/>
          </w:rPr>
          <w:t xml:space="preserve">William McClellan, </w:t>
        </w:r>
      </w:hyperlink>
      <w:r w:rsidRPr="009C420B">
        <w:rPr>
          <w:color w:val="000000" w:themeColor="text1"/>
          <w:sz w:val="22"/>
          <w:szCs w:val="22"/>
        </w:rPr>
        <w:t xml:space="preserve"> </w:t>
      </w:r>
      <w:hyperlink r:id="rId33" w:history="1">
        <w:r w:rsidRPr="009C420B">
          <w:rPr>
            <w:color w:val="000000" w:themeColor="text1"/>
            <w:sz w:val="22"/>
            <w:szCs w:val="22"/>
          </w:rPr>
          <w:t xml:space="preserve">David G. Nettesheim,  </w:t>
        </w:r>
      </w:hyperlink>
      <w:r w:rsidRPr="009C420B">
        <w:rPr>
          <w:color w:val="000000" w:themeColor="text1"/>
          <w:sz w:val="22"/>
          <w:szCs w:val="22"/>
        </w:rPr>
        <w:t xml:space="preserve"> </w:t>
      </w:r>
      <w:hyperlink r:id="rId34" w:history="1">
        <w:r w:rsidRPr="009C420B">
          <w:rPr>
            <w:color w:val="000000" w:themeColor="text1"/>
            <w:sz w:val="22"/>
            <w:szCs w:val="22"/>
          </w:rPr>
          <w:t xml:space="preserve">Thorsten Oost, </w:t>
        </w:r>
      </w:hyperlink>
      <w:hyperlink r:id="rId35" w:history="1">
        <w:r w:rsidRPr="009C420B">
          <w:rPr>
            <w:color w:val="000000" w:themeColor="text1"/>
            <w:sz w:val="22"/>
            <w:szCs w:val="22"/>
          </w:rPr>
          <w:t xml:space="preserve">Andrew M. Petros,  </w:t>
        </w:r>
      </w:hyperlink>
      <w:r w:rsidRPr="009C420B">
        <w:rPr>
          <w:color w:val="000000" w:themeColor="text1"/>
          <w:sz w:val="22"/>
          <w:szCs w:val="22"/>
        </w:rPr>
        <w:t xml:space="preserve"> </w:t>
      </w:r>
      <w:hyperlink r:id="rId36" w:history="1">
        <w:r w:rsidRPr="009C420B">
          <w:rPr>
            <w:color w:val="000000" w:themeColor="text1"/>
            <w:sz w:val="22"/>
            <w:szCs w:val="22"/>
          </w:rPr>
          <w:t xml:space="preserve">Saul H. Rosenberg, </w:t>
        </w:r>
      </w:hyperlink>
      <w:hyperlink r:id="rId37" w:history="1">
        <w:r w:rsidRPr="009C420B">
          <w:rPr>
            <w:color w:val="000000" w:themeColor="text1"/>
            <w:sz w:val="22"/>
            <w:szCs w:val="22"/>
          </w:rPr>
          <w:t xml:space="preserve">Wang Shen,  </w:t>
        </w:r>
      </w:hyperlink>
      <w:hyperlink r:id="rId38" w:history="1">
        <w:r w:rsidRPr="009C420B">
          <w:rPr>
            <w:color w:val="000000" w:themeColor="text1"/>
            <w:sz w:val="22"/>
            <w:szCs w:val="22"/>
          </w:rPr>
          <w:t xml:space="preserve">Sheela A. Thomas, </w:t>
        </w:r>
      </w:hyperlink>
      <w:hyperlink r:id="rId39" w:history="1">
        <w:r w:rsidRPr="009C420B">
          <w:rPr>
            <w:color w:val="000000" w:themeColor="text1"/>
            <w:sz w:val="22"/>
            <w:szCs w:val="22"/>
          </w:rPr>
          <w:t xml:space="preserve">Xilu Wang, </w:t>
        </w:r>
      </w:hyperlink>
      <w:r w:rsidRPr="009C420B">
        <w:rPr>
          <w:color w:val="000000" w:themeColor="text1"/>
          <w:sz w:val="22"/>
          <w:szCs w:val="22"/>
        </w:rPr>
        <w:t xml:space="preserve"> </w:t>
      </w:r>
      <w:hyperlink r:id="rId40" w:history="1">
        <w:r w:rsidRPr="009C420B">
          <w:rPr>
            <w:color w:val="000000" w:themeColor="text1"/>
            <w:sz w:val="22"/>
            <w:szCs w:val="22"/>
          </w:rPr>
          <w:t xml:space="preserve">Michael D. Wendt </w:t>
        </w:r>
      </w:hyperlink>
      <w:r w:rsidRPr="009C420B">
        <w:rPr>
          <w:rStyle w:val="Strong"/>
          <w:color w:val="000000" w:themeColor="text1"/>
          <w:sz w:val="22"/>
          <w:szCs w:val="22"/>
        </w:rPr>
        <w:t xml:space="preserve"> </w:t>
      </w:r>
      <w:r w:rsidRPr="009C420B">
        <w:rPr>
          <w:rStyle w:val="Strong"/>
          <w:color w:val="000000" w:themeColor="text1"/>
          <w:sz w:val="22"/>
          <w:szCs w:val="22"/>
          <w:u w:val="single"/>
        </w:rPr>
        <w:t>N-acylsulfonamide apoptosis promoters;</w:t>
      </w:r>
      <w:r w:rsidRPr="009C420B">
        <w:rPr>
          <w:color w:val="000000" w:themeColor="text1"/>
          <w:sz w:val="22"/>
          <w:szCs w:val="22"/>
        </w:rPr>
        <w:t xml:space="preserve"> United States Patent </w:t>
      </w:r>
      <w:r w:rsidRPr="009C420B">
        <w:rPr>
          <w:b/>
          <w:color w:val="000000" w:themeColor="text1"/>
          <w:sz w:val="22"/>
          <w:szCs w:val="22"/>
        </w:rPr>
        <w:t>6,720,338</w:t>
      </w:r>
    </w:p>
    <w:p w14:paraId="4A7EBDC2" w14:textId="77777777" w:rsidR="001829B3" w:rsidRPr="009C420B" w:rsidRDefault="001829B3" w:rsidP="001829B3">
      <w:pPr>
        <w:pStyle w:val="ListParagraph"/>
        <w:numPr>
          <w:ilvl w:val="0"/>
          <w:numId w:val="3"/>
        </w:numPr>
        <w:jc w:val="both"/>
        <w:rPr>
          <w:color w:val="000000" w:themeColor="text1"/>
          <w:sz w:val="22"/>
          <w:szCs w:val="22"/>
        </w:rPr>
      </w:pPr>
      <w:r w:rsidRPr="009C420B">
        <w:rPr>
          <w:color w:val="000000" w:themeColor="text1"/>
          <w:sz w:val="22"/>
          <w:szCs w:val="22"/>
        </w:rPr>
        <w:t>Sun, C., Robl, JA, Salvati, ME, Wang, T., Hamann, L.,</w:t>
      </w:r>
      <w:r w:rsidRPr="009C420B">
        <w:rPr>
          <w:b/>
          <w:color w:val="000000" w:themeColor="text1"/>
          <w:sz w:val="22"/>
          <w:szCs w:val="22"/>
        </w:rPr>
        <w:t xml:space="preserve"> Augeri, D.  </w:t>
      </w:r>
      <w:r w:rsidRPr="009C420B">
        <w:rPr>
          <w:color w:val="000000" w:themeColor="text1"/>
          <w:sz w:val="22"/>
          <w:szCs w:val="22"/>
          <w:u w:val="single"/>
        </w:rPr>
        <w:t>Bicyclic Modulators of Androgen Receptor Function</w:t>
      </w:r>
      <w:r w:rsidRPr="009C420B">
        <w:rPr>
          <w:color w:val="000000" w:themeColor="text1"/>
          <w:sz w:val="22"/>
          <w:szCs w:val="22"/>
        </w:rPr>
        <w:t xml:space="preserve">, United States Patent </w:t>
      </w:r>
      <w:r w:rsidRPr="009C420B">
        <w:rPr>
          <w:b/>
          <w:color w:val="000000" w:themeColor="text1"/>
          <w:sz w:val="22"/>
          <w:szCs w:val="22"/>
        </w:rPr>
        <w:t>6,670, 386</w:t>
      </w:r>
      <w:r w:rsidRPr="009C420B">
        <w:rPr>
          <w:color w:val="000000" w:themeColor="text1"/>
          <w:sz w:val="22"/>
          <w:szCs w:val="22"/>
        </w:rPr>
        <w:t>.</w:t>
      </w:r>
    </w:p>
    <w:p w14:paraId="7B42984F" w14:textId="77777777" w:rsidR="001829B3" w:rsidRPr="009C420B" w:rsidRDefault="001829B3" w:rsidP="001829B3">
      <w:pPr>
        <w:pStyle w:val="ListParagraph"/>
        <w:numPr>
          <w:ilvl w:val="0"/>
          <w:numId w:val="3"/>
        </w:numPr>
        <w:rPr>
          <w:b/>
          <w:color w:val="000000" w:themeColor="text1"/>
          <w:sz w:val="22"/>
          <w:szCs w:val="22"/>
          <w:u w:val="single"/>
        </w:rPr>
      </w:pPr>
      <w:r w:rsidRPr="009C420B">
        <w:rPr>
          <w:rFonts w:cs="Arial"/>
          <w:color w:val="000000" w:themeColor="text1"/>
          <w:sz w:val="22"/>
          <w:szCs w:val="22"/>
          <w:shd w:val="clear" w:color="auto" w:fill="FFFFFF"/>
        </w:rPr>
        <w:t>Truc Chi Vu, David B Brzozowski, Rita Fox, Jollie Duaine Godfrey Jr, Ronald L Hanson, Sergei V Kolotuchin, John A Mazzullo, Ramesh N Patel, Jianji Wang, Kwok Wong, Jurong Yu, Jason J Zhu, David R Magnin,</w:t>
      </w:r>
      <w:r w:rsidRPr="009C420B">
        <w:rPr>
          <w:rFonts w:cs="Arial"/>
          <w:b/>
          <w:color w:val="000000" w:themeColor="text1"/>
          <w:sz w:val="22"/>
          <w:szCs w:val="22"/>
          <w:shd w:val="clear" w:color="auto" w:fill="FFFFFF"/>
        </w:rPr>
        <w:t xml:space="preserve"> David J Augeri,</w:t>
      </w:r>
      <w:r w:rsidRPr="009C420B">
        <w:rPr>
          <w:rFonts w:cs="Arial"/>
          <w:color w:val="000000" w:themeColor="text1"/>
          <w:sz w:val="22"/>
          <w:szCs w:val="22"/>
          <w:shd w:val="clear" w:color="auto" w:fill="FFFFFF"/>
        </w:rPr>
        <w:t xml:space="preserve"> Lawrence G </w:t>
      </w:r>
      <w:r w:rsidRPr="009C420B">
        <w:rPr>
          <w:rFonts w:cs="Arial"/>
          <w:color w:val="000000" w:themeColor="text1"/>
          <w:sz w:val="22"/>
          <w:szCs w:val="22"/>
          <w:u w:val="single"/>
          <w:shd w:val="clear" w:color="auto" w:fill="FFFFFF"/>
        </w:rPr>
        <w:t xml:space="preserve">Hamann </w:t>
      </w:r>
      <w:hyperlink r:id="rId41" w:history="1">
        <w:r w:rsidRPr="009C420B">
          <w:rPr>
            <w:rFonts w:cs="Arial"/>
            <w:color w:val="000000" w:themeColor="text1"/>
            <w:sz w:val="22"/>
            <w:szCs w:val="22"/>
            <w:u w:val="single"/>
          </w:rPr>
          <w:t>Methods and compounds for producing dipeptidyl peptidase IV inhibitors and intermediates thereof</w:t>
        </w:r>
      </w:hyperlink>
      <w:r w:rsidRPr="009C420B">
        <w:rPr>
          <w:color w:val="000000" w:themeColor="text1"/>
          <w:sz w:val="22"/>
          <w:szCs w:val="22"/>
          <w:u w:val="single"/>
        </w:rPr>
        <w:t xml:space="preserve"> </w:t>
      </w:r>
      <w:r w:rsidRPr="009C420B">
        <w:rPr>
          <w:color w:val="000000" w:themeColor="text1"/>
          <w:sz w:val="22"/>
          <w:szCs w:val="22"/>
        </w:rPr>
        <w:t>United States Patent</w:t>
      </w:r>
      <w:r w:rsidRPr="009C420B">
        <w:rPr>
          <w:color w:val="000000" w:themeColor="text1"/>
          <w:sz w:val="22"/>
          <w:szCs w:val="22"/>
          <w:u w:val="single"/>
        </w:rPr>
        <w:t xml:space="preserve"> </w:t>
      </w:r>
      <w:r w:rsidRPr="009C420B">
        <w:rPr>
          <w:rFonts w:cs="Arial"/>
          <w:b/>
          <w:color w:val="000000" w:themeColor="text1"/>
          <w:sz w:val="22"/>
          <w:szCs w:val="22"/>
          <w:shd w:val="clear" w:color="auto" w:fill="FFFFFF"/>
        </w:rPr>
        <w:t>7,420,079</w:t>
      </w:r>
    </w:p>
    <w:p w14:paraId="44DA10ED" w14:textId="77777777" w:rsidR="001829B3" w:rsidRPr="009C420B" w:rsidRDefault="001829B3" w:rsidP="001829B3">
      <w:pPr>
        <w:pStyle w:val="ListParagraph"/>
        <w:numPr>
          <w:ilvl w:val="0"/>
          <w:numId w:val="3"/>
        </w:numPr>
        <w:rPr>
          <w:b/>
          <w:color w:val="000000" w:themeColor="text1"/>
          <w:sz w:val="22"/>
          <w:szCs w:val="22"/>
        </w:rPr>
      </w:pPr>
      <w:r w:rsidRPr="009C420B">
        <w:rPr>
          <w:rFonts w:cs="Arial"/>
          <w:color w:val="000000" w:themeColor="text1"/>
          <w:sz w:val="22"/>
          <w:szCs w:val="22"/>
          <w:shd w:val="clear" w:color="auto" w:fill="FFFFFF"/>
        </w:rPr>
        <w:t xml:space="preserve">Truc Chi Vu, David B Brzozowski, Rita Fox, Jollie Duaine Godfrey Jr, Ronald L Hanson, Sergei V Kolotuchin, John A Mazzullo, Ramesh N Patel, Jianji Wang, Kwok Wong, Jurong Yu, Jason J Zhu, David R Magnin, David J Augeri, Lawrence G </w:t>
      </w:r>
      <w:r w:rsidRPr="009C420B">
        <w:rPr>
          <w:rFonts w:cs="Arial"/>
          <w:color w:val="000000" w:themeColor="text1"/>
          <w:sz w:val="22"/>
          <w:szCs w:val="22"/>
          <w:u w:val="single"/>
          <w:shd w:val="clear" w:color="auto" w:fill="FFFFFF"/>
        </w:rPr>
        <w:t>Hamann</w:t>
      </w:r>
      <w:r w:rsidRPr="009C420B">
        <w:rPr>
          <w:color w:val="000000" w:themeColor="text1"/>
          <w:sz w:val="22"/>
          <w:szCs w:val="22"/>
          <w:u w:val="single"/>
        </w:rPr>
        <w:t xml:space="preserve"> </w:t>
      </w:r>
      <w:hyperlink r:id="rId42" w:history="1">
        <w:r w:rsidRPr="009C420B">
          <w:rPr>
            <w:rFonts w:cs="Arial"/>
            <w:color w:val="000000" w:themeColor="text1"/>
            <w:sz w:val="22"/>
            <w:szCs w:val="22"/>
            <w:u w:val="single"/>
          </w:rPr>
          <w:t>Methods and compounds for producing dipeptidyl peptidase IV inhibitors and intermediates thereof</w:t>
        </w:r>
      </w:hyperlink>
      <w:r w:rsidRPr="009C420B">
        <w:rPr>
          <w:color w:val="000000" w:themeColor="text1"/>
          <w:sz w:val="22"/>
          <w:szCs w:val="22"/>
        </w:rPr>
        <w:t xml:space="preserve"> United States Patent</w:t>
      </w:r>
      <w:r w:rsidRPr="009C420B">
        <w:rPr>
          <w:color w:val="000000" w:themeColor="text1"/>
          <w:sz w:val="22"/>
          <w:szCs w:val="22"/>
          <w:u w:val="single"/>
        </w:rPr>
        <w:t xml:space="preserve"> </w:t>
      </w:r>
      <w:r w:rsidRPr="009C420B">
        <w:rPr>
          <w:rStyle w:val="apple-converted-space"/>
          <w:rFonts w:cs="Arial"/>
          <w:color w:val="000000" w:themeColor="text1"/>
          <w:sz w:val="22"/>
          <w:szCs w:val="22"/>
          <w:shd w:val="clear" w:color="auto" w:fill="FFFFFF"/>
        </w:rPr>
        <w:t>  </w:t>
      </w:r>
      <w:r w:rsidRPr="009C420B">
        <w:rPr>
          <w:rFonts w:cs="Arial"/>
          <w:b/>
          <w:color w:val="000000" w:themeColor="text1"/>
          <w:sz w:val="22"/>
          <w:szCs w:val="22"/>
          <w:shd w:val="clear" w:color="auto" w:fill="FFFFFF"/>
        </w:rPr>
        <w:t>7,705,033</w:t>
      </w:r>
    </w:p>
    <w:p w14:paraId="7CC82218" w14:textId="77777777" w:rsidR="001829B3" w:rsidRPr="009C420B" w:rsidRDefault="001829B3" w:rsidP="001829B3">
      <w:pPr>
        <w:pStyle w:val="ListParagraph"/>
        <w:numPr>
          <w:ilvl w:val="0"/>
          <w:numId w:val="3"/>
        </w:numPr>
        <w:jc w:val="both"/>
        <w:rPr>
          <w:snapToGrid w:val="0"/>
          <w:color w:val="000000" w:themeColor="text1"/>
          <w:sz w:val="22"/>
          <w:szCs w:val="22"/>
        </w:rPr>
      </w:pPr>
      <w:r w:rsidRPr="009C420B">
        <w:rPr>
          <w:snapToGrid w:val="0"/>
          <w:color w:val="000000" w:themeColor="text1"/>
          <w:sz w:val="22"/>
          <w:szCs w:val="22"/>
        </w:rPr>
        <w:t xml:space="preserve">Robl, Jeffrey A.; Sulsky, Richard B.; </w:t>
      </w:r>
      <w:r w:rsidRPr="009C420B">
        <w:rPr>
          <w:b/>
          <w:snapToGrid w:val="0"/>
          <w:color w:val="000000" w:themeColor="text1"/>
          <w:sz w:val="22"/>
          <w:szCs w:val="22"/>
        </w:rPr>
        <w:t>Augeri, David J.</w:t>
      </w:r>
      <w:r w:rsidRPr="009C420B">
        <w:rPr>
          <w:snapToGrid w:val="0"/>
          <w:color w:val="000000" w:themeColor="text1"/>
          <w:sz w:val="22"/>
          <w:szCs w:val="22"/>
        </w:rPr>
        <w:t>; Magnin, David R.; Hamann, Lawrence G.</w:t>
      </w:r>
      <w:r w:rsidRPr="009C420B">
        <w:rPr>
          <w:rStyle w:val="Strong"/>
          <w:rFonts w:cs="Arial"/>
          <w:color w:val="000000" w:themeColor="text1"/>
          <w:sz w:val="22"/>
          <w:szCs w:val="22"/>
        </w:rPr>
        <w:t xml:space="preserve"> </w:t>
      </w:r>
      <w:r w:rsidRPr="009C420B">
        <w:rPr>
          <w:rStyle w:val="Strong"/>
          <w:color w:val="000000" w:themeColor="text1"/>
          <w:sz w:val="22"/>
          <w:szCs w:val="22"/>
          <w:u w:val="single"/>
        </w:rPr>
        <w:t>Cyclopropyl-fused pyrrolidine-based inhibitors of dipeptidyl peptidase IV</w:t>
      </w:r>
      <w:r w:rsidRPr="009C420B">
        <w:rPr>
          <w:b/>
          <w:snapToGrid w:val="0"/>
          <w:color w:val="000000" w:themeColor="text1"/>
          <w:sz w:val="22"/>
          <w:szCs w:val="22"/>
        </w:rPr>
        <w:t xml:space="preserve"> </w:t>
      </w:r>
      <w:r w:rsidRPr="009C420B">
        <w:rPr>
          <w:snapToGrid w:val="0"/>
          <w:color w:val="000000" w:themeColor="text1"/>
          <w:sz w:val="22"/>
          <w:szCs w:val="22"/>
        </w:rPr>
        <w:t xml:space="preserve">   United States Patent </w:t>
      </w:r>
      <w:r w:rsidRPr="009C420B">
        <w:rPr>
          <w:b/>
          <w:snapToGrid w:val="0"/>
          <w:color w:val="000000" w:themeColor="text1"/>
          <w:sz w:val="22"/>
          <w:szCs w:val="22"/>
        </w:rPr>
        <w:t>6,395,76</w:t>
      </w:r>
    </w:p>
    <w:p w14:paraId="24D0F64B" w14:textId="77777777" w:rsidR="001829B3" w:rsidRPr="009C420B" w:rsidRDefault="001829B3" w:rsidP="001829B3">
      <w:pPr>
        <w:pStyle w:val="ListParagraph"/>
        <w:numPr>
          <w:ilvl w:val="0"/>
          <w:numId w:val="3"/>
        </w:numPr>
        <w:jc w:val="both"/>
        <w:rPr>
          <w:snapToGrid w:val="0"/>
          <w:color w:val="000000" w:themeColor="text1"/>
          <w:sz w:val="22"/>
          <w:szCs w:val="22"/>
        </w:rPr>
      </w:pPr>
      <w:r w:rsidRPr="009C420B">
        <w:rPr>
          <w:snapToGrid w:val="0"/>
          <w:color w:val="000000" w:themeColor="text1"/>
          <w:sz w:val="22"/>
          <w:szCs w:val="22"/>
        </w:rPr>
        <w:t xml:space="preserve">Sebti, Said M.; Hamilton, Andrew D.; </w:t>
      </w:r>
      <w:r w:rsidRPr="009C420B">
        <w:rPr>
          <w:b/>
          <w:snapToGrid w:val="0"/>
          <w:color w:val="000000" w:themeColor="text1"/>
          <w:sz w:val="22"/>
          <w:szCs w:val="22"/>
        </w:rPr>
        <w:t>Augeri, David J</w:t>
      </w:r>
      <w:r w:rsidRPr="009C420B">
        <w:rPr>
          <w:snapToGrid w:val="0"/>
          <w:color w:val="000000" w:themeColor="text1"/>
          <w:sz w:val="22"/>
          <w:szCs w:val="22"/>
        </w:rPr>
        <w:t xml:space="preserve">.; Barr, Kenneth J.; Fakhoury, Stephen A.; Janowick, David A.; Kalvin, Douglas M.; O'Connor, Stephen J.; Rosenberg, Saul H.; Shen, Wang; Swenson, Rolf E.; Sorenson, Bryan K.; Sullivan, Gerard M.; Tasker, Andrew S.; Wasicak, James T.; Nelson, Lissa T. J.; Henry, Kenneth J.; Wang, Le.  </w:t>
      </w:r>
      <w:r w:rsidRPr="009C420B">
        <w:rPr>
          <w:snapToGrid w:val="0"/>
          <w:color w:val="000000" w:themeColor="text1"/>
          <w:sz w:val="22"/>
          <w:szCs w:val="22"/>
          <w:u w:val="single"/>
        </w:rPr>
        <w:t xml:space="preserve">Inhibitors of protein isoprenyl transferases </w:t>
      </w:r>
      <w:r w:rsidRPr="009C420B">
        <w:rPr>
          <w:snapToGrid w:val="0"/>
          <w:color w:val="000000" w:themeColor="text1"/>
          <w:sz w:val="22"/>
          <w:szCs w:val="22"/>
        </w:rPr>
        <w:t xml:space="preserve">United States Patent, </w:t>
      </w:r>
      <w:r w:rsidRPr="009C420B">
        <w:rPr>
          <w:b/>
          <w:snapToGrid w:val="0"/>
          <w:color w:val="000000" w:themeColor="text1"/>
          <w:sz w:val="22"/>
          <w:szCs w:val="22"/>
        </w:rPr>
        <w:t>6,310,095</w:t>
      </w:r>
      <w:r w:rsidRPr="009C420B">
        <w:rPr>
          <w:snapToGrid w:val="0"/>
          <w:color w:val="000000" w:themeColor="text1"/>
          <w:sz w:val="22"/>
          <w:szCs w:val="22"/>
        </w:rPr>
        <w:t xml:space="preserve"> </w:t>
      </w:r>
    </w:p>
    <w:p w14:paraId="7F857395" w14:textId="77777777" w:rsidR="001829B3" w:rsidRPr="009C420B" w:rsidRDefault="001829B3" w:rsidP="001829B3">
      <w:pPr>
        <w:pStyle w:val="ListParagraph"/>
        <w:numPr>
          <w:ilvl w:val="0"/>
          <w:numId w:val="3"/>
        </w:numPr>
        <w:jc w:val="both"/>
        <w:rPr>
          <w:snapToGrid w:val="0"/>
          <w:color w:val="000000" w:themeColor="text1"/>
          <w:sz w:val="22"/>
          <w:szCs w:val="22"/>
        </w:rPr>
      </w:pPr>
      <w:r w:rsidRPr="009C420B">
        <w:rPr>
          <w:b/>
          <w:snapToGrid w:val="0"/>
          <w:color w:val="000000" w:themeColor="text1"/>
          <w:sz w:val="22"/>
          <w:szCs w:val="22"/>
        </w:rPr>
        <w:t>Augeri, David J</w:t>
      </w:r>
      <w:r w:rsidRPr="009C420B">
        <w:rPr>
          <w:snapToGrid w:val="0"/>
          <w:color w:val="000000" w:themeColor="text1"/>
          <w:sz w:val="22"/>
          <w:szCs w:val="22"/>
        </w:rPr>
        <w:t xml:space="preserve">.; Betebenner, David A.; Craig, Richard; Davidsen, Steven K.; Fesik, Stephen W.; Giesler-Stacey, Jamie R.; Guo, Yan; Hajduk, Philip J.; Michaelides, Michael R.; Nettesheim, David G </w:t>
      </w:r>
      <w:r w:rsidRPr="009C420B">
        <w:rPr>
          <w:snapToGrid w:val="0"/>
          <w:color w:val="000000" w:themeColor="text1"/>
          <w:sz w:val="22"/>
          <w:szCs w:val="22"/>
          <w:u w:val="single"/>
        </w:rPr>
        <w:t>Inhibitors of</w:t>
      </w:r>
      <w:r w:rsidRPr="009C420B">
        <w:rPr>
          <w:snapToGrid w:val="0"/>
          <w:color w:val="000000" w:themeColor="text1"/>
          <w:sz w:val="22"/>
          <w:szCs w:val="22"/>
        </w:rPr>
        <w:t xml:space="preserve"> </w:t>
      </w:r>
      <w:r w:rsidRPr="009C420B">
        <w:rPr>
          <w:snapToGrid w:val="0"/>
          <w:color w:val="000000" w:themeColor="text1"/>
          <w:sz w:val="22"/>
          <w:szCs w:val="22"/>
          <w:u w:val="single"/>
        </w:rPr>
        <w:t>Matrix Metalloproteinase Inhibitors</w:t>
      </w:r>
      <w:r w:rsidRPr="009C420B">
        <w:rPr>
          <w:b/>
          <w:snapToGrid w:val="0"/>
          <w:color w:val="000000" w:themeColor="text1"/>
          <w:sz w:val="22"/>
          <w:szCs w:val="22"/>
        </w:rPr>
        <w:t xml:space="preserve">, </w:t>
      </w:r>
      <w:r w:rsidRPr="009C420B">
        <w:rPr>
          <w:snapToGrid w:val="0"/>
          <w:color w:val="000000" w:themeColor="text1"/>
          <w:sz w:val="22"/>
          <w:szCs w:val="22"/>
        </w:rPr>
        <w:t xml:space="preserve">United States Patent </w:t>
      </w:r>
      <w:r w:rsidRPr="009C420B">
        <w:rPr>
          <w:b/>
          <w:snapToGrid w:val="0"/>
          <w:color w:val="000000" w:themeColor="text1"/>
          <w:sz w:val="22"/>
          <w:szCs w:val="22"/>
        </w:rPr>
        <w:t>6,288,261</w:t>
      </w:r>
      <w:r w:rsidRPr="009C420B">
        <w:rPr>
          <w:snapToGrid w:val="0"/>
          <w:color w:val="000000" w:themeColor="text1"/>
          <w:sz w:val="22"/>
          <w:szCs w:val="22"/>
        </w:rPr>
        <w:t xml:space="preserve">  </w:t>
      </w:r>
    </w:p>
    <w:p w14:paraId="3DB02140" w14:textId="77777777" w:rsidR="001829B3" w:rsidRPr="009C420B" w:rsidRDefault="001829B3" w:rsidP="001829B3">
      <w:pPr>
        <w:pStyle w:val="ListParagraph"/>
        <w:numPr>
          <w:ilvl w:val="0"/>
          <w:numId w:val="3"/>
        </w:numPr>
        <w:jc w:val="both"/>
        <w:rPr>
          <w:snapToGrid w:val="0"/>
          <w:color w:val="000000" w:themeColor="text1"/>
          <w:sz w:val="22"/>
          <w:szCs w:val="22"/>
        </w:rPr>
      </w:pPr>
      <w:r w:rsidRPr="009C420B">
        <w:rPr>
          <w:snapToGrid w:val="0"/>
          <w:color w:val="000000" w:themeColor="text1"/>
          <w:sz w:val="22"/>
          <w:szCs w:val="22"/>
        </w:rPr>
        <w:t xml:space="preserve">Sebti, Said M.; Hamilton, Andrew D.; </w:t>
      </w:r>
      <w:r w:rsidRPr="009C420B">
        <w:rPr>
          <w:b/>
          <w:snapToGrid w:val="0"/>
          <w:color w:val="000000" w:themeColor="text1"/>
          <w:sz w:val="22"/>
          <w:szCs w:val="22"/>
        </w:rPr>
        <w:t>Augeri, David J</w:t>
      </w:r>
      <w:r w:rsidRPr="009C420B">
        <w:rPr>
          <w:snapToGrid w:val="0"/>
          <w:color w:val="000000" w:themeColor="text1"/>
          <w:sz w:val="22"/>
          <w:szCs w:val="22"/>
        </w:rPr>
        <w:t xml:space="preserve">.; Barr, Kenneth J.; Fakhoury, Stephen A.; Janowick, David A.; Kalvin, Douglas M.; O'Connor, Stephen J.; Rosenberg, Saul H.; Shen, Wang; Swenson, Rolf E.; Sorensen, Bryan K.; Sullivan, Gerard M.; Tasker, Andrew S.; Wasicak, </w:t>
      </w:r>
      <w:r w:rsidRPr="009C420B">
        <w:rPr>
          <w:snapToGrid w:val="0"/>
          <w:color w:val="000000" w:themeColor="text1"/>
          <w:sz w:val="22"/>
          <w:szCs w:val="22"/>
        </w:rPr>
        <w:lastRenderedPageBreak/>
        <w:t xml:space="preserve">James T.; Nelson, Lissa T. J.; Henry, Kenneth J.; Wang, Le; Liu, Gang; Gunawardana, Indrani W.  </w:t>
      </w:r>
      <w:r w:rsidRPr="009C420B">
        <w:rPr>
          <w:snapToGrid w:val="0"/>
          <w:color w:val="000000" w:themeColor="text1"/>
          <w:sz w:val="22"/>
          <w:szCs w:val="22"/>
          <w:u w:val="single"/>
        </w:rPr>
        <w:t xml:space="preserve">Inhibitors of protein isoprenyl transferases. </w:t>
      </w:r>
      <w:r w:rsidRPr="009C420B">
        <w:rPr>
          <w:snapToGrid w:val="0"/>
          <w:color w:val="000000" w:themeColor="text1"/>
          <w:sz w:val="22"/>
          <w:szCs w:val="22"/>
        </w:rPr>
        <w:t xml:space="preserve">United States Patent </w:t>
      </w:r>
      <w:r w:rsidRPr="009C420B">
        <w:rPr>
          <w:b/>
          <w:snapToGrid w:val="0"/>
          <w:color w:val="000000" w:themeColor="text1"/>
          <w:sz w:val="22"/>
          <w:szCs w:val="22"/>
        </w:rPr>
        <w:t>6,204,293</w:t>
      </w:r>
      <w:r w:rsidRPr="009C420B">
        <w:rPr>
          <w:snapToGrid w:val="0"/>
          <w:color w:val="000000" w:themeColor="text1"/>
          <w:sz w:val="22"/>
          <w:szCs w:val="22"/>
        </w:rPr>
        <w:t xml:space="preserve"> </w:t>
      </w:r>
    </w:p>
    <w:p w14:paraId="28F87356" w14:textId="77777777" w:rsidR="001829B3" w:rsidRPr="009C420B" w:rsidRDefault="001829B3" w:rsidP="001829B3">
      <w:pPr>
        <w:pStyle w:val="ListParagraph"/>
        <w:numPr>
          <w:ilvl w:val="0"/>
          <w:numId w:val="3"/>
        </w:numPr>
        <w:jc w:val="both"/>
        <w:rPr>
          <w:snapToGrid w:val="0"/>
          <w:color w:val="000000" w:themeColor="text1"/>
          <w:sz w:val="22"/>
          <w:szCs w:val="22"/>
        </w:rPr>
      </w:pPr>
      <w:r w:rsidRPr="009C420B">
        <w:rPr>
          <w:snapToGrid w:val="0"/>
          <w:color w:val="000000" w:themeColor="text1"/>
          <w:sz w:val="22"/>
          <w:szCs w:val="22"/>
        </w:rPr>
        <w:t xml:space="preserve">Sebti, Said M.; Hamilton, Andrew D.; </w:t>
      </w:r>
      <w:r w:rsidRPr="009C420B">
        <w:rPr>
          <w:b/>
          <w:snapToGrid w:val="0"/>
          <w:color w:val="000000" w:themeColor="text1"/>
          <w:sz w:val="22"/>
          <w:szCs w:val="22"/>
        </w:rPr>
        <w:t>Augeri, David J</w:t>
      </w:r>
      <w:r w:rsidRPr="009C420B">
        <w:rPr>
          <w:snapToGrid w:val="0"/>
          <w:color w:val="000000" w:themeColor="text1"/>
          <w:sz w:val="22"/>
          <w:szCs w:val="22"/>
        </w:rPr>
        <w:t xml:space="preserve">.; Barr, Kenneth J.; Fakhoury, Stephen A.; Janowick, David A.; Kalvin, Douglas M.; O'Connor, Stephen J.; Rosenberg, Saul H.; Shen, Wang; Swenson, Rolf E.; Sorensen, Bryan K.; Sullivan, Gerard M.; Tasker, Andrew S.; Wasicak, James T.; Nelson, Lissa T. J.; Henry, Kenneth J.; Wang, Le; </w:t>
      </w:r>
      <w:r w:rsidRPr="009C420B">
        <w:rPr>
          <w:snapToGrid w:val="0"/>
          <w:color w:val="000000" w:themeColor="text1"/>
          <w:sz w:val="22"/>
          <w:szCs w:val="22"/>
          <w:u w:val="single"/>
        </w:rPr>
        <w:t xml:space="preserve">Inhibitors of protein isoprenyl transferases. </w:t>
      </w:r>
      <w:r w:rsidRPr="009C420B">
        <w:rPr>
          <w:snapToGrid w:val="0"/>
          <w:color w:val="000000" w:themeColor="text1"/>
          <w:sz w:val="22"/>
          <w:szCs w:val="22"/>
        </w:rPr>
        <w:t xml:space="preserve">United States Patent, </w:t>
      </w:r>
      <w:r w:rsidRPr="009C420B">
        <w:rPr>
          <w:b/>
          <w:snapToGrid w:val="0"/>
          <w:color w:val="000000" w:themeColor="text1"/>
          <w:sz w:val="22"/>
          <w:szCs w:val="22"/>
        </w:rPr>
        <w:t>6,310,095</w:t>
      </w:r>
      <w:r w:rsidRPr="009C420B">
        <w:rPr>
          <w:snapToGrid w:val="0"/>
          <w:color w:val="000000" w:themeColor="text1"/>
          <w:sz w:val="22"/>
          <w:szCs w:val="22"/>
        </w:rPr>
        <w:t xml:space="preserve"> </w:t>
      </w:r>
    </w:p>
    <w:p w14:paraId="5E6D70F9" w14:textId="77777777" w:rsidR="001829B3" w:rsidRPr="009C420B" w:rsidRDefault="001829B3" w:rsidP="001829B3">
      <w:pPr>
        <w:pStyle w:val="ListParagraph"/>
        <w:numPr>
          <w:ilvl w:val="0"/>
          <w:numId w:val="3"/>
        </w:numPr>
        <w:jc w:val="both"/>
        <w:rPr>
          <w:snapToGrid w:val="0"/>
          <w:color w:val="000000" w:themeColor="text1"/>
          <w:sz w:val="22"/>
          <w:szCs w:val="22"/>
        </w:rPr>
      </w:pPr>
      <w:r w:rsidRPr="009C420B">
        <w:rPr>
          <w:snapToGrid w:val="0"/>
          <w:color w:val="000000" w:themeColor="text1"/>
          <w:sz w:val="22"/>
          <w:szCs w:val="22"/>
        </w:rPr>
        <w:t xml:space="preserve">Arendsen , D. L.; </w:t>
      </w:r>
      <w:r w:rsidRPr="009C420B">
        <w:rPr>
          <w:b/>
          <w:snapToGrid w:val="0"/>
          <w:color w:val="000000" w:themeColor="text1"/>
          <w:sz w:val="22"/>
          <w:szCs w:val="22"/>
        </w:rPr>
        <w:t>Augeri, D. J.;</w:t>
      </w:r>
      <w:r w:rsidRPr="009C420B">
        <w:rPr>
          <w:snapToGrid w:val="0"/>
          <w:color w:val="000000" w:themeColor="text1"/>
          <w:sz w:val="22"/>
          <w:szCs w:val="22"/>
        </w:rPr>
        <w:t xml:space="preserve"> Baker, W. R.; Fakhhoury, S. A.; Fung, A. R.; Garvey, D. S.; McClellan, W. J.; O’Connor, S. J.; Prasad, R. N.; Rockway, T. W.; Rosenberg, S. H.; Stein, H.; Shen, W.; Stout, D. M.; Sullivan, G. M. </w:t>
      </w:r>
      <w:r w:rsidRPr="009C420B">
        <w:rPr>
          <w:snapToGrid w:val="0"/>
          <w:color w:val="000000" w:themeColor="text1"/>
          <w:sz w:val="22"/>
          <w:szCs w:val="22"/>
          <w:u w:val="single"/>
        </w:rPr>
        <w:t>Inhibitors of Squalene Synthase and Protein Farnesyltransferase.</w:t>
      </w:r>
      <w:r w:rsidRPr="009C420B">
        <w:rPr>
          <w:snapToGrid w:val="0"/>
          <w:color w:val="000000" w:themeColor="text1"/>
          <w:sz w:val="22"/>
          <w:szCs w:val="22"/>
        </w:rPr>
        <w:t xml:space="preserve">  United States Patent, </w:t>
      </w:r>
      <w:r w:rsidRPr="009C420B">
        <w:rPr>
          <w:b/>
          <w:snapToGrid w:val="0"/>
          <w:color w:val="000000" w:themeColor="text1"/>
          <w:sz w:val="22"/>
          <w:szCs w:val="22"/>
        </w:rPr>
        <w:t>5, 831,115</w:t>
      </w:r>
    </w:p>
    <w:p w14:paraId="2793EC48" w14:textId="77777777" w:rsidR="001829B3" w:rsidRPr="009C420B" w:rsidRDefault="001829B3" w:rsidP="001829B3">
      <w:pPr>
        <w:pStyle w:val="ListParagraph"/>
        <w:numPr>
          <w:ilvl w:val="0"/>
          <w:numId w:val="3"/>
        </w:numPr>
        <w:jc w:val="both"/>
        <w:rPr>
          <w:color w:val="000000" w:themeColor="text1"/>
          <w:sz w:val="22"/>
          <w:szCs w:val="22"/>
          <w:u w:val="single"/>
        </w:rPr>
      </w:pPr>
      <w:r w:rsidRPr="009C420B">
        <w:rPr>
          <w:color w:val="000000" w:themeColor="text1"/>
          <w:sz w:val="22"/>
          <w:szCs w:val="22"/>
        </w:rPr>
        <w:t xml:space="preserve">Fesik, Stephen W.; </w:t>
      </w:r>
      <w:r w:rsidRPr="009C420B">
        <w:rPr>
          <w:b/>
          <w:color w:val="000000" w:themeColor="text1"/>
          <w:sz w:val="22"/>
          <w:szCs w:val="22"/>
        </w:rPr>
        <w:t xml:space="preserve">Augeri, David J. </w:t>
      </w:r>
      <w:r w:rsidRPr="009C420B">
        <w:rPr>
          <w:color w:val="000000" w:themeColor="text1"/>
          <w:sz w:val="22"/>
          <w:szCs w:val="22"/>
          <w:u w:val="single"/>
        </w:rPr>
        <w:t xml:space="preserve"> Site-Specific 13C/14C-Labeled Proteins, Amino Acids, and Biochemical Precursors </w:t>
      </w:r>
      <w:r w:rsidRPr="009C420B">
        <w:rPr>
          <w:color w:val="000000" w:themeColor="text1"/>
          <w:sz w:val="22"/>
          <w:szCs w:val="22"/>
        </w:rPr>
        <w:t xml:space="preserve">United States Patent </w:t>
      </w:r>
      <w:r w:rsidRPr="009C420B">
        <w:rPr>
          <w:b/>
          <w:color w:val="000000" w:themeColor="text1"/>
          <w:sz w:val="22"/>
          <w:szCs w:val="22"/>
        </w:rPr>
        <w:t>6,897,337</w:t>
      </w:r>
      <w:r w:rsidRPr="009C420B">
        <w:rPr>
          <w:color w:val="000000" w:themeColor="text1"/>
          <w:sz w:val="22"/>
          <w:szCs w:val="22"/>
          <w:u w:val="single"/>
        </w:rPr>
        <w:t xml:space="preserve"> </w:t>
      </w:r>
    </w:p>
    <w:p w14:paraId="70DC483E" w14:textId="77777777" w:rsidR="001829B3" w:rsidRPr="004E448C" w:rsidRDefault="001829B3" w:rsidP="001829B3">
      <w:pPr>
        <w:pStyle w:val="ListParagraph"/>
        <w:numPr>
          <w:ilvl w:val="0"/>
          <w:numId w:val="3"/>
        </w:numPr>
        <w:jc w:val="both"/>
        <w:rPr>
          <w:b/>
          <w:snapToGrid w:val="0"/>
          <w:color w:val="000000" w:themeColor="text1"/>
          <w:sz w:val="22"/>
          <w:szCs w:val="22"/>
        </w:rPr>
      </w:pPr>
      <w:r w:rsidRPr="009C420B">
        <w:rPr>
          <w:snapToGrid w:val="0"/>
          <w:color w:val="000000" w:themeColor="text1"/>
          <w:sz w:val="22"/>
          <w:szCs w:val="22"/>
        </w:rPr>
        <w:t xml:space="preserve">Sebti, Said M.; Hamilton, Andrew D.; </w:t>
      </w:r>
      <w:r w:rsidRPr="009C420B">
        <w:rPr>
          <w:b/>
          <w:snapToGrid w:val="0"/>
          <w:color w:val="000000" w:themeColor="text1"/>
          <w:sz w:val="22"/>
          <w:szCs w:val="22"/>
        </w:rPr>
        <w:t>Augeri, David J</w:t>
      </w:r>
      <w:r w:rsidRPr="009C420B">
        <w:rPr>
          <w:snapToGrid w:val="0"/>
          <w:color w:val="000000" w:themeColor="text1"/>
          <w:sz w:val="22"/>
          <w:szCs w:val="22"/>
        </w:rPr>
        <w:t xml:space="preserve">.; Barr, Kenneth J.; Donner, Bernard G.; Fakhoury, Stephen A.; Janowick, David A.; Kalvin, Douglas M.; Larsen, John J.; Liu, Gang; O'Connor, Stephen J.; Rosenberg, Saul H.; Shen, Wang; Swenson, Rolf E.; Sorensen, Bryan K.; Sullivan, Gerard M.; Szczepankiewicz, Bruce G.; et al.  </w:t>
      </w:r>
      <w:r w:rsidRPr="009C420B">
        <w:rPr>
          <w:snapToGrid w:val="0"/>
          <w:color w:val="000000" w:themeColor="text1"/>
          <w:sz w:val="22"/>
          <w:szCs w:val="22"/>
          <w:u w:val="single"/>
        </w:rPr>
        <w:t xml:space="preserve">Inhibitors of Protein Isoprenyl Transferases, </w:t>
      </w:r>
      <w:r w:rsidRPr="009C420B">
        <w:rPr>
          <w:snapToGrid w:val="0"/>
          <w:color w:val="000000" w:themeColor="text1"/>
          <w:sz w:val="22"/>
          <w:szCs w:val="22"/>
        </w:rPr>
        <w:t>United States Patent</w:t>
      </w:r>
      <w:r w:rsidRPr="009C420B">
        <w:rPr>
          <w:b/>
          <w:snapToGrid w:val="0"/>
          <w:color w:val="000000" w:themeColor="text1"/>
          <w:sz w:val="22"/>
          <w:szCs w:val="22"/>
        </w:rPr>
        <w:t xml:space="preserve"> 6,693,123</w:t>
      </w:r>
    </w:p>
    <w:p w14:paraId="4DCC544E" w14:textId="77777777" w:rsidR="001829B3" w:rsidRPr="009C420B" w:rsidRDefault="001829B3" w:rsidP="001829B3">
      <w:pPr>
        <w:pStyle w:val="ListParagraph"/>
        <w:numPr>
          <w:ilvl w:val="0"/>
          <w:numId w:val="3"/>
        </w:numPr>
        <w:jc w:val="both"/>
        <w:rPr>
          <w:b/>
          <w:snapToGrid w:val="0"/>
          <w:color w:val="000000" w:themeColor="text1"/>
          <w:sz w:val="22"/>
          <w:szCs w:val="22"/>
        </w:rPr>
      </w:pPr>
      <w:r w:rsidRPr="009C420B">
        <w:rPr>
          <w:snapToGrid w:val="0"/>
          <w:color w:val="000000" w:themeColor="text1"/>
          <w:sz w:val="22"/>
          <w:szCs w:val="22"/>
        </w:rPr>
        <w:t xml:space="preserve">Sebti, Said M.; Hamilton, Andrew D.; Rosenberg, Saul H.; </w:t>
      </w:r>
      <w:r w:rsidRPr="009C420B">
        <w:rPr>
          <w:b/>
          <w:snapToGrid w:val="0"/>
          <w:color w:val="000000" w:themeColor="text1"/>
          <w:sz w:val="22"/>
          <w:szCs w:val="22"/>
        </w:rPr>
        <w:t>Augeri, David J</w:t>
      </w:r>
      <w:r w:rsidRPr="009C420B">
        <w:rPr>
          <w:snapToGrid w:val="0"/>
          <w:color w:val="000000" w:themeColor="text1"/>
          <w:sz w:val="22"/>
          <w:szCs w:val="22"/>
        </w:rPr>
        <w:t xml:space="preserve">.; Barr, Kenneth J.; Donner, Bernard G.; Janowick, David A.; Kalvin, Douglas M.; Larsen, John J.; Liu, Gang; O'Connor, Stephen J.; Shen, Wang; Swenson, Rolf E.; Sorenson, Bryan K.; Sullivan, Gerard M.; Szczepankiewicz, Bruce; Tasker, Andrew S.; Wasicak, James T.; Winn, Martin.  </w:t>
      </w:r>
      <w:r w:rsidRPr="009C420B">
        <w:rPr>
          <w:snapToGrid w:val="0"/>
          <w:color w:val="000000" w:themeColor="text1"/>
          <w:sz w:val="22"/>
          <w:szCs w:val="22"/>
          <w:u w:val="single"/>
        </w:rPr>
        <w:t xml:space="preserve">Inhibitors of Protein Isoprenyl Transferases </w:t>
      </w:r>
      <w:r w:rsidRPr="009C420B">
        <w:rPr>
          <w:snapToGrid w:val="0"/>
          <w:color w:val="000000" w:themeColor="text1"/>
          <w:sz w:val="22"/>
          <w:szCs w:val="22"/>
        </w:rPr>
        <w:t xml:space="preserve">1997, United States Patent </w:t>
      </w:r>
      <w:r w:rsidRPr="009C420B">
        <w:rPr>
          <w:b/>
          <w:snapToGrid w:val="0"/>
          <w:color w:val="000000" w:themeColor="text1"/>
          <w:sz w:val="22"/>
          <w:szCs w:val="22"/>
        </w:rPr>
        <w:t>6,694,104</w:t>
      </w:r>
    </w:p>
    <w:p w14:paraId="32CB0FD3" w14:textId="77777777" w:rsidR="001829B3" w:rsidRPr="009C420B" w:rsidRDefault="001829B3" w:rsidP="001829B3">
      <w:pPr>
        <w:pStyle w:val="ListParagraph"/>
        <w:numPr>
          <w:ilvl w:val="0"/>
          <w:numId w:val="3"/>
        </w:numPr>
        <w:textAlignment w:val="top"/>
        <w:rPr>
          <w:rFonts w:cs="Arial"/>
          <w:color w:val="000000" w:themeColor="text1"/>
          <w:sz w:val="22"/>
          <w:szCs w:val="22"/>
        </w:rPr>
      </w:pPr>
      <w:r w:rsidRPr="009C420B">
        <w:rPr>
          <w:bCs/>
          <w:snapToGrid w:val="0"/>
          <w:color w:val="000000" w:themeColor="text1"/>
          <w:sz w:val="22"/>
          <w:szCs w:val="22"/>
        </w:rPr>
        <w:t xml:space="preserve">Bhanot, Purnima; </w:t>
      </w:r>
      <w:r w:rsidRPr="009C420B">
        <w:rPr>
          <w:b/>
          <w:snapToGrid w:val="0"/>
          <w:color w:val="000000" w:themeColor="text1"/>
          <w:sz w:val="22"/>
          <w:szCs w:val="22"/>
        </w:rPr>
        <w:t>Augeri, D.J.</w:t>
      </w:r>
      <w:r w:rsidRPr="009C420B">
        <w:rPr>
          <w:bCs/>
          <w:snapToGrid w:val="0"/>
          <w:color w:val="000000" w:themeColor="text1"/>
          <w:sz w:val="22"/>
          <w:szCs w:val="22"/>
        </w:rPr>
        <w:t>; Gilleran, J. A.; Fondekar, R. Therapeutic Methods and Compounds, U.S. Patent enters Non-Provisional Status, 2022, U.S. Patent App. 17/605,732 (antimalaria compounds-Kinase inhibitors).</w:t>
      </w:r>
    </w:p>
    <w:p w14:paraId="332AE32D" w14:textId="77777777" w:rsidR="001829B3" w:rsidRPr="009C420B" w:rsidRDefault="001829B3" w:rsidP="001829B3">
      <w:pPr>
        <w:pStyle w:val="ListParagraph"/>
        <w:numPr>
          <w:ilvl w:val="0"/>
          <w:numId w:val="3"/>
        </w:numPr>
        <w:textAlignment w:val="top"/>
        <w:rPr>
          <w:rFonts w:cs="Arial"/>
          <w:color w:val="000000" w:themeColor="text1"/>
          <w:sz w:val="22"/>
          <w:szCs w:val="22"/>
        </w:rPr>
      </w:pPr>
      <w:r w:rsidRPr="009C420B">
        <w:rPr>
          <w:b/>
          <w:color w:val="000000" w:themeColor="text1"/>
          <w:sz w:val="22"/>
          <w:szCs w:val="22"/>
        </w:rPr>
        <w:t>Augeri, David J.</w:t>
      </w:r>
      <w:r w:rsidRPr="009C420B">
        <w:rPr>
          <w:color w:val="000000" w:themeColor="text1"/>
          <w:sz w:val="22"/>
          <w:szCs w:val="22"/>
        </w:rPr>
        <w:t>; Sabaawy, H.; Gilleran, John A. Therapeutic Compounds and Methods of Their Use, 2022, U.S. Patent Appl. 17/297,397.</w:t>
      </w:r>
      <w:r w:rsidRPr="009C420B">
        <w:rPr>
          <w:rStyle w:val="apple-converted-space"/>
          <w:rFonts w:cs="Arial"/>
          <w:color w:val="000000" w:themeColor="text1"/>
          <w:sz w:val="22"/>
          <w:szCs w:val="22"/>
          <w:shd w:val="clear" w:color="auto" w:fill="FFFFFF"/>
        </w:rPr>
        <w:t> </w:t>
      </w:r>
    </w:p>
    <w:p w14:paraId="0F5A00CE" w14:textId="77777777" w:rsidR="001829B3" w:rsidRPr="009C420B" w:rsidRDefault="001829B3" w:rsidP="001829B3">
      <w:pPr>
        <w:pStyle w:val="ListParagraph"/>
        <w:numPr>
          <w:ilvl w:val="0"/>
          <w:numId w:val="3"/>
        </w:numPr>
        <w:rPr>
          <w:color w:val="000000" w:themeColor="text1"/>
          <w:sz w:val="22"/>
          <w:szCs w:val="22"/>
        </w:rPr>
      </w:pPr>
      <w:r w:rsidRPr="009C420B">
        <w:rPr>
          <w:b/>
          <w:color w:val="000000" w:themeColor="text1"/>
          <w:sz w:val="22"/>
          <w:szCs w:val="22"/>
        </w:rPr>
        <w:t>Augeri, David J.</w:t>
      </w:r>
      <w:r w:rsidRPr="009C420B">
        <w:rPr>
          <w:color w:val="000000" w:themeColor="text1"/>
          <w:sz w:val="22"/>
          <w:szCs w:val="22"/>
        </w:rPr>
        <w:t xml:space="preserve">; Bencivenga, Anthony F.; Blanden, Adam; Carpizo, Darren R.; Gilleran, John A.; Kimball, Spencer David; Loh, Stewart N.; Yu, </w:t>
      </w:r>
      <w:r w:rsidRPr="009C420B">
        <w:rPr>
          <w:color w:val="000000" w:themeColor="text1"/>
          <w:sz w:val="22"/>
          <w:szCs w:val="22"/>
          <w:u w:val="single"/>
        </w:rPr>
        <w:t xml:space="preserve">Xin  Preparation of  SemiCarbazone Complexes with Zinc for treating cancer </w:t>
      </w:r>
      <w:r w:rsidRPr="009C420B">
        <w:rPr>
          <w:color w:val="000000" w:themeColor="text1"/>
          <w:sz w:val="22"/>
          <w:szCs w:val="22"/>
        </w:rPr>
        <w:t>WO2016123256</w:t>
      </w:r>
    </w:p>
    <w:p w14:paraId="0ADD8EF2" w14:textId="77777777" w:rsidR="001829B3" w:rsidRPr="009C420B" w:rsidRDefault="001829B3" w:rsidP="001829B3">
      <w:pPr>
        <w:pStyle w:val="ListParagraph"/>
        <w:numPr>
          <w:ilvl w:val="0"/>
          <w:numId w:val="3"/>
        </w:numPr>
        <w:spacing w:before="100" w:beforeAutospacing="1" w:after="100" w:afterAutospacing="1"/>
        <w:rPr>
          <w:color w:val="000000" w:themeColor="text1"/>
          <w:sz w:val="22"/>
          <w:szCs w:val="22"/>
        </w:rPr>
      </w:pPr>
      <w:r w:rsidRPr="009C420B">
        <w:rPr>
          <w:b/>
          <w:color w:val="000000" w:themeColor="text1"/>
          <w:sz w:val="22"/>
          <w:szCs w:val="22"/>
        </w:rPr>
        <w:t>Augeri, David J</w:t>
      </w:r>
      <w:r w:rsidRPr="009C420B">
        <w:rPr>
          <w:color w:val="000000" w:themeColor="text1"/>
          <w:sz w:val="22"/>
          <w:szCs w:val="22"/>
        </w:rPr>
        <w:t xml:space="preserve">.; Bencivenga, Anthony F.; Blanden, Adam; Carpizo, Darren R.; Gilleran, John A.; Kimball, Spencer David; Loh, Stewart N.; Yu, Xin  </w:t>
      </w:r>
      <w:r w:rsidRPr="009C420B">
        <w:rPr>
          <w:color w:val="000000" w:themeColor="text1"/>
          <w:sz w:val="22"/>
          <w:szCs w:val="22"/>
          <w:u w:val="single"/>
        </w:rPr>
        <w:t xml:space="preserve">Hydrazone derivatives for the treatment of cancer and their preparation. </w:t>
      </w:r>
      <w:r w:rsidRPr="009C420B">
        <w:rPr>
          <w:color w:val="000000" w:themeColor="text1"/>
          <w:sz w:val="22"/>
          <w:szCs w:val="22"/>
        </w:rPr>
        <w:t xml:space="preserve">WO2016123253 </w:t>
      </w:r>
    </w:p>
    <w:p w14:paraId="70C17E8D" w14:textId="77777777" w:rsidR="001829B3" w:rsidRPr="009C420B" w:rsidRDefault="001829B3" w:rsidP="001829B3">
      <w:pPr>
        <w:pStyle w:val="ListParagraph"/>
        <w:numPr>
          <w:ilvl w:val="0"/>
          <w:numId w:val="3"/>
        </w:numPr>
        <w:rPr>
          <w:color w:val="000000" w:themeColor="text1"/>
          <w:sz w:val="22"/>
          <w:szCs w:val="22"/>
        </w:rPr>
      </w:pPr>
      <w:r w:rsidRPr="009C420B">
        <w:rPr>
          <w:b/>
          <w:color w:val="000000" w:themeColor="text1"/>
          <w:sz w:val="22"/>
          <w:szCs w:val="22"/>
        </w:rPr>
        <w:t>Augeri, David J</w:t>
      </w:r>
      <w:r w:rsidRPr="009C420B">
        <w:rPr>
          <w:color w:val="000000" w:themeColor="text1"/>
          <w:sz w:val="22"/>
          <w:szCs w:val="22"/>
        </w:rPr>
        <w:t xml:space="preserve">.; Bencivenga, Anthony F.; Blanden, Adam; Carpizo, Darren R.; Gilleran, John A.; Kimball, Spencer David; Loh, Stewart N.; Yu, Xin </w:t>
      </w:r>
      <w:r w:rsidRPr="009C420B">
        <w:rPr>
          <w:color w:val="000000" w:themeColor="text1"/>
          <w:sz w:val="22"/>
          <w:szCs w:val="22"/>
          <w:u w:val="single"/>
        </w:rPr>
        <w:t>Preparation of Zinc Complexes of hydrazones and (thio)semicarbazones for the treatment of cancer</w:t>
      </w:r>
      <w:r w:rsidRPr="009C420B">
        <w:rPr>
          <w:color w:val="000000" w:themeColor="text1"/>
          <w:sz w:val="22"/>
          <w:szCs w:val="22"/>
        </w:rPr>
        <w:t xml:space="preserve"> From PCT Int. Appl. (2016), WO 2016123250 A1 20160804. And three other applications related to this app. One large patent split into 4 separate applications.</w:t>
      </w:r>
    </w:p>
    <w:p w14:paraId="4A20E09B" w14:textId="77777777" w:rsidR="001829B3" w:rsidRPr="009C420B" w:rsidRDefault="001829B3" w:rsidP="001829B3">
      <w:pPr>
        <w:pStyle w:val="ListParagraph"/>
        <w:numPr>
          <w:ilvl w:val="0"/>
          <w:numId w:val="3"/>
        </w:numPr>
        <w:rPr>
          <w:color w:val="000000" w:themeColor="text1"/>
          <w:sz w:val="22"/>
          <w:szCs w:val="22"/>
        </w:rPr>
      </w:pPr>
      <w:r w:rsidRPr="009C420B">
        <w:rPr>
          <w:color w:val="000000" w:themeColor="text1"/>
          <w:sz w:val="22"/>
          <w:szCs w:val="22"/>
        </w:rPr>
        <w:t xml:space="preserve">Carpizo, Darren, R.; </w:t>
      </w:r>
      <w:r w:rsidRPr="009C420B">
        <w:rPr>
          <w:b/>
          <w:color w:val="000000" w:themeColor="text1"/>
          <w:sz w:val="22"/>
          <w:szCs w:val="22"/>
        </w:rPr>
        <w:t>Augeri, David, J</w:t>
      </w:r>
      <w:r w:rsidRPr="009C420B">
        <w:rPr>
          <w:color w:val="000000" w:themeColor="text1"/>
          <w:sz w:val="22"/>
          <w:szCs w:val="22"/>
        </w:rPr>
        <w:t xml:space="preserve">.; Gilleran, John, A.; Kimball, S. David; Yu, Xin; Loh, Stewart, N. </w:t>
      </w:r>
      <w:r w:rsidRPr="009C420B">
        <w:rPr>
          <w:color w:val="000000" w:themeColor="text1"/>
          <w:sz w:val="22"/>
          <w:szCs w:val="22"/>
          <w:u w:val="single"/>
        </w:rPr>
        <w:t>Pharmaceutical Compounds and Methods</w:t>
      </w:r>
      <w:r w:rsidRPr="009C420B">
        <w:rPr>
          <w:color w:val="000000" w:themeColor="text1"/>
          <w:sz w:val="22"/>
          <w:szCs w:val="22"/>
        </w:rPr>
        <w:t>. U.S. Provisional 62/108,</w:t>
      </w:r>
    </w:p>
    <w:p w14:paraId="6A557E09" w14:textId="77777777" w:rsidR="001829B3" w:rsidRPr="009C420B" w:rsidRDefault="001829B3" w:rsidP="001829B3">
      <w:pPr>
        <w:pStyle w:val="ListParagraph"/>
        <w:numPr>
          <w:ilvl w:val="0"/>
          <w:numId w:val="3"/>
        </w:numPr>
        <w:spacing w:before="100" w:beforeAutospacing="1" w:after="100" w:afterAutospacing="1"/>
        <w:jc w:val="both"/>
        <w:rPr>
          <w:rFonts w:cs="Times"/>
          <w:color w:val="000000" w:themeColor="text1"/>
          <w:sz w:val="22"/>
          <w:szCs w:val="22"/>
        </w:rPr>
      </w:pPr>
      <w:r w:rsidRPr="009C420B">
        <w:rPr>
          <w:color w:val="000000" w:themeColor="text1"/>
          <w:sz w:val="22"/>
          <w:szCs w:val="22"/>
        </w:rPr>
        <w:lastRenderedPageBreak/>
        <w:t xml:space="preserve">Jin, Shengkan; </w:t>
      </w:r>
      <w:r w:rsidRPr="009C420B">
        <w:rPr>
          <w:b/>
          <w:color w:val="000000" w:themeColor="text1"/>
          <w:sz w:val="22"/>
          <w:szCs w:val="22"/>
        </w:rPr>
        <w:t>Augeri, David</w:t>
      </w:r>
      <w:r w:rsidRPr="009C420B">
        <w:rPr>
          <w:color w:val="000000" w:themeColor="text1"/>
          <w:sz w:val="22"/>
          <w:szCs w:val="22"/>
        </w:rPr>
        <w:t xml:space="preserve">, J.; Kimball, S. David; Liu, Peng; Tao, Hanlin. Mito </w:t>
      </w:r>
      <w:r w:rsidRPr="009C420B">
        <w:rPr>
          <w:rFonts w:cs="Times"/>
          <w:color w:val="000000" w:themeColor="text1"/>
          <w:sz w:val="22"/>
          <w:szCs w:val="22"/>
          <w:u w:val="single"/>
        </w:rPr>
        <w:t xml:space="preserve">Novel Modulators of Mitochondrial Function for Treatment of Obesity and Type II Diabetes U.S. Provisional </w:t>
      </w:r>
      <w:r w:rsidRPr="009C420B">
        <w:rPr>
          <w:rFonts w:cs="Arial"/>
          <w:color w:val="000000" w:themeColor="text1"/>
          <w:sz w:val="22"/>
          <w:szCs w:val="22"/>
        </w:rPr>
        <w:t>62/081,412 (filed Nov 2014)</w:t>
      </w:r>
    </w:p>
    <w:p w14:paraId="6CD11667" w14:textId="77777777" w:rsidR="001829B3" w:rsidRPr="009C420B" w:rsidRDefault="001829B3" w:rsidP="001829B3">
      <w:pPr>
        <w:pStyle w:val="ListParagraph"/>
        <w:numPr>
          <w:ilvl w:val="0"/>
          <w:numId w:val="3"/>
        </w:numPr>
        <w:spacing w:before="100" w:beforeAutospacing="1" w:after="100" w:afterAutospacing="1"/>
        <w:jc w:val="both"/>
        <w:rPr>
          <w:rFonts w:cs="Times"/>
          <w:color w:val="000000" w:themeColor="text1"/>
          <w:sz w:val="22"/>
          <w:szCs w:val="22"/>
        </w:rPr>
      </w:pPr>
      <w:r w:rsidRPr="009C420B">
        <w:rPr>
          <w:rStyle w:val="hit"/>
          <w:color w:val="000000" w:themeColor="text1"/>
          <w:sz w:val="22"/>
          <w:szCs w:val="22"/>
        </w:rPr>
        <w:t xml:space="preserve">Augeri, DJ, </w:t>
      </w:r>
      <w:r w:rsidRPr="009C420B">
        <w:rPr>
          <w:color w:val="000000" w:themeColor="text1"/>
          <w:sz w:val="22"/>
          <w:szCs w:val="22"/>
        </w:rPr>
        <w:t xml:space="preserve">Bagdanoff, JT, Baugh, SDP; Carlsen, M, Carson, KG, Gilleran, JA, He, W; Oravecz, T, Salojin, K,  Sung, L </w:t>
      </w:r>
      <w:r w:rsidRPr="009C420B">
        <w:rPr>
          <w:color w:val="000000" w:themeColor="text1"/>
          <w:sz w:val="22"/>
          <w:szCs w:val="22"/>
          <w:u w:val="single"/>
        </w:rPr>
        <w:t>Preparation of benzenesulfonamides as Mst-1 inhibitors</w:t>
      </w:r>
      <w:r w:rsidRPr="009C420B">
        <w:rPr>
          <w:color w:val="000000" w:themeColor="text1"/>
          <w:sz w:val="22"/>
          <w:szCs w:val="22"/>
        </w:rPr>
        <w:t xml:space="preserve"> U.S. Pat. Appl. Publ. (2012), US 20120225857 </w:t>
      </w:r>
    </w:p>
    <w:p w14:paraId="2C556647" w14:textId="77777777" w:rsidR="001829B3" w:rsidRPr="009C420B" w:rsidRDefault="001829B3" w:rsidP="001829B3">
      <w:pPr>
        <w:pStyle w:val="ListParagraph"/>
        <w:numPr>
          <w:ilvl w:val="0"/>
          <w:numId w:val="3"/>
        </w:numPr>
        <w:autoSpaceDE w:val="0"/>
        <w:autoSpaceDN w:val="0"/>
        <w:adjustRightInd w:val="0"/>
        <w:jc w:val="both"/>
        <w:rPr>
          <w:color w:val="000000" w:themeColor="text1"/>
          <w:sz w:val="22"/>
          <w:szCs w:val="22"/>
        </w:rPr>
      </w:pPr>
      <w:r w:rsidRPr="009C420B">
        <w:rPr>
          <w:b/>
          <w:color w:val="000000" w:themeColor="text1"/>
          <w:sz w:val="22"/>
          <w:szCs w:val="22"/>
        </w:rPr>
        <w:t>Augeri, David J</w:t>
      </w:r>
      <w:r w:rsidRPr="009C420B">
        <w:rPr>
          <w:color w:val="000000" w:themeColor="text1"/>
          <w:sz w:val="22"/>
          <w:szCs w:val="22"/>
        </w:rPr>
        <w:t xml:space="preserve">.; Carlsen, Marianne; Carson, Kenneth G.; Fu, Qinghong; Heim-Riether, Alexander; Jessop, Theodore C.; Tarver, James; Taylor, Jerry A.  </w:t>
      </w:r>
      <w:r w:rsidRPr="009C420B">
        <w:rPr>
          <w:b/>
          <w:bCs/>
          <w:color w:val="000000" w:themeColor="text1"/>
          <w:sz w:val="22"/>
          <w:szCs w:val="22"/>
        </w:rPr>
        <w:t xml:space="preserve"> </w:t>
      </w:r>
      <w:r w:rsidRPr="009C420B">
        <w:rPr>
          <w:bCs/>
          <w:color w:val="000000" w:themeColor="text1"/>
          <w:sz w:val="22"/>
          <w:szCs w:val="22"/>
          <w:u w:val="single"/>
        </w:rPr>
        <w:t>Preparation of 4-amino-1H-pyrimidin-2-one based compounds as deoxycytidine kinase inhibitors</w:t>
      </w:r>
      <w:r w:rsidRPr="009C420B">
        <w:rPr>
          <w:b/>
          <w:bCs/>
          <w:color w:val="000000" w:themeColor="text1"/>
          <w:sz w:val="22"/>
          <w:szCs w:val="22"/>
        </w:rPr>
        <w:t>.</w:t>
      </w:r>
      <w:r w:rsidRPr="009C420B">
        <w:rPr>
          <w:color w:val="000000" w:themeColor="text1"/>
          <w:sz w:val="22"/>
          <w:szCs w:val="22"/>
        </w:rPr>
        <w:t xml:space="preserve">    PCT Int. Appl.  (2008),   WO  2008076778  66pp</w:t>
      </w:r>
    </w:p>
    <w:p w14:paraId="63418B2E" w14:textId="77777777" w:rsidR="001829B3" w:rsidRPr="009C420B" w:rsidRDefault="001829B3" w:rsidP="001829B3">
      <w:pPr>
        <w:pStyle w:val="ListParagraph"/>
        <w:numPr>
          <w:ilvl w:val="0"/>
          <w:numId w:val="3"/>
        </w:numPr>
        <w:autoSpaceDE w:val="0"/>
        <w:autoSpaceDN w:val="0"/>
        <w:adjustRightInd w:val="0"/>
        <w:jc w:val="both"/>
        <w:rPr>
          <w:rFonts w:cs="Helvetica"/>
          <w:color w:val="000000" w:themeColor="text1"/>
          <w:sz w:val="22"/>
          <w:szCs w:val="22"/>
        </w:rPr>
      </w:pPr>
      <w:r w:rsidRPr="009C420B">
        <w:rPr>
          <w:b/>
          <w:color w:val="000000" w:themeColor="text1"/>
          <w:sz w:val="22"/>
          <w:szCs w:val="22"/>
        </w:rPr>
        <w:t>Augeri, David</w:t>
      </w:r>
      <w:r w:rsidRPr="009C420B">
        <w:rPr>
          <w:color w:val="000000" w:themeColor="text1"/>
          <w:sz w:val="22"/>
          <w:szCs w:val="22"/>
        </w:rPr>
        <w:t xml:space="preserve">; Tarver, James; Fu, Qinghong; Voronkov, Michael Victor; Hackley, Doan; Mertzman, Michael E.; Carlsen, Marianne.  </w:t>
      </w:r>
      <w:r w:rsidRPr="009C420B">
        <w:rPr>
          <w:b/>
          <w:bCs/>
          <w:color w:val="000000" w:themeColor="text1"/>
          <w:sz w:val="22"/>
          <w:szCs w:val="22"/>
        </w:rPr>
        <w:t xml:space="preserve"> </w:t>
      </w:r>
      <w:r w:rsidRPr="009C420B">
        <w:rPr>
          <w:bCs/>
          <w:color w:val="000000" w:themeColor="text1"/>
          <w:sz w:val="22"/>
          <w:szCs w:val="22"/>
          <w:u w:val="single"/>
        </w:rPr>
        <w:t>Preparation of aryl pyridines via palladium-catalyzed coupling reaction</w:t>
      </w:r>
      <w:r w:rsidRPr="009C420B">
        <w:rPr>
          <w:color w:val="000000" w:themeColor="text1"/>
          <w:sz w:val="22"/>
          <w:szCs w:val="22"/>
        </w:rPr>
        <w:t xml:space="preserve">    PCT Int. Appl.  (</w:t>
      </w:r>
      <w:r w:rsidRPr="009C420B">
        <w:rPr>
          <w:b/>
          <w:color w:val="000000" w:themeColor="text1"/>
          <w:sz w:val="22"/>
          <w:szCs w:val="22"/>
        </w:rPr>
        <w:t>2007</w:t>
      </w:r>
      <w:r w:rsidRPr="009C420B">
        <w:rPr>
          <w:color w:val="000000" w:themeColor="text1"/>
          <w:sz w:val="22"/>
          <w:szCs w:val="22"/>
        </w:rPr>
        <w:t xml:space="preserve">).  WO/2007016674  </w:t>
      </w:r>
    </w:p>
    <w:p w14:paraId="6485584C" w14:textId="77777777" w:rsidR="001829B3" w:rsidRPr="009C420B" w:rsidRDefault="001829B3" w:rsidP="001829B3">
      <w:pPr>
        <w:pStyle w:val="ListParagraph"/>
        <w:numPr>
          <w:ilvl w:val="0"/>
          <w:numId w:val="3"/>
        </w:numPr>
        <w:autoSpaceDE w:val="0"/>
        <w:autoSpaceDN w:val="0"/>
        <w:adjustRightInd w:val="0"/>
        <w:jc w:val="both"/>
        <w:rPr>
          <w:color w:val="000000" w:themeColor="text1"/>
          <w:sz w:val="22"/>
          <w:szCs w:val="22"/>
        </w:rPr>
      </w:pPr>
      <w:r w:rsidRPr="009C420B">
        <w:rPr>
          <w:color w:val="000000" w:themeColor="text1"/>
          <w:sz w:val="22"/>
          <w:szCs w:val="22"/>
        </w:rPr>
        <w:t xml:space="preserve">Wendt, Michael D.; Shen, Wang; Dickman, Daniel A.; Ding, Hong; Thomas, Sheela A.; </w:t>
      </w:r>
      <w:r w:rsidRPr="009C420B">
        <w:rPr>
          <w:b/>
          <w:color w:val="000000" w:themeColor="text1"/>
          <w:sz w:val="22"/>
          <w:szCs w:val="22"/>
        </w:rPr>
        <w:t>Augeri, David</w:t>
      </w:r>
      <w:r w:rsidRPr="009C420B">
        <w:rPr>
          <w:color w:val="000000" w:themeColor="text1"/>
          <w:sz w:val="22"/>
          <w:szCs w:val="22"/>
        </w:rPr>
        <w:t xml:space="preserve">; Elmore, Steven W.  </w:t>
      </w:r>
      <w:r w:rsidRPr="009C420B">
        <w:rPr>
          <w:b/>
          <w:bCs/>
          <w:color w:val="000000" w:themeColor="text1"/>
          <w:sz w:val="22"/>
          <w:szCs w:val="22"/>
        </w:rPr>
        <w:t xml:space="preserve"> </w:t>
      </w:r>
      <w:r w:rsidRPr="009C420B">
        <w:rPr>
          <w:bCs/>
          <w:color w:val="000000" w:themeColor="text1"/>
          <w:sz w:val="22"/>
          <w:szCs w:val="22"/>
          <w:u w:val="single"/>
        </w:rPr>
        <w:t>Preparation of biphenyl carboxylic acid derivatives as apoptosis promoters</w:t>
      </w:r>
      <w:r w:rsidRPr="009C420B">
        <w:rPr>
          <w:b/>
          <w:bCs/>
          <w:color w:val="000000" w:themeColor="text1"/>
          <w:sz w:val="22"/>
          <w:szCs w:val="22"/>
        </w:rPr>
        <w:t xml:space="preserve">, </w:t>
      </w:r>
      <w:r w:rsidRPr="009C420B">
        <w:rPr>
          <w:color w:val="000000" w:themeColor="text1"/>
          <w:sz w:val="22"/>
          <w:szCs w:val="22"/>
        </w:rPr>
        <w:t>PCT Int. Appl.  (</w:t>
      </w:r>
      <w:r w:rsidRPr="009C420B">
        <w:rPr>
          <w:b/>
          <w:color w:val="000000" w:themeColor="text1"/>
          <w:sz w:val="22"/>
          <w:szCs w:val="22"/>
        </w:rPr>
        <w:t>2007</w:t>
      </w:r>
      <w:r w:rsidRPr="009C420B">
        <w:rPr>
          <w:color w:val="000000" w:themeColor="text1"/>
          <w:sz w:val="22"/>
          <w:szCs w:val="22"/>
        </w:rPr>
        <w:t>),WO/2007008627.</w:t>
      </w:r>
    </w:p>
    <w:p w14:paraId="6A994DB9" w14:textId="77777777" w:rsidR="001829B3" w:rsidRPr="009C420B" w:rsidRDefault="001829B3" w:rsidP="001829B3">
      <w:pPr>
        <w:pStyle w:val="ListParagraph"/>
        <w:numPr>
          <w:ilvl w:val="0"/>
          <w:numId w:val="3"/>
        </w:numPr>
        <w:autoSpaceDE w:val="0"/>
        <w:autoSpaceDN w:val="0"/>
        <w:adjustRightInd w:val="0"/>
        <w:jc w:val="both"/>
        <w:rPr>
          <w:color w:val="000000" w:themeColor="text1"/>
          <w:sz w:val="22"/>
          <w:szCs w:val="22"/>
        </w:rPr>
      </w:pPr>
      <w:r w:rsidRPr="009C420B">
        <w:rPr>
          <w:color w:val="000000" w:themeColor="text1"/>
          <w:sz w:val="22"/>
          <w:szCs w:val="22"/>
        </w:rPr>
        <w:t xml:space="preserve">Li, James J.; Hamann, Lawrence; </w:t>
      </w:r>
      <w:r w:rsidRPr="009C420B">
        <w:rPr>
          <w:b/>
          <w:color w:val="000000" w:themeColor="text1"/>
          <w:sz w:val="22"/>
          <w:szCs w:val="22"/>
        </w:rPr>
        <w:t>Augeri, David</w:t>
      </w:r>
      <w:r w:rsidRPr="009C420B">
        <w:rPr>
          <w:color w:val="000000" w:themeColor="text1"/>
          <w:sz w:val="22"/>
          <w:szCs w:val="22"/>
        </w:rPr>
        <w:t xml:space="preserve">; Bi, Yingzhi.  </w:t>
      </w:r>
      <w:r w:rsidRPr="009C420B">
        <w:rPr>
          <w:bCs/>
          <w:color w:val="000000" w:themeColor="text1"/>
          <w:sz w:val="22"/>
          <w:szCs w:val="22"/>
          <w:u w:val="single"/>
        </w:rPr>
        <w:t xml:space="preserve">Preparation of pyrrolizines as modulators of androgen receptor function, </w:t>
      </w:r>
      <w:r w:rsidRPr="009C420B">
        <w:rPr>
          <w:color w:val="000000" w:themeColor="text1"/>
          <w:sz w:val="22"/>
          <w:szCs w:val="22"/>
        </w:rPr>
        <w:t>U.S. Pat. Appl. Publ.  (</w:t>
      </w:r>
      <w:r w:rsidRPr="009C420B">
        <w:rPr>
          <w:b/>
          <w:color w:val="000000" w:themeColor="text1"/>
          <w:sz w:val="22"/>
          <w:szCs w:val="22"/>
        </w:rPr>
        <w:t>2005</w:t>
      </w:r>
      <w:r w:rsidRPr="009C420B">
        <w:rPr>
          <w:color w:val="000000" w:themeColor="text1"/>
          <w:sz w:val="22"/>
          <w:szCs w:val="22"/>
        </w:rPr>
        <w:t xml:space="preserve">),24 pp.  US  2005197367 </w:t>
      </w:r>
    </w:p>
    <w:p w14:paraId="79CADE2A" w14:textId="0222E678" w:rsidR="001F32E8" w:rsidRDefault="001829B3" w:rsidP="001F32E8">
      <w:pPr>
        <w:pStyle w:val="ListParagraph"/>
        <w:numPr>
          <w:ilvl w:val="0"/>
          <w:numId w:val="3"/>
        </w:numPr>
        <w:autoSpaceDE w:val="0"/>
        <w:autoSpaceDN w:val="0"/>
        <w:adjustRightInd w:val="0"/>
        <w:jc w:val="both"/>
        <w:rPr>
          <w:rFonts w:cs="Times"/>
          <w:color w:val="000000" w:themeColor="text1"/>
          <w:sz w:val="22"/>
          <w:szCs w:val="22"/>
        </w:rPr>
      </w:pPr>
      <w:r w:rsidRPr="009C420B">
        <w:rPr>
          <w:rFonts w:cs="Times"/>
          <w:color w:val="000000" w:themeColor="text1"/>
          <w:sz w:val="22"/>
          <w:szCs w:val="22"/>
          <w:lang w:val="fr-FR"/>
        </w:rPr>
        <w:t xml:space="preserve">Li, James J.; Hamann, Lawrence; </w:t>
      </w:r>
      <w:r w:rsidRPr="009C420B">
        <w:rPr>
          <w:rFonts w:cs="Times"/>
          <w:b/>
          <w:color w:val="000000" w:themeColor="text1"/>
          <w:sz w:val="22"/>
          <w:szCs w:val="22"/>
          <w:lang w:val="fr-FR"/>
        </w:rPr>
        <w:t>Augeri, David</w:t>
      </w:r>
      <w:r w:rsidRPr="009C420B">
        <w:rPr>
          <w:rFonts w:cs="Times"/>
          <w:color w:val="000000" w:themeColor="text1"/>
          <w:sz w:val="22"/>
          <w:szCs w:val="22"/>
          <w:lang w:val="fr-FR"/>
        </w:rPr>
        <w:t xml:space="preserve">; Bi, Yingzhi.  </w:t>
      </w:r>
      <w:r w:rsidRPr="009C420B">
        <w:rPr>
          <w:rFonts w:cs="Times"/>
          <w:color w:val="000000" w:themeColor="text1"/>
          <w:sz w:val="22"/>
          <w:szCs w:val="22"/>
          <w:u w:val="single"/>
        </w:rPr>
        <w:t>Novel bicyclic compounds as modulators of androgen receptor function and method,</w:t>
      </w:r>
      <w:r w:rsidRPr="009C420B">
        <w:rPr>
          <w:rFonts w:cs="Times"/>
          <w:color w:val="000000" w:themeColor="text1"/>
          <w:sz w:val="22"/>
          <w:szCs w:val="22"/>
        </w:rPr>
        <w:t xml:space="preserve"> U.S. Pat. Appl. Publ.  US  20050197367</w:t>
      </w:r>
    </w:p>
    <w:p w14:paraId="0B8F4DCF" w14:textId="77777777" w:rsidR="001F32E8" w:rsidRDefault="001F32E8" w:rsidP="001F32E8">
      <w:pPr>
        <w:pStyle w:val="ListParagraph"/>
        <w:autoSpaceDE w:val="0"/>
        <w:autoSpaceDN w:val="0"/>
        <w:adjustRightInd w:val="0"/>
        <w:jc w:val="both"/>
        <w:rPr>
          <w:rFonts w:cs="Times"/>
          <w:color w:val="000000" w:themeColor="text1"/>
          <w:sz w:val="22"/>
          <w:szCs w:val="22"/>
        </w:rPr>
      </w:pPr>
    </w:p>
    <w:p w14:paraId="7B3D4682" w14:textId="77777777" w:rsidR="001F32E8" w:rsidRDefault="001F32E8" w:rsidP="001F32E8">
      <w:pPr>
        <w:pStyle w:val="ListParagraph"/>
        <w:autoSpaceDE w:val="0"/>
        <w:autoSpaceDN w:val="0"/>
        <w:adjustRightInd w:val="0"/>
        <w:jc w:val="both"/>
        <w:rPr>
          <w:rFonts w:cs="Times"/>
          <w:color w:val="000000" w:themeColor="text1"/>
          <w:sz w:val="22"/>
          <w:szCs w:val="22"/>
        </w:rPr>
      </w:pPr>
    </w:p>
    <w:p w14:paraId="7EEDD59F" w14:textId="77777777" w:rsidR="001F32E8" w:rsidRDefault="001F32E8" w:rsidP="001F32E8">
      <w:pPr>
        <w:pStyle w:val="ListParagraph"/>
        <w:autoSpaceDE w:val="0"/>
        <w:autoSpaceDN w:val="0"/>
        <w:adjustRightInd w:val="0"/>
        <w:jc w:val="both"/>
        <w:rPr>
          <w:rFonts w:cs="Times"/>
          <w:color w:val="000000" w:themeColor="text1"/>
          <w:sz w:val="22"/>
          <w:szCs w:val="22"/>
        </w:rPr>
      </w:pPr>
    </w:p>
    <w:p w14:paraId="4834239D" w14:textId="77777777" w:rsidR="004E448C" w:rsidRPr="009C420B" w:rsidRDefault="004E448C" w:rsidP="00E951A1">
      <w:pPr>
        <w:autoSpaceDE w:val="0"/>
        <w:autoSpaceDN w:val="0"/>
        <w:adjustRightInd w:val="0"/>
        <w:jc w:val="both"/>
        <w:rPr>
          <w:rFonts w:cs="Times"/>
          <w:color w:val="000000" w:themeColor="text1"/>
          <w:sz w:val="22"/>
          <w:szCs w:val="22"/>
        </w:rPr>
      </w:pPr>
    </w:p>
    <w:p w14:paraId="6B6AFFAA" w14:textId="77777777" w:rsidR="00FF0D34" w:rsidRPr="009C420B" w:rsidRDefault="00FF0D34" w:rsidP="00006671">
      <w:pPr>
        <w:pStyle w:val="JobDescription"/>
        <w:spacing w:before="60" w:after="0"/>
        <w:ind w:left="720"/>
        <w:contextualSpacing w:val="0"/>
        <w:jc w:val="both"/>
        <w:rPr>
          <w:rFonts w:asciiTheme="minorHAnsi" w:hAnsiTheme="minorHAnsi" w:cstheme="minorHAnsi"/>
          <w:color w:val="000000" w:themeColor="text1"/>
          <w:sz w:val="22"/>
          <w:szCs w:val="22"/>
        </w:rPr>
      </w:pPr>
    </w:p>
    <w:p w14:paraId="1B4645F0" w14:textId="77777777" w:rsidR="00FF0D34" w:rsidRPr="009C420B" w:rsidRDefault="00FF0D34" w:rsidP="00006671">
      <w:pPr>
        <w:pStyle w:val="JobDescription"/>
        <w:spacing w:before="60" w:after="0"/>
        <w:ind w:left="720"/>
        <w:contextualSpacing w:val="0"/>
        <w:jc w:val="both"/>
        <w:rPr>
          <w:rFonts w:asciiTheme="minorHAnsi" w:hAnsiTheme="minorHAnsi" w:cstheme="minorHAnsi"/>
          <w:color w:val="000000" w:themeColor="text1"/>
          <w:sz w:val="22"/>
          <w:szCs w:val="22"/>
        </w:rPr>
      </w:pPr>
    </w:p>
    <w:p w14:paraId="59EE4B89" w14:textId="491E700A" w:rsidR="00006671" w:rsidRPr="009C420B" w:rsidRDefault="00006671" w:rsidP="007C584E">
      <w:pPr>
        <w:pStyle w:val="BulletItem"/>
        <w:numPr>
          <w:ilvl w:val="0"/>
          <w:numId w:val="0"/>
        </w:numPr>
        <w:ind w:left="720"/>
        <w:jc w:val="both"/>
        <w:rPr>
          <w:rFonts w:asciiTheme="minorHAnsi" w:hAnsiTheme="minorHAnsi"/>
          <w:b/>
          <w:bCs/>
          <w:sz w:val="22"/>
          <w:szCs w:val="22"/>
        </w:rPr>
      </w:pPr>
    </w:p>
    <w:p w14:paraId="3FFEF6A9" w14:textId="77777777" w:rsidR="00F44E19" w:rsidRPr="009C420B" w:rsidRDefault="00F44E19" w:rsidP="007B24C6">
      <w:pPr>
        <w:jc w:val="both"/>
        <w:rPr>
          <w:sz w:val="22"/>
          <w:szCs w:val="22"/>
        </w:rPr>
      </w:pPr>
    </w:p>
    <w:sectPr w:rsidR="00F44E19" w:rsidRPr="009C42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E1E59" w14:textId="77777777" w:rsidR="00D73A69" w:rsidRDefault="00D73A69" w:rsidP="00F44E19">
      <w:r>
        <w:separator/>
      </w:r>
    </w:p>
  </w:endnote>
  <w:endnote w:type="continuationSeparator" w:id="0">
    <w:p w14:paraId="6C5C2B89" w14:textId="77777777" w:rsidR="00D73A69" w:rsidRDefault="00D73A69" w:rsidP="00F44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alatino">
    <w:panose1 w:val="00000000000000000000"/>
    <w:charset w:val="4D"/>
    <w:family w:val="auto"/>
    <w:pitch w:val="variable"/>
    <w:sig w:usb0="A00002FF" w:usb1="7800205A" w:usb2="14600000" w:usb3="00000000" w:csb0="00000193" w:csb1="00000000"/>
  </w:font>
  <w:font w:name="Franklin Gothic Book">
    <w:panose1 w:val="020B0503020102020204"/>
    <w:charset w:val="00"/>
    <w:family w:val="swiss"/>
    <w:pitch w:val="variable"/>
    <w:sig w:usb0="00000287" w:usb1="00000000" w:usb2="00000000" w:usb3="00000000" w:csb0="0000009F" w:csb1="00000000"/>
  </w:font>
  <w:font w:name="FranklinGothicURW-Boo">
    <w:altName w:val="Cambria"/>
    <w:panose1 w:val="020B0604020202020204"/>
    <w:charset w:val="4D"/>
    <w:family w:val="auto"/>
    <w:notTrueType/>
    <w:pitch w:val="variable"/>
    <w:sig w:usb0="00000007" w:usb1="00000000" w:usb2="00000000" w:usb3="00000000" w:csb0="00000093" w:csb1="00000000"/>
  </w:font>
  <w:font w:name="Times">
    <w:altName w:val="Times New Roman"/>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2FF" w:usb1="420024FF" w:usb2="00000000" w:usb3="00000000" w:csb0="0000019F" w:csb1="00000000"/>
  </w:font>
  <w:font w:name="Aptos Display (Headings)">
    <w:panose1 w:val="020B0604020202020204"/>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4C5DB" w14:textId="77777777" w:rsidR="00D73A69" w:rsidRDefault="00D73A69" w:rsidP="00F44E19">
      <w:r>
        <w:separator/>
      </w:r>
    </w:p>
  </w:footnote>
  <w:footnote w:type="continuationSeparator" w:id="0">
    <w:p w14:paraId="25F760ED" w14:textId="77777777" w:rsidR="00D73A69" w:rsidRDefault="00D73A69" w:rsidP="00F44E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95119"/>
    <w:multiLevelType w:val="multilevel"/>
    <w:tmpl w:val="E8825C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9FE7854"/>
    <w:multiLevelType w:val="hybridMultilevel"/>
    <w:tmpl w:val="220A5F6E"/>
    <w:lvl w:ilvl="0" w:tplc="81783644">
      <w:start w:val="1"/>
      <w:numFmt w:val="bullet"/>
      <w:pStyle w:val="BulletItem"/>
      <w:lvlText w:val=""/>
      <w:lvlJc w:val="left"/>
      <w:pPr>
        <w:ind w:left="71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CE7B12"/>
    <w:multiLevelType w:val="hybridMultilevel"/>
    <w:tmpl w:val="2E922352"/>
    <w:lvl w:ilvl="0" w:tplc="7010A204">
      <w:start w:val="1"/>
      <w:numFmt w:val="bullet"/>
      <w:pStyle w:val="AdditionalLis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724F63"/>
    <w:multiLevelType w:val="hybridMultilevel"/>
    <w:tmpl w:val="76320020"/>
    <w:lvl w:ilvl="0" w:tplc="49D2705E">
      <w:start w:val="1"/>
      <w:numFmt w:val="bullet"/>
      <w:lvlText w:val=""/>
      <w:lvlJc w:val="left"/>
      <w:pPr>
        <w:ind w:left="720" w:hanging="360"/>
      </w:pPr>
      <w:rPr>
        <w:rFonts w:ascii="Symbol" w:hAnsi="Symbol"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AD66FF7"/>
    <w:multiLevelType w:val="multilevel"/>
    <w:tmpl w:val="63FAD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1200462">
    <w:abstractNumId w:val="4"/>
  </w:num>
  <w:num w:numId="2" w16cid:durableId="688528793">
    <w:abstractNumId w:val="1"/>
  </w:num>
  <w:num w:numId="3" w16cid:durableId="1261836684">
    <w:abstractNumId w:val="3"/>
  </w:num>
  <w:num w:numId="4" w16cid:durableId="643892953">
    <w:abstractNumId w:val="2"/>
  </w:num>
  <w:num w:numId="5" w16cid:durableId="63421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AF3"/>
    <w:rsid w:val="00002E4C"/>
    <w:rsid w:val="00006671"/>
    <w:rsid w:val="00012170"/>
    <w:rsid w:val="00027A07"/>
    <w:rsid w:val="0003733F"/>
    <w:rsid w:val="00043529"/>
    <w:rsid w:val="00061349"/>
    <w:rsid w:val="00064219"/>
    <w:rsid w:val="000931BC"/>
    <w:rsid w:val="000B0AF3"/>
    <w:rsid w:val="000B3CD5"/>
    <w:rsid w:val="000C1F25"/>
    <w:rsid w:val="000C663B"/>
    <w:rsid w:val="000D7B52"/>
    <w:rsid w:val="000E2FDB"/>
    <w:rsid w:val="000E47B3"/>
    <w:rsid w:val="000F2F4C"/>
    <w:rsid w:val="00116475"/>
    <w:rsid w:val="00127E71"/>
    <w:rsid w:val="00133B7C"/>
    <w:rsid w:val="00147B65"/>
    <w:rsid w:val="00166544"/>
    <w:rsid w:val="001829B3"/>
    <w:rsid w:val="0019291E"/>
    <w:rsid w:val="001B770B"/>
    <w:rsid w:val="001E68E8"/>
    <w:rsid w:val="001F32E8"/>
    <w:rsid w:val="001F7B49"/>
    <w:rsid w:val="00204FB5"/>
    <w:rsid w:val="0020794A"/>
    <w:rsid w:val="00231393"/>
    <w:rsid w:val="00246F25"/>
    <w:rsid w:val="002476D3"/>
    <w:rsid w:val="0025072D"/>
    <w:rsid w:val="00264958"/>
    <w:rsid w:val="00265BFD"/>
    <w:rsid w:val="002868EE"/>
    <w:rsid w:val="002B2CA6"/>
    <w:rsid w:val="002D2C70"/>
    <w:rsid w:val="002F43AC"/>
    <w:rsid w:val="002F60F6"/>
    <w:rsid w:val="00317D37"/>
    <w:rsid w:val="0033790A"/>
    <w:rsid w:val="00355883"/>
    <w:rsid w:val="00360927"/>
    <w:rsid w:val="0036633C"/>
    <w:rsid w:val="00373A20"/>
    <w:rsid w:val="00381FA9"/>
    <w:rsid w:val="00390266"/>
    <w:rsid w:val="003925C8"/>
    <w:rsid w:val="0039343E"/>
    <w:rsid w:val="003966F6"/>
    <w:rsid w:val="003A008F"/>
    <w:rsid w:val="003A4F14"/>
    <w:rsid w:val="003B2348"/>
    <w:rsid w:val="003C20BF"/>
    <w:rsid w:val="003C4B01"/>
    <w:rsid w:val="003D1B25"/>
    <w:rsid w:val="003D640C"/>
    <w:rsid w:val="003E7377"/>
    <w:rsid w:val="003E7B4D"/>
    <w:rsid w:val="003F1BD2"/>
    <w:rsid w:val="004136E4"/>
    <w:rsid w:val="004177EF"/>
    <w:rsid w:val="004235F9"/>
    <w:rsid w:val="00427390"/>
    <w:rsid w:val="00427A7B"/>
    <w:rsid w:val="00431999"/>
    <w:rsid w:val="0044108C"/>
    <w:rsid w:val="0044541E"/>
    <w:rsid w:val="0044689D"/>
    <w:rsid w:val="00453DA1"/>
    <w:rsid w:val="004545AA"/>
    <w:rsid w:val="00471DCD"/>
    <w:rsid w:val="004B1B81"/>
    <w:rsid w:val="004B6F83"/>
    <w:rsid w:val="004D0F24"/>
    <w:rsid w:val="004E2762"/>
    <w:rsid w:val="004E448C"/>
    <w:rsid w:val="004F0721"/>
    <w:rsid w:val="004F21AA"/>
    <w:rsid w:val="00510718"/>
    <w:rsid w:val="00522859"/>
    <w:rsid w:val="00532598"/>
    <w:rsid w:val="00535307"/>
    <w:rsid w:val="005371B0"/>
    <w:rsid w:val="005413DE"/>
    <w:rsid w:val="00554BE3"/>
    <w:rsid w:val="0056489A"/>
    <w:rsid w:val="00571CE3"/>
    <w:rsid w:val="00580187"/>
    <w:rsid w:val="00582805"/>
    <w:rsid w:val="005A4FEC"/>
    <w:rsid w:val="005C3E4F"/>
    <w:rsid w:val="005C6567"/>
    <w:rsid w:val="005E26A5"/>
    <w:rsid w:val="005F0295"/>
    <w:rsid w:val="005F199F"/>
    <w:rsid w:val="005F1C98"/>
    <w:rsid w:val="005F3221"/>
    <w:rsid w:val="00603460"/>
    <w:rsid w:val="00603C63"/>
    <w:rsid w:val="00611FA4"/>
    <w:rsid w:val="00616766"/>
    <w:rsid w:val="0063151E"/>
    <w:rsid w:val="00635EB6"/>
    <w:rsid w:val="00667FD0"/>
    <w:rsid w:val="006A4A2E"/>
    <w:rsid w:val="006B5805"/>
    <w:rsid w:val="006C1F5C"/>
    <w:rsid w:val="006C79CA"/>
    <w:rsid w:val="006D251C"/>
    <w:rsid w:val="006E49E1"/>
    <w:rsid w:val="006F3C00"/>
    <w:rsid w:val="00707478"/>
    <w:rsid w:val="0072539C"/>
    <w:rsid w:val="0074261B"/>
    <w:rsid w:val="00745880"/>
    <w:rsid w:val="00747B88"/>
    <w:rsid w:val="0075209F"/>
    <w:rsid w:val="00791642"/>
    <w:rsid w:val="00793117"/>
    <w:rsid w:val="00793995"/>
    <w:rsid w:val="007942E4"/>
    <w:rsid w:val="007A36E7"/>
    <w:rsid w:val="007B24C6"/>
    <w:rsid w:val="007B3CFD"/>
    <w:rsid w:val="007C2B8D"/>
    <w:rsid w:val="007C4EE1"/>
    <w:rsid w:val="007C584E"/>
    <w:rsid w:val="007D146C"/>
    <w:rsid w:val="007D1C08"/>
    <w:rsid w:val="007D295C"/>
    <w:rsid w:val="007E7B3D"/>
    <w:rsid w:val="007E7FA1"/>
    <w:rsid w:val="00810B82"/>
    <w:rsid w:val="00817BBE"/>
    <w:rsid w:val="0084058F"/>
    <w:rsid w:val="008407A2"/>
    <w:rsid w:val="0085423B"/>
    <w:rsid w:val="0085716E"/>
    <w:rsid w:val="00877486"/>
    <w:rsid w:val="00886754"/>
    <w:rsid w:val="00894A90"/>
    <w:rsid w:val="008A643F"/>
    <w:rsid w:val="008C0C5B"/>
    <w:rsid w:val="008F2B85"/>
    <w:rsid w:val="00905F93"/>
    <w:rsid w:val="00915071"/>
    <w:rsid w:val="00924184"/>
    <w:rsid w:val="00930FE3"/>
    <w:rsid w:val="00944E5E"/>
    <w:rsid w:val="0095001A"/>
    <w:rsid w:val="00953CB1"/>
    <w:rsid w:val="009601F1"/>
    <w:rsid w:val="00963574"/>
    <w:rsid w:val="00965326"/>
    <w:rsid w:val="00975154"/>
    <w:rsid w:val="0099111A"/>
    <w:rsid w:val="009B3C19"/>
    <w:rsid w:val="009C05E8"/>
    <w:rsid w:val="009C420B"/>
    <w:rsid w:val="009D36F2"/>
    <w:rsid w:val="009D3966"/>
    <w:rsid w:val="009E47AE"/>
    <w:rsid w:val="009E5533"/>
    <w:rsid w:val="009F5AE5"/>
    <w:rsid w:val="00A24E53"/>
    <w:rsid w:val="00A25011"/>
    <w:rsid w:val="00A414A0"/>
    <w:rsid w:val="00A41F9E"/>
    <w:rsid w:val="00A476BA"/>
    <w:rsid w:val="00A52CBF"/>
    <w:rsid w:val="00A53FCF"/>
    <w:rsid w:val="00A545B6"/>
    <w:rsid w:val="00A5480A"/>
    <w:rsid w:val="00A55354"/>
    <w:rsid w:val="00A62052"/>
    <w:rsid w:val="00A668A9"/>
    <w:rsid w:val="00A85910"/>
    <w:rsid w:val="00A87239"/>
    <w:rsid w:val="00A96468"/>
    <w:rsid w:val="00AD7C33"/>
    <w:rsid w:val="00B205C2"/>
    <w:rsid w:val="00B234D7"/>
    <w:rsid w:val="00B52085"/>
    <w:rsid w:val="00B5209B"/>
    <w:rsid w:val="00B53C39"/>
    <w:rsid w:val="00B74409"/>
    <w:rsid w:val="00B96800"/>
    <w:rsid w:val="00BB03FC"/>
    <w:rsid w:val="00BB5ED5"/>
    <w:rsid w:val="00BC198F"/>
    <w:rsid w:val="00BC42F3"/>
    <w:rsid w:val="00BD2D52"/>
    <w:rsid w:val="00BE4B2A"/>
    <w:rsid w:val="00BE5AEB"/>
    <w:rsid w:val="00BE6941"/>
    <w:rsid w:val="00C12972"/>
    <w:rsid w:val="00C204D0"/>
    <w:rsid w:val="00C64C7F"/>
    <w:rsid w:val="00C9544E"/>
    <w:rsid w:val="00C96B90"/>
    <w:rsid w:val="00C974FE"/>
    <w:rsid w:val="00CA5307"/>
    <w:rsid w:val="00CD184F"/>
    <w:rsid w:val="00CD25DD"/>
    <w:rsid w:val="00CD6403"/>
    <w:rsid w:val="00CE4C5D"/>
    <w:rsid w:val="00D00915"/>
    <w:rsid w:val="00D14B0E"/>
    <w:rsid w:val="00D24CED"/>
    <w:rsid w:val="00D4239A"/>
    <w:rsid w:val="00D442D5"/>
    <w:rsid w:val="00D47152"/>
    <w:rsid w:val="00D72589"/>
    <w:rsid w:val="00D73A69"/>
    <w:rsid w:val="00D80200"/>
    <w:rsid w:val="00D908FB"/>
    <w:rsid w:val="00DA2843"/>
    <w:rsid w:val="00DC2A3C"/>
    <w:rsid w:val="00DD429F"/>
    <w:rsid w:val="00DD7636"/>
    <w:rsid w:val="00DD7BC0"/>
    <w:rsid w:val="00DF09CF"/>
    <w:rsid w:val="00DF1159"/>
    <w:rsid w:val="00DF23B1"/>
    <w:rsid w:val="00DF37E7"/>
    <w:rsid w:val="00DF5351"/>
    <w:rsid w:val="00DF75F7"/>
    <w:rsid w:val="00E12BC6"/>
    <w:rsid w:val="00E20372"/>
    <w:rsid w:val="00E234C9"/>
    <w:rsid w:val="00E40B36"/>
    <w:rsid w:val="00E62D71"/>
    <w:rsid w:val="00E72157"/>
    <w:rsid w:val="00E77E35"/>
    <w:rsid w:val="00E802DA"/>
    <w:rsid w:val="00E91F7D"/>
    <w:rsid w:val="00E951A1"/>
    <w:rsid w:val="00EA6C11"/>
    <w:rsid w:val="00EB11CB"/>
    <w:rsid w:val="00EC6C40"/>
    <w:rsid w:val="00ED1C6A"/>
    <w:rsid w:val="00ED5158"/>
    <w:rsid w:val="00ED73A8"/>
    <w:rsid w:val="00F0725C"/>
    <w:rsid w:val="00F12E8D"/>
    <w:rsid w:val="00F14967"/>
    <w:rsid w:val="00F168C1"/>
    <w:rsid w:val="00F208F5"/>
    <w:rsid w:val="00F34A14"/>
    <w:rsid w:val="00F44E19"/>
    <w:rsid w:val="00F46967"/>
    <w:rsid w:val="00F51B4C"/>
    <w:rsid w:val="00F557CF"/>
    <w:rsid w:val="00F574F8"/>
    <w:rsid w:val="00F649DB"/>
    <w:rsid w:val="00F9603C"/>
    <w:rsid w:val="00F96BDF"/>
    <w:rsid w:val="00FB4161"/>
    <w:rsid w:val="00FC3CB6"/>
    <w:rsid w:val="00FC7681"/>
    <w:rsid w:val="00FF0D34"/>
    <w:rsid w:val="00FF2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B356863"/>
  <w15:chartTrackingRefBased/>
  <w15:docId w15:val="{2DA4CF62-71E1-CF42-AAF9-E764855CE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91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B0AF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B0AF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B0AF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B0AF3"/>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B0AF3"/>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B0AF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B0AF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B0AF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B0AF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A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0A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0A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0A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0A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0A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A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A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AF3"/>
    <w:rPr>
      <w:rFonts w:eastAsiaTheme="majorEastAsia" w:cstheme="majorBidi"/>
      <w:color w:val="272727" w:themeColor="text1" w:themeTint="D8"/>
    </w:rPr>
  </w:style>
  <w:style w:type="paragraph" w:styleId="Title">
    <w:name w:val="Title"/>
    <w:basedOn w:val="Normal"/>
    <w:next w:val="Normal"/>
    <w:link w:val="TitleChar"/>
    <w:uiPriority w:val="10"/>
    <w:qFormat/>
    <w:rsid w:val="000B0AF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B0A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AF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B0A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AF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B0AF3"/>
    <w:rPr>
      <w:i/>
      <w:iCs/>
      <w:color w:val="404040" w:themeColor="text1" w:themeTint="BF"/>
    </w:rPr>
  </w:style>
  <w:style w:type="paragraph" w:styleId="ListParagraph">
    <w:name w:val="List Paragraph"/>
    <w:basedOn w:val="Normal"/>
    <w:uiPriority w:val="34"/>
    <w:qFormat/>
    <w:rsid w:val="000B0AF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0B0AF3"/>
    <w:rPr>
      <w:i/>
      <w:iCs/>
      <w:color w:val="0F4761" w:themeColor="accent1" w:themeShade="BF"/>
    </w:rPr>
  </w:style>
  <w:style w:type="paragraph" w:styleId="IntenseQuote">
    <w:name w:val="Intense Quote"/>
    <w:basedOn w:val="Normal"/>
    <w:next w:val="Normal"/>
    <w:link w:val="IntenseQuoteChar"/>
    <w:uiPriority w:val="30"/>
    <w:qFormat/>
    <w:rsid w:val="000B0AF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B0AF3"/>
    <w:rPr>
      <w:i/>
      <w:iCs/>
      <w:color w:val="0F4761" w:themeColor="accent1" w:themeShade="BF"/>
    </w:rPr>
  </w:style>
  <w:style w:type="character" w:styleId="IntenseReference">
    <w:name w:val="Intense Reference"/>
    <w:basedOn w:val="DefaultParagraphFont"/>
    <w:uiPriority w:val="32"/>
    <w:qFormat/>
    <w:rsid w:val="000B0AF3"/>
    <w:rPr>
      <w:b/>
      <w:bCs/>
      <w:smallCaps/>
      <w:color w:val="0F4761" w:themeColor="accent1" w:themeShade="BF"/>
      <w:spacing w:val="5"/>
    </w:rPr>
  </w:style>
  <w:style w:type="character" w:styleId="Hyperlink">
    <w:name w:val="Hyperlink"/>
    <w:basedOn w:val="DefaultParagraphFont"/>
    <w:uiPriority w:val="99"/>
    <w:unhideWhenUsed/>
    <w:rsid w:val="003E7B4D"/>
    <w:rPr>
      <w:color w:val="0000FF"/>
      <w:u w:val="single"/>
    </w:rPr>
  </w:style>
  <w:style w:type="character" w:styleId="Strong">
    <w:name w:val="Strong"/>
    <w:basedOn w:val="DefaultParagraphFont"/>
    <w:uiPriority w:val="22"/>
    <w:qFormat/>
    <w:rsid w:val="003E7B4D"/>
    <w:rPr>
      <w:b/>
      <w:bCs/>
    </w:rPr>
  </w:style>
  <w:style w:type="character" w:customStyle="1" w:styleId="uv3um">
    <w:name w:val="uv3um"/>
    <w:basedOn w:val="DefaultParagraphFont"/>
    <w:rsid w:val="003E7B4D"/>
  </w:style>
  <w:style w:type="paragraph" w:customStyle="1" w:styleId="BulletItem">
    <w:name w:val="Bullet Item"/>
    <w:basedOn w:val="Normal"/>
    <w:qFormat/>
    <w:rsid w:val="00064219"/>
    <w:pPr>
      <w:keepLines/>
      <w:numPr>
        <w:numId w:val="2"/>
      </w:numPr>
      <w:spacing w:before="120"/>
      <w:ind w:left="714" w:hanging="357"/>
    </w:pPr>
    <w:rPr>
      <w:rFonts w:ascii="Palatino" w:hAnsi="Palatino"/>
      <w:sz w:val="20"/>
      <w:szCs w:val="20"/>
    </w:rPr>
  </w:style>
  <w:style w:type="paragraph" w:customStyle="1" w:styleId="JobDescription">
    <w:name w:val="Job Description"/>
    <w:basedOn w:val="Normal"/>
    <w:qFormat/>
    <w:rsid w:val="009601F1"/>
    <w:pPr>
      <w:tabs>
        <w:tab w:val="right" w:pos="7155"/>
      </w:tabs>
      <w:spacing w:after="180"/>
      <w:ind w:left="187"/>
      <w:contextualSpacing/>
    </w:pPr>
    <w:rPr>
      <w:rFonts w:ascii="Franklin Gothic Book" w:eastAsiaTheme="minorEastAsia" w:hAnsi="Franklin Gothic Book" w:cs="FranklinGothicURW-Boo"/>
      <w:sz w:val="20"/>
      <w:szCs w:val="20"/>
    </w:rPr>
  </w:style>
  <w:style w:type="paragraph" w:customStyle="1" w:styleId="EduDegree">
    <w:name w:val="Edu Degree"/>
    <w:basedOn w:val="Normal"/>
    <w:qFormat/>
    <w:rsid w:val="009601F1"/>
    <w:pPr>
      <w:ind w:left="-14"/>
    </w:pPr>
    <w:rPr>
      <w:rFonts w:ascii="Franklin Gothic Book" w:eastAsiaTheme="minorEastAsia" w:hAnsi="Franklin Gothic Book" w:cstheme="minorBidi"/>
      <w:b/>
      <w:bCs/>
      <w:color w:val="501549" w:themeColor="accent5" w:themeShade="80"/>
      <w:sz w:val="20"/>
      <w:szCs w:val="20"/>
    </w:rPr>
  </w:style>
  <w:style w:type="paragraph" w:customStyle="1" w:styleId="EduInfo">
    <w:name w:val="Edu Info"/>
    <w:basedOn w:val="Normal"/>
    <w:qFormat/>
    <w:rsid w:val="009601F1"/>
    <w:pPr>
      <w:spacing w:after="120"/>
      <w:ind w:left="187"/>
      <w:contextualSpacing/>
    </w:pPr>
    <w:rPr>
      <w:rFonts w:ascii="Franklin Gothic Book" w:eastAsiaTheme="minorEastAsia" w:hAnsi="Franklin Gothic Book" w:cstheme="minorBidi"/>
      <w:sz w:val="20"/>
      <w:szCs w:val="20"/>
    </w:rPr>
  </w:style>
  <w:style w:type="paragraph" w:styleId="BodyTextIndent2">
    <w:name w:val="Body Text Indent 2"/>
    <w:basedOn w:val="Normal"/>
    <w:link w:val="BodyTextIndent2Char"/>
    <w:rsid w:val="009601F1"/>
    <w:pPr>
      <w:ind w:left="1800" w:hanging="1800"/>
    </w:pPr>
    <w:rPr>
      <w:rFonts w:ascii="Times" w:hAnsi="Times"/>
      <w:szCs w:val="20"/>
    </w:rPr>
  </w:style>
  <w:style w:type="character" w:customStyle="1" w:styleId="BodyTextIndent2Char">
    <w:name w:val="Body Text Indent 2 Char"/>
    <w:basedOn w:val="DefaultParagraphFont"/>
    <w:link w:val="BodyTextIndent2"/>
    <w:rsid w:val="009601F1"/>
    <w:rPr>
      <w:rFonts w:ascii="Times" w:eastAsia="Times New Roman" w:hAnsi="Times" w:cs="Times New Roman"/>
      <w:kern w:val="0"/>
      <w:szCs w:val="20"/>
      <w14:ligatures w14:val="none"/>
    </w:rPr>
  </w:style>
  <w:style w:type="paragraph" w:customStyle="1" w:styleId="JobTitleBlock">
    <w:name w:val="Job Title Block"/>
    <w:basedOn w:val="Normal"/>
    <w:qFormat/>
    <w:rsid w:val="004B6F83"/>
    <w:pPr>
      <w:tabs>
        <w:tab w:val="right" w:pos="10800"/>
      </w:tabs>
      <w:spacing w:after="180"/>
      <w:ind w:left="187"/>
      <w:contextualSpacing/>
    </w:pPr>
    <w:rPr>
      <w:rFonts w:ascii="Franklin Gothic Book" w:eastAsiaTheme="minorEastAsia" w:hAnsi="Franklin Gothic Book" w:cstheme="minorBidi"/>
      <w:b/>
      <w:bCs/>
      <w:color w:val="0F5581"/>
      <w:sz w:val="20"/>
      <w:szCs w:val="20"/>
    </w:rPr>
  </w:style>
  <w:style w:type="paragraph" w:styleId="BodyText">
    <w:name w:val="Body Text"/>
    <w:basedOn w:val="Normal"/>
    <w:link w:val="BodyTextChar"/>
    <w:uiPriority w:val="99"/>
    <w:unhideWhenUsed/>
    <w:rsid w:val="00FF0D34"/>
    <w:pPr>
      <w:spacing w:after="120" w:line="278" w:lineRule="auto"/>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rsid w:val="00FF0D34"/>
  </w:style>
  <w:style w:type="paragraph" w:customStyle="1" w:styleId="AdditionalList">
    <w:name w:val="Additional List"/>
    <w:basedOn w:val="ListParagraph"/>
    <w:qFormat/>
    <w:rsid w:val="00FF0D34"/>
    <w:pPr>
      <w:numPr>
        <w:numId w:val="4"/>
      </w:numPr>
      <w:spacing w:after="0" w:line="240" w:lineRule="auto"/>
      <w:ind w:left="255" w:hanging="270"/>
    </w:pPr>
    <w:rPr>
      <w:rFonts w:ascii="Franklin Gothic Book" w:eastAsiaTheme="minorEastAsia" w:hAnsi="Franklin Gothic Book"/>
      <w:kern w:val="0"/>
      <w:sz w:val="20"/>
      <w:szCs w:val="20"/>
      <w14:ligatures w14:val="none"/>
    </w:rPr>
  </w:style>
  <w:style w:type="character" w:customStyle="1" w:styleId="apple-converted-space">
    <w:name w:val="apple-converted-space"/>
    <w:basedOn w:val="DefaultParagraphFont"/>
    <w:rsid w:val="00FF0D34"/>
  </w:style>
  <w:style w:type="paragraph" w:customStyle="1" w:styleId="BIEmailAddress">
    <w:name w:val="BI_Email_Address"/>
    <w:basedOn w:val="Normal"/>
    <w:next w:val="Normal"/>
    <w:rsid w:val="00FF0D34"/>
    <w:pPr>
      <w:spacing w:after="200" w:line="480" w:lineRule="auto"/>
      <w:jc w:val="both"/>
    </w:pPr>
    <w:rPr>
      <w:rFonts w:ascii="Times" w:hAnsi="Times"/>
      <w:szCs w:val="20"/>
    </w:rPr>
  </w:style>
  <w:style w:type="character" w:customStyle="1" w:styleId="hit">
    <w:name w:val="hit"/>
    <w:rsid w:val="00FF0D34"/>
  </w:style>
  <w:style w:type="character" w:customStyle="1" w:styleId="u-visually-hidden">
    <w:name w:val="u-visually-hidden"/>
    <w:basedOn w:val="DefaultParagraphFont"/>
    <w:rsid w:val="00FF0D34"/>
  </w:style>
  <w:style w:type="character" w:customStyle="1" w:styleId="issue-itemissue-num">
    <w:name w:val="issue-item_issue-num"/>
    <w:basedOn w:val="DefaultParagraphFont"/>
    <w:rsid w:val="00FF0D34"/>
  </w:style>
  <w:style w:type="character" w:customStyle="1" w:styleId="issue-itempage-range">
    <w:name w:val="issue-item_page-range"/>
    <w:basedOn w:val="DefaultParagraphFont"/>
    <w:rsid w:val="00FF0D34"/>
  </w:style>
  <w:style w:type="character" w:styleId="UnresolvedMention">
    <w:name w:val="Unresolved Mention"/>
    <w:basedOn w:val="DefaultParagraphFont"/>
    <w:uiPriority w:val="99"/>
    <w:semiHidden/>
    <w:unhideWhenUsed/>
    <w:rsid w:val="00FF0D34"/>
    <w:rPr>
      <w:color w:val="605E5C"/>
      <w:shd w:val="clear" w:color="auto" w:fill="E1DFDD"/>
    </w:rPr>
  </w:style>
  <w:style w:type="character" w:styleId="FollowedHyperlink">
    <w:name w:val="FollowedHyperlink"/>
    <w:basedOn w:val="DefaultParagraphFont"/>
    <w:uiPriority w:val="99"/>
    <w:semiHidden/>
    <w:unhideWhenUsed/>
    <w:rsid w:val="00FF0D34"/>
    <w:rPr>
      <w:color w:val="96607D" w:themeColor="followedHyperlink"/>
      <w:u w:val="single"/>
    </w:rPr>
  </w:style>
  <w:style w:type="character" w:customStyle="1" w:styleId="chaqb">
    <w:name w:val="chaqb"/>
    <w:basedOn w:val="DefaultParagraphFont"/>
    <w:rsid w:val="00A85910"/>
  </w:style>
  <w:style w:type="paragraph" w:customStyle="1" w:styleId="p1">
    <w:name w:val="p1"/>
    <w:basedOn w:val="Normal"/>
    <w:rsid w:val="00BB03FC"/>
    <w:rPr>
      <w:rFonts w:ascii="Helvetica" w:hAnsi="Helvetica"/>
      <w:color w:val="141413"/>
      <w:sz w:val="18"/>
      <w:szCs w:val="18"/>
    </w:rPr>
  </w:style>
  <w:style w:type="character" w:customStyle="1" w:styleId="h2">
    <w:name w:val="h2"/>
    <w:basedOn w:val="DefaultParagraphFont"/>
    <w:rsid w:val="0075209F"/>
  </w:style>
  <w:style w:type="table" w:styleId="TableGrid">
    <w:name w:val="Table Grid"/>
    <w:basedOn w:val="TableNormal"/>
    <w:uiPriority w:val="39"/>
    <w:rsid w:val="002B2CA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Contact Info"/>
    <w:basedOn w:val="Normal"/>
    <w:qFormat/>
    <w:rsid w:val="002B2CA6"/>
    <w:pPr>
      <w:autoSpaceDE w:val="0"/>
      <w:autoSpaceDN w:val="0"/>
      <w:adjustRightInd w:val="0"/>
      <w:jc w:val="right"/>
    </w:pPr>
    <w:rPr>
      <w:rFonts w:ascii="Franklin Gothic Book" w:eastAsiaTheme="minorEastAsia" w:hAnsi="Franklin Gothic Book" w:cs="FranklinGothicURW-Boo"/>
      <w:color w:val="0F5581"/>
      <w:sz w:val="20"/>
      <w:szCs w:val="20"/>
    </w:rPr>
  </w:style>
  <w:style w:type="paragraph" w:customStyle="1" w:styleId="JDAccomplishment">
    <w:name w:val="JD Accomplishment"/>
    <w:basedOn w:val="ListParagraph"/>
    <w:qFormat/>
    <w:rsid w:val="00CA5307"/>
    <w:pPr>
      <w:spacing w:after="240" w:line="240" w:lineRule="auto"/>
      <w:ind w:left="461" w:hanging="274"/>
    </w:pPr>
    <w:rPr>
      <w:rFonts w:ascii="Franklin Gothic Book" w:eastAsiaTheme="minorEastAsia" w:hAnsi="Franklin Gothic Book"/>
      <w:kern w:val="0"/>
      <w:sz w:val="20"/>
      <w:szCs w:val="20"/>
      <w14:ligatures w14:val="none"/>
    </w:rPr>
  </w:style>
  <w:style w:type="paragraph" w:styleId="Header">
    <w:name w:val="header"/>
    <w:basedOn w:val="Normal"/>
    <w:link w:val="HeaderChar"/>
    <w:uiPriority w:val="99"/>
    <w:unhideWhenUsed/>
    <w:rsid w:val="00F44E19"/>
    <w:pPr>
      <w:tabs>
        <w:tab w:val="center" w:pos="4680"/>
        <w:tab w:val="right" w:pos="9360"/>
      </w:tabs>
    </w:pPr>
  </w:style>
  <w:style w:type="character" w:customStyle="1" w:styleId="HeaderChar">
    <w:name w:val="Header Char"/>
    <w:basedOn w:val="DefaultParagraphFont"/>
    <w:link w:val="Header"/>
    <w:uiPriority w:val="99"/>
    <w:rsid w:val="00F44E19"/>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F44E19"/>
    <w:pPr>
      <w:tabs>
        <w:tab w:val="center" w:pos="4680"/>
        <w:tab w:val="right" w:pos="9360"/>
      </w:tabs>
    </w:pPr>
  </w:style>
  <w:style w:type="character" w:customStyle="1" w:styleId="FooterChar">
    <w:name w:val="Footer Char"/>
    <w:basedOn w:val="DefaultParagraphFont"/>
    <w:link w:val="Footer"/>
    <w:uiPriority w:val="99"/>
    <w:rsid w:val="00F44E19"/>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ames.tarver.phd@gmail.com" TargetMode="External"/><Relationship Id="rId18" Type="http://schemas.openxmlformats.org/officeDocument/2006/relationships/hyperlink" Target="https://scholar.google.com/citations?view_op=view_citation&amp;hl=en&amp;user=HlVtCuAAAAAJ&amp;pagesize=80&amp;citation_for_view=HlVtCuAAAAAJ:V3AGJWp-ZtQC" TargetMode="External"/><Relationship Id="rId26" Type="http://schemas.openxmlformats.org/officeDocument/2006/relationships/hyperlink" Target="http://patents.justia.com/inventor/STEVENABAUMEISTER.html" TargetMode="External"/><Relationship Id="rId39" Type="http://schemas.openxmlformats.org/officeDocument/2006/relationships/hyperlink" Target="http://patents.justia.com/inventor/XILUWANG.html" TargetMode="External"/><Relationship Id="rId21" Type="http://schemas.openxmlformats.org/officeDocument/2006/relationships/hyperlink" Target="https://doi.org/10.21203/rs.3.rs-20532/v1" TargetMode="External"/><Relationship Id="rId34" Type="http://schemas.openxmlformats.org/officeDocument/2006/relationships/hyperlink" Target="http://patents.justia.com/inventor/THORSTENOOST.html" TargetMode="External"/><Relationship Id="rId42" Type="http://schemas.openxmlformats.org/officeDocument/2006/relationships/hyperlink" Target="https://patents.google.com/patent/US7705033B2/en"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Jeffrey.bagdanoff@novartis.com" TargetMode="External"/><Relationship Id="rId20" Type="http://schemas.openxmlformats.org/officeDocument/2006/relationships/hyperlink" Target="https://scholar.google.com/scholar?oi=bibs&amp;cluster=17620644883799149507&amp;btnI=1&amp;hl=en" TargetMode="External"/><Relationship Id="rId29" Type="http://schemas.openxmlformats.org/officeDocument/2006/relationships/hyperlink" Target="http://patents.justia.com/inventor/JURGENDINGES.html" TargetMode="External"/><Relationship Id="rId41" Type="http://schemas.openxmlformats.org/officeDocument/2006/relationships/hyperlink" Target="https://patents.google.com/patent/US7420079B2/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japharmaconsulting.net" TargetMode="External"/><Relationship Id="rId24" Type="http://schemas.openxmlformats.org/officeDocument/2006/relationships/hyperlink" Target="javascript:void(0)" TargetMode="External"/><Relationship Id="rId32" Type="http://schemas.openxmlformats.org/officeDocument/2006/relationships/hyperlink" Target="http://patents.justia.com/inventor/WILLIAMMCCLELLAN.html" TargetMode="External"/><Relationship Id="rId37" Type="http://schemas.openxmlformats.org/officeDocument/2006/relationships/hyperlink" Target="http://patents.justia.com/inventor/WANGSHEN.html" TargetMode="External"/><Relationship Id="rId40" Type="http://schemas.openxmlformats.org/officeDocument/2006/relationships/hyperlink" Target="http://patents.justia.com/inventor/MICHAELDWENDT.html" TargetMode="External"/><Relationship Id="rId5" Type="http://schemas.openxmlformats.org/officeDocument/2006/relationships/footnotes" Target="footnotes.xml"/><Relationship Id="rId15" Type="http://schemas.openxmlformats.org/officeDocument/2006/relationships/hyperlink" Target="mailto:ndillonsmith@sprigings.com" TargetMode="External"/><Relationship Id="rId23" Type="http://schemas.openxmlformats.org/officeDocument/2006/relationships/hyperlink" Target="https://scholar.google.com/citations?view_op=view_citation&amp;hl=en&amp;user=HlVtCuAAAAAJ&amp;cstart=20&amp;pagesize=80&amp;citation_for_view=HlVtCuAAAAAJ:rO6llkc54NcC" TargetMode="External"/><Relationship Id="rId28" Type="http://schemas.openxmlformats.org/officeDocument/2006/relationships/hyperlink" Target="http://patents.justia.com/inventor/HONGDING.html" TargetMode="External"/><Relationship Id="rId36" Type="http://schemas.openxmlformats.org/officeDocument/2006/relationships/hyperlink" Target="http://patents.justia.com/inventor/SAULHROSENBERG.html" TargetMode="External"/><Relationship Id="rId10" Type="http://schemas.openxmlformats.org/officeDocument/2006/relationships/hyperlink" Target="https://www.djapharmaconsulting.net" TargetMode="External"/><Relationship Id="rId19" Type="http://schemas.openxmlformats.org/officeDocument/2006/relationships/hyperlink" Target="https://www.researchgate.net/deref/http%3A%2F%2Fdx.doi.org%2F10.1007%2F978-3-030-39855-2_5" TargetMode="External"/><Relationship Id="rId31" Type="http://schemas.openxmlformats.org/officeDocument/2006/relationships/hyperlink" Target="http://patents.justia.com/inventor/PHILIPJHAJDUK.html"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ugeridavid@gmail.com;(609)-314-1539" TargetMode="External"/><Relationship Id="rId14" Type="http://schemas.openxmlformats.org/officeDocument/2006/relationships/hyperlink" Target="mailto:fvogt@mlb.com" TargetMode="External"/><Relationship Id="rId22" Type="http://schemas.openxmlformats.org/officeDocument/2006/relationships/hyperlink" Target="https://biosignaling.biomedcentral.com/" TargetMode="External"/><Relationship Id="rId27" Type="http://schemas.openxmlformats.org/officeDocument/2006/relationships/hyperlink" Target="http://patents.justia.com/inventor/DANIELADICKMAN.html" TargetMode="External"/><Relationship Id="rId30" Type="http://schemas.openxmlformats.org/officeDocument/2006/relationships/hyperlink" Target="http://patents.justia.com/inventor/STEPHENWFESIK.html" TargetMode="External"/><Relationship Id="rId35" Type="http://schemas.openxmlformats.org/officeDocument/2006/relationships/hyperlink" Target="http://patents.justia.com/inventor/ANDREWMPETROS.html" TargetMode="External"/><Relationship Id="rId43" Type="http://schemas.openxmlformats.org/officeDocument/2006/relationships/fontTable" Target="fontTable.xml"/><Relationship Id="rId8" Type="http://schemas.openxmlformats.org/officeDocument/2006/relationships/image" Target="media/image10.png"/><Relationship Id="rId3" Type="http://schemas.openxmlformats.org/officeDocument/2006/relationships/settings" Target="settings.xml"/><Relationship Id="rId12" Type="http://schemas.openxmlformats.org/officeDocument/2006/relationships/hyperlink" Target="mailto:davidprotella@gmail.com" TargetMode="External"/><Relationship Id="rId17" Type="http://schemas.openxmlformats.org/officeDocument/2006/relationships/hyperlink" Target="https://scholar.google.com/citations?user=HlVtCuAAAAAJ&amp;hl=en" TargetMode="External"/><Relationship Id="rId25" Type="http://schemas.openxmlformats.org/officeDocument/2006/relationships/hyperlink" Target="http://patents.justia.com/inventor/DAVIDJAUGERI.html" TargetMode="External"/><Relationship Id="rId33" Type="http://schemas.openxmlformats.org/officeDocument/2006/relationships/hyperlink" Target="http://patents.justia.com/inventor/DAVIDGNETTESHEIM.html" TargetMode="External"/><Relationship Id="rId38" Type="http://schemas.openxmlformats.org/officeDocument/2006/relationships/hyperlink" Target="http://patents.justia.com/inventor/SHEELAATHOMA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13</Pages>
  <Words>5814</Words>
  <Characters>33143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Augeri</dc:creator>
  <cp:keywords/>
  <dc:description/>
  <cp:lastModifiedBy>David Augeri</cp:lastModifiedBy>
  <cp:revision>18</cp:revision>
  <cp:lastPrinted>2025-12-09T17:51:00Z</cp:lastPrinted>
  <dcterms:created xsi:type="dcterms:W3CDTF">2026-03-06T01:51:00Z</dcterms:created>
  <dcterms:modified xsi:type="dcterms:W3CDTF">2026-04-23T17:48:00Z</dcterms:modified>
</cp:coreProperties>
</file>