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77458" w14:textId="77777777" w:rsidR="0099047C" w:rsidRDefault="00000000">
      <w:pPr>
        <w:jc w:val="center"/>
      </w:pPr>
      <w:r>
        <w:rPr>
          <w:b/>
          <w:sz w:val="28"/>
        </w:rPr>
        <w:t>RICHARD L. RODGERS II, DC</w:t>
      </w:r>
    </w:p>
    <w:p w14:paraId="4AB746E6" w14:textId="77777777" w:rsidR="0099047C" w:rsidRDefault="00000000">
      <w:pPr>
        <w:jc w:val="center"/>
      </w:pPr>
      <w:r>
        <w:t>DOT Medical Examiner • Expert Witness • FMCSA Compliance Consultant</w:t>
      </w:r>
    </w:p>
    <w:p w14:paraId="7427C888" w14:textId="77777777" w:rsidR="0099047C" w:rsidRDefault="00000000">
      <w:pPr>
        <w:jc w:val="center"/>
      </w:pPr>
      <w:r>
        <w:t>Valley Occupational Health Inc.</w:t>
      </w:r>
      <w:r>
        <w:br/>
        <w:t>3106 W. Thomas Rd. STE 1110</w:t>
      </w:r>
      <w:r>
        <w:br/>
        <w:t>Phoenix, AZ 85017</w:t>
      </w:r>
      <w:r>
        <w:br/>
        <w:t>📞 (480) 393-0440 | ✉️ drrodgers@valleydotphysicals.com</w:t>
      </w:r>
      <w:r>
        <w:br/>
        <w:t>🌐 www.valleydotphysicals.com</w:t>
      </w:r>
    </w:p>
    <w:p w14:paraId="35450796" w14:textId="77777777" w:rsidR="0099047C" w:rsidRDefault="0099047C"/>
    <w:p w14:paraId="3440DAD6" w14:textId="77777777" w:rsidR="0099047C" w:rsidRDefault="00000000">
      <w:pPr>
        <w:pStyle w:val="Heading2"/>
      </w:pPr>
      <w:r>
        <w:t>Areas of Expertise</w:t>
      </w:r>
    </w:p>
    <w:p w14:paraId="37181950" w14:textId="77777777" w:rsidR="0099047C" w:rsidRDefault="00000000">
      <w:pPr>
        <w:pStyle w:val="ListBullet"/>
      </w:pPr>
      <w:r>
        <w:t>Commercial driver qualification &amp; disqualification</w:t>
      </w:r>
    </w:p>
    <w:p w14:paraId="328FD62C" w14:textId="77777777" w:rsidR="0099047C" w:rsidRDefault="00000000">
      <w:pPr>
        <w:pStyle w:val="ListBullet"/>
      </w:pPr>
      <w:r>
        <w:t>Substance abuse testing and return-to-duty evaluations</w:t>
      </w:r>
    </w:p>
    <w:p w14:paraId="53183418" w14:textId="77777777" w:rsidR="0099047C" w:rsidRDefault="00000000">
      <w:pPr>
        <w:pStyle w:val="ListBullet"/>
      </w:pPr>
      <w:r>
        <w:t>Synthetic and adulterated specimen detection</w:t>
      </w:r>
    </w:p>
    <w:p w14:paraId="62935BF3" w14:textId="77777777" w:rsidR="0099047C" w:rsidRDefault="00000000">
      <w:pPr>
        <w:pStyle w:val="ListBullet"/>
      </w:pPr>
      <w:r>
        <w:t>FMCSA form compliance and documentation review</w:t>
      </w:r>
    </w:p>
    <w:p w14:paraId="4A3B744F" w14:textId="77777777" w:rsidR="0099047C" w:rsidRDefault="00000000">
      <w:pPr>
        <w:pStyle w:val="ListBullet"/>
      </w:pPr>
      <w:r>
        <w:t>Post-accident medical fitness evaluations</w:t>
      </w:r>
    </w:p>
    <w:p w14:paraId="65E9DE47" w14:textId="77777777" w:rsidR="0099047C" w:rsidRDefault="00000000">
      <w:pPr>
        <w:pStyle w:val="ListBullet"/>
      </w:pPr>
      <w:r>
        <w:t>Fraudulent or incomplete DOT medical certification</w:t>
      </w:r>
    </w:p>
    <w:p w14:paraId="580132FE" w14:textId="77777777" w:rsidR="0099047C" w:rsidRDefault="00000000">
      <w:pPr>
        <w:pStyle w:val="ListBullet"/>
      </w:pPr>
      <w:r>
        <w:t>Employer/TPA drug and alcohol policy compliance</w:t>
      </w:r>
    </w:p>
    <w:p w14:paraId="410E1503" w14:textId="77777777" w:rsidR="0099047C" w:rsidRDefault="00000000">
      <w:pPr>
        <w:pStyle w:val="ListBullet"/>
      </w:pPr>
      <w:r>
        <w:t>Expert witness testimony in civil and regulatory cases</w:t>
      </w:r>
    </w:p>
    <w:p w14:paraId="5448ECA7" w14:textId="77777777" w:rsidR="0099047C" w:rsidRDefault="0099047C"/>
    <w:p w14:paraId="0CABB756" w14:textId="77777777" w:rsidR="0099047C" w:rsidRDefault="00000000">
      <w:pPr>
        <w:pStyle w:val="Heading2"/>
      </w:pPr>
      <w:r>
        <w:t>Licensure &amp; Certifications</w:t>
      </w:r>
    </w:p>
    <w:p w14:paraId="32A50A9A" w14:textId="77777777" w:rsidR="0099047C" w:rsidRDefault="00000000">
      <w:pPr>
        <w:pStyle w:val="ListBullet"/>
      </w:pPr>
      <w:r>
        <w:t>Chiropractic Physician, Arizona License #8334</w:t>
      </w:r>
    </w:p>
    <w:p w14:paraId="00947DCE" w14:textId="77777777" w:rsidR="0099047C" w:rsidRDefault="00000000">
      <w:pPr>
        <w:pStyle w:val="ListBullet"/>
      </w:pPr>
      <w:r>
        <w:t>Certified Medical Examiner, FMCSA NRCME #2301224505 (Certified since 2015)</w:t>
      </w:r>
    </w:p>
    <w:p w14:paraId="5BAB02BA" w14:textId="77777777" w:rsidR="0099047C" w:rsidRDefault="00000000">
      <w:pPr>
        <w:pStyle w:val="ListBullet"/>
      </w:pPr>
      <w:r>
        <w:t>DOT Urine Specimen Collector</w:t>
      </w:r>
    </w:p>
    <w:p w14:paraId="4A9490EF" w14:textId="77777777" w:rsidR="0099047C" w:rsidRDefault="00000000">
      <w:pPr>
        <w:pStyle w:val="ListBullet"/>
      </w:pPr>
      <w:r>
        <w:t>Breath Alcohol Technician (BAT)</w:t>
      </w:r>
    </w:p>
    <w:p w14:paraId="4088ED54" w14:textId="77777777" w:rsidR="0099047C" w:rsidRDefault="0099047C"/>
    <w:p w14:paraId="60057473" w14:textId="77777777" w:rsidR="0099047C" w:rsidRDefault="00000000">
      <w:pPr>
        <w:pStyle w:val="Heading2"/>
      </w:pPr>
      <w:r>
        <w:t>Professional Experience</w:t>
      </w:r>
    </w:p>
    <w:p w14:paraId="4C513DD0" w14:textId="77777777" w:rsidR="0099047C" w:rsidRDefault="00000000">
      <w:pPr>
        <w:pStyle w:val="Heading3"/>
      </w:pPr>
      <w:r>
        <w:t>DOT Medical Examiner | Valley Occupational Health Inc.</w:t>
      </w:r>
    </w:p>
    <w:p w14:paraId="63BD2CD4" w14:textId="77777777" w:rsidR="0099047C" w:rsidRDefault="00000000">
      <w:r>
        <w:t>Phoenix &amp; Mesa, Arizona | 2015–Present</w:t>
      </w:r>
    </w:p>
    <w:p w14:paraId="6B6D99CE" w14:textId="77777777" w:rsidR="0099047C" w:rsidRDefault="00000000">
      <w:pPr>
        <w:pStyle w:val="ListBullet"/>
      </w:pPr>
      <w:r>
        <w:t>Over 25,000 DOT exams performed</w:t>
      </w:r>
    </w:p>
    <w:p w14:paraId="66B2570A" w14:textId="77777777" w:rsidR="0099047C" w:rsidRDefault="00000000">
      <w:pPr>
        <w:pStyle w:val="ListBullet"/>
      </w:pPr>
      <w:r>
        <w:t>Supervises and trains certified medical examiners</w:t>
      </w:r>
    </w:p>
    <w:p w14:paraId="62C2075A" w14:textId="77777777" w:rsidR="0099047C" w:rsidRDefault="00000000">
      <w:pPr>
        <w:pStyle w:val="ListBullet"/>
      </w:pPr>
      <w:r>
        <w:t>Provides FAA Basic Med, pre-employment physicals, and fitness-for-duty evaluations</w:t>
      </w:r>
    </w:p>
    <w:p w14:paraId="48A0F70A" w14:textId="77777777" w:rsidR="0099047C" w:rsidRDefault="00000000">
      <w:pPr>
        <w:pStyle w:val="ListBullet"/>
      </w:pPr>
      <w:r>
        <w:t>Consultant for employers regarding DOT compliance and post-accident fitness review</w:t>
      </w:r>
    </w:p>
    <w:p w14:paraId="62321153" w14:textId="77777777" w:rsidR="0099047C" w:rsidRDefault="00000000">
      <w:pPr>
        <w:pStyle w:val="ListBullet"/>
      </w:pPr>
      <w:r>
        <w:t>Regularly engaged in drug and alcohol testing policy enforcement and implementation</w:t>
      </w:r>
    </w:p>
    <w:p w14:paraId="35CF7D10" w14:textId="77777777" w:rsidR="0099047C" w:rsidRDefault="00000000">
      <w:pPr>
        <w:pStyle w:val="Heading3"/>
      </w:pPr>
      <w:r>
        <w:lastRenderedPageBreak/>
        <w:t>Chiropractic Physician</w:t>
      </w:r>
    </w:p>
    <w:p w14:paraId="73FD9578" w14:textId="77777777" w:rsidR="0099047C" w:rsidRDefault="00000000">
      <w:r>
        <w:t>25 Years in Practice</w:t>
      </w:r>
    </w:p>
    <w:p w14:paraId="625C0172" w14:textId="77777777" w:rsidR="0099047C" w:rsidRDefault="00000000">
      <w:pPr>
        <w:pStyle w:val="ListBullet"/>
      </w:pPr>
      <w:r>
        <w:t>Experienced in musculoskeletal evaluation, disability assessment, and occupational medicine</w:t>
      </w:r>
    </w:p>
    <w:p w14:paraId="7EB05F22" w14:textId="77777777" w:rsidR="0099047C" w:rsidRDefault="00000000">
      <w:pPr>
        <w:pStyle w:val="ListBullet"/>
      </w:pPr>
      <w:r>
        <w:t>Provides IMEs and fitness evaluations for industrial and transportation clients</w:t>
      </w:r>
    </w:p>
    <w:p w14:paraId="4F3E8AB2" w14:textId="77777777" w:rsidR="0099047C" w:rsidRDefault="0099047C"/>
    <w:p w14:paraId="2D5BA582" w14:textId="77777777" w:rsidR="0099047C" w:rsidRDefault="00000000">
      <w:pPr>
        <w:pStyle w:val="Heading2"/>
      </w:pPr>
      <w:r>
        <w:t>Expert Witness Experience</w:t>
      </w:r>
    </w:p>
    <w:p w14:paraId="2FE933B6" w14:textId="77777777" w:rsidR="0099047C" w:rsidRDefault="00000000">
      <w:pPr>
        <w:pStyle w:val="ListBullet"/>
      </w:pPr>
      <w:r>
        <w:t>Case Type: Use of synthetic urine by a CDL driver involved in a fatality accident</w:t>
      </w:r>
    </w:p>
    <w:p w14:paraId="20718B89" w14:textId="77777777" w:rsidR="0099047C" w:rsidRDefault="00000000">
      <w:pPr>
        <w:pStyle w:val="ListBullet"/>
      </w:pPr>
      <w:r>
        <w:t>Services Provided: Record review, deposition testimony, trial testimony (oral and written)</w:t>
      </w:r>
    </w:p>
    <w:p w14:paraId="3F02C602" w14:textId="77777777" w:rsidR="0099047C" w:rsidRDefault="00000000">
      <w:pPr>
        <w:pStyle w:val="ListBullet"/>
      </w:pPr>
      <w:r>
        <w:t>Retained By: The Linton Law Firm, Cleveland, Ohio</w:t>
      </w:r>
    </w:p>
    <w:p w14:paraId="68732041" w14:textId="77777777" w:rsidR="0099047C" w:rsidRDefault="00000000">
      <w:pPr>
        <w:pStyle w:val="ListBullet"/>
      </w:pPr>
      <w:r>
        <w:t>Jurisdictions: Arizona and interstate commercial cases</w:t>
      </w:r>
    </w:p>
    <w:p w14:paraId="23A93C2D" w14:textId="77777777" w:rsidR="0099047C" w:rsidRDefault="00000000">
      <w:pPr>
        <w:pStyle w:val="ListBullet"/>
      </w:pPr>
      <w:r>
        <w:t>Experience: Testified in both personal injury and DOT-related civil matters</w:t>
      </w:r>
    </w:p>
    <w:p w14:paraId="2E7646AB" w14:textId="77777777" w:rsidR="0099047C" w:rsidRDefault="00000000">
      <w:pPr>
        <w:pStyle w:val="ListBullet"/>
      </w:pPr>
      <w:r>
        <w:t>Availability: Available for deposition, trial testimony, and nationwide case consultation</w:t>
      </w:r>
    </w:p>
    <w:p w14:paraId="0A81CA11" w14:textId="77777777" w:rsidR="0099047C" w:rsidRDefault="0099047C"/>
    <w:p w14:paraId="3031ADA4" w14:textId="77777777" w:rsidR="0099047C" w:rsidRDefault="00000000">
      <w:pPr>
        <w:pStyle w:val="Heading2"/>
      </w:pPr>
      <w:r>
        <w:t>Education</w:t>
      </w:r>
    </w:p>
    <w:p w14:paraId="7CDF40A5" w14:textId="77777777" w:rsidR="0099047C" w:rsidRDefault="00000000">
      <w:pPr>
        <w:pStyle w:val="ListBullet"/>
      </w:pPr>
      <w:r>
        <w:t>Doctor of Chiropractic, Logan College of Chiropractic – 1999</w:t>
      </w:r>
    </w:p>
    <w:p w14:paraId="1BBFF281" w14:textId="77777777" w:rsidR="0099047C" w:rsidRDefault="00000000">
      <w:pPr>
        <w:pStyle w:val="ListBullet"/>
      </w:pPr>
      <w:r>
        <w:t>Columbus State Community College, 1991–1993</w:t>
      </w:r>
    </w:p>
    <w:p w14:paraId="2DC6FC61" w14:textId="77777777" w:rsidR="0099047C" w:rsidRDefault="00000000">
      <w:pPr>
        <w:pStyle w:val="ListBullet"/>
      </w:pPr>
      <w:r>
        <w:t>Meramec Community College, 1993–1994</w:t>
      </w:r>
    </w:p>
    <w:p w14:paraId="45CCF3F3" w14:textId="77777777" w:rsidR="0099047C" w:rsidRDefault="0099047C"/>
    <w:p w14:paraId="62B77B88" w14:textId="77777777" w:rsidR="0099047C" w:rsidRDefault="00000000">
      <w:pPr>
        <w:pStyle w:val="Heading2"/>
      </w:pPr>
      <w:r>
        <w:t>Travel &amp; Availability</w:t>
      </w:r>
    </w:p>
    <w:p w14:paraId="340AEA79" w14:textId="77777777" w:rsidR="0099047C" w:rsidRDefault="00000000">
      <w:pPr>
        <w:pStyle w:val="ListBullet"/>
      </w:pPr>
      <w:r>
        <w:t>Available for in-person or remote consultations nationwide</w:t>
      </w:r>
    </w:p>
    <w:p w14:paraId="21D1E42C" w14:textId="77777777" w:rsidR="0099047C" w:rsidRDefault="00000000">
      <w:pPr>
        <w:pStyle w:val="ListBullet"/>
      </w:pPr>
      <w:r>
        <w:t>Willing to travel for depositions and court appearances</w:t>
      </w:r>
    </w:p>
    <w:sectPr w:rsidR="009904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9000832">
    <w:abstractNumId w:val="8"/>
  </w:num>
  <w:num w:numId="2" w16cid:durableId="1882861684">
    <w:abstractNumId w:val="6"/>
  </w:num>
  <w:num w:numId="3" w16cid:durableId="1736469120">
    <w:abstractNumId w:val="5"/>
  </w:num>
  <w:num w:numId="4" w16cid:durableId="1848979299">
    <w:abstractNumId w:val="4"/>
  </w:num>
  <w:num w:numId="5" w16cid:durableId="1500000378">
    <w:abstractNumId w:val="7"/>
  </w:num>
  <w:num w:numId="6" w16cid:durableId="674504490">
    <w:abstractNumId w:val="3"/>
  </w:num>
  <w:num w:numId="7" w16cid:durableId="823546488">
    <w:abstractNumId w:val="2"/>
  </w:num>
  <w:num w:numId="8" w16cid:durableId="1535073221">
    <w:abstractNumId w:val="1"/>
  </w:num>
  <w:num w:numId="9" w16cid:durableId="2141997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5254"/>
    <w:rsid w:val="0029639D"/>
    <w:rsid w:val="00326F90"/>
    <w:rsid w:val="00874606"/>
    <w:rsid w:val="0099047C"/>
    <w:rsid w:val="00AA1D8D"/>
    <w:rsid w:val="00B47730"/>
    <w:rsid w:val="00CB0664"/>
    <w:rsid w:val="00E323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BF6B3D"/>
  <w14:defaultImageDpi w14:val="300"/>
  <w15:docId w15:val="{5A6DBF3C-D6D2-4AA6-8C92-5F8444AD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Richard Rodgers</cp:lastModifiedBy>
  <cp:revision>2</cp:revision>
  <dcterms:created xsi:type="dcterms:W3CDTF">2025-04-16T21:38:00Z</dcterms:created>
  <dcterms:modified xsi:type="dcterms:W3CDTF">2025-04-16T21:38:00Z</dcterms:modified>
  <cp:category/>
</cp:coreProperties>
</file>