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ABC5" w14:textId="5B4665FC" w:rsidR="00E1514E" w:rsidRPr="00220CAB" w:rsidRDefault="0089360D" w:rsidP="003212E0">
      <w:pPr>
        <w:spacing w:line="276" w:lineRule="auto"/>
        <w:ind w:left="2160" w:hanging="288"/>
        <w:rPr>
          <w:sz w:val="2"/>
          <w:szCs w:val="2"/>
        </w:rPr>
      </w:pPr>
      <w:r w:rsidRPr="00220CAB">
        <w:rPr>
          <w:b/>
          <w:noProof/>
          <w:color w:val="F6F6F6"/>
          <w:sz w:val="36"/>
        </w:rPr>
        <w:drawing>
          <wp:anchor distT="0" distB="0" distL="114300" distR="114300" simplePos="0" relativeHeight="251658241" behindDoc="0" locked="0" layoutInCell="1" allowOverlap="1" wp14:anchorId="5AD61799" wp14:editId="55220248">
            <wp:simplePos x="0" y="0"/>
            <wp:positionH relativeFrom="column">
              <wp:posOffset>3175</wp:posOffset>
            </wp:positionH>
            <wp:positionV relativeFrom="paragraph">
              <wp:posOffset>8255</wp:posOffset>
            </wp:positionV>
            <wp:extent cx="1014984" cy="1014984"/>
            <wp:effectExtent l="0" t="0" r="1270" b="127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a:extLst>
                        <a:ext uri="{28A0092B-C50C-407E-A947-70E740481C1C}">
                          <a14:useLocalDpi xmlns:a14="http://schemas.microsoft.com/office/drawing/2010/main" val="0"/>
                        </a:ext>
                      </a:extLst>
                    </a:blip>
                    <a:stretch>
                      <a:fillRect/>
                    </a:stretch>
                  </pic:blipFill>
                  <pic:spPr>
                    <a:xfrm>
                      <a:off x="0" y="0"/>
                      <a:ext cx="1014984" cy="1014984"/>
                    </a:xfrm>
                    <a:prstGeom prst="rect">
                      <a:avLst/>
                    </a:prstGeom>
                  </pic:spPr>
                </pic:pic>
              </a:graphicData>
            </a:graphic>
            <wp14:sizeRelH relativeFrom="margin">
              <wp14:pctWidth>0</wp14:pctWidth>
            </wp14:sizeRelH>
            <wp14:sizeRelV relativeFrom="margin">
              <wp14:pctHeight>0</wp14:pctHeight>
            </wp14:sizeRelV>
          </wp:anchor>
        </w:drawing>
      </w:r>
      <w:r w:rsidR="009E62B7" w:rsidRPr="00220CAB">
        <w:rPr>
          <w:b/>
          <w:noProof/>
          <w:color w:val="F6F6F6"/>
          <w:sz w:val="36"/>
        </w:rPr>
        <mc:AlternateContent>
          <mc:Choice Requires="wps">
            <w:drawing>
              <wp:anchor distT="0" distB="0" distL="114300" distR="114300" simplePos="0" relativeHeight="251658240" behindDoc="1" locked="0" layoutInCell="1" allowOverlap="1" wp14:anchorId="55510603" wp14:editId="14BE754D">
                <wp:simplePos x="0" y="0"/>
                <wp:positionH relativeFrom="column">
                  <wp:posOffset>2540</wp:posOffset>
                </wp:positionH>
                <wp:positionV relativeFrom="paragraph">
                  <wp:posOffset>9525</wp:posOffset>
                </wp:positionV>
                <wp:extent cx="7318898" cy="715010"/>
                <wp:effectExtent l="0" t="0" r="0" b="0"/>
                <wp:wrapNone/>
                <wp:docPr id="2" name="Graphic 2"/>
                <wp:cNvGraphicFramePr/>
                <a:graphic xmlns:a="http://schemas.openxmlformats.org/drawingml/2006/main">
                  <a:graphicData uri="http://schemas.microsoft.com/office/word/2010/wordprocessingShape">
                    <wps:wsp>
                      <wps:cNvSpPr/>
                      <wps:spPr>
                        <a:xfrm>
                          <a:off x="0" y="0"/>
                          <a:ext cx="7318898" cy="715010"/>
                        </a:xfrm>
                        <a:custGeom>
                          <a:avLst/>
                          <a:gdLst/>
                          <a:ahLst/>
                          <a:cxnLst/>
                          <a:rect l="l" t="t" r="r" b="b"/>
                          <a:pathLst>
                            <a:path w="6286500" h="548640">
                              <a:moveTo>
                                <a:pt x="6286169" y="0"/>
                              </a:moveTo>
                              <a:lnTo>
                                <a:pt x="0" y="0"/>
                              </a:lnTo>
                              <a:lnTo>
                                <a:pt x="0" y="548640"/>
                              </a:lnTo>
                              <a:lnTo>
                                <a:pt x="6286169" y="548640"/>
                              </a:lnTo>
                              <a:lnTo>
                                <a:pt x="6286169" y="0"/>
                              </a:lnTo>
                              <a:close/>
                            </a:path>
                          </a:pathLst>
                        </a:custGeom>
                        <a:solidFill>
                          <a:srgbClr val="00A3E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EDFDC" id="Graphic 2" o:spid="_x0000_s1026" style="position:absolute;margin-left:.2pt;margin-top:.75pt;width:576.3pt;height:5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286500,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" path="m6286169,l,,,548640r6286169,l6286169,xe" fillcolor="#00a3e0" stroked="f">
                <v:path arrowok="t"/>
              </v:shape>
            </w:pict>
          </mc:Fallback>
        </mc:AlternateContent>
      </w:r>
    </w:p>
    <w:p w14:paraId="3668A465" w14:textId="597A22BF" w:rsidR="00E1514E" w:rsidRPr="00220CAB" w:rsidRDefault="00B75C8F" w:rsidP="00252F25">
      <w:pPr>
        <w:tabs>
          <w:tab w:val="right" w:pos="10800"/>
        </w:tabs>
        <w:spacing w:before="120" w:line="276" w:lineRule="auto"/>
        <w:rPr>
          <w:b/>
          <w:bCs/>
          <w:color w:val="F6F6F6"/>
          <w:sz w:val="36"/>
        </w:rPr>
      </w:pPr>
      <w:r w:rsidRPr="00B75C8F">
        <w:rPr>
          <w:b/>
          <w:bCs/>
          <w:color w:val="F6F6F6"/>
          <w:sz w:val="36"/>
        </w:rPr>
        <w:t>John Maier, MA, CRC, CCM, CLCP, CVE</w:t>
      </w:r>
      <w:r w:rsidR="00E1514E" w:rsidRPr="00220CAB">
        <w:rPr>
          <w:b/>
          <w:color w:val="F6F6F6"/>
          <w:spacing w:val="-2"/>
          <w:sz w:val="36"/>
        </w:rPr>
        <w:br/>
      </w:r>
      <w:r w:rsidR="00D251FF" w:rsidRPr="00D251FF">
        <w:rPr>
          <w:color w:val="F6F6F6"/>
          <w:sz w:val="36"/>
        </w:rPr>
        <w:t xml:space="preserve">Life Care Planning </w:t>
      </w:r>
      <w:r w:rsidR="003A23B8">
        <w:rPr>
          <w:color w:val="F6F6F6"/>
          <w:sz w:val="36"/>
        </w:rPr>
        <w:t xml:space="preserve">and Vocational </w:t>
      </w:r>
      <w:r w:rsidR="00D251FF" w:rsidRPr="00D251FF">
        <w:rPr>
          <w:color w:val="F6F6F6"/>
          <w:sz w:val="36"/>
        </w:rPr>
        <w:t>Expert</w:t>
      </w:r>
      <w:r w:rsidR="00E1514E" w:rsidRPr="00220CAB">
        <w:rPr>
          <w:color w:val="F6F6F6"/>
          <w:sz w:val="36"/>
        </w:rPr>
        <w:tab/>
      </w:r>
    </w:p>
    <w:p w14:paraId="67778C08" w14:textId="75AB222E" w:rsidR="00E1514E" w:rsidRPr="00220CAB" w:rsidRDefault="00B75C8F" w:rsidP="003212E0">
      <w:pPr>
        <w:pStyle w:val="BodyText"/>
        <w:spacing w:before="240" w:line="276" w:lineRule="auto"/>
        <w:rPr>
          <w:spacing w:val="-2"/>
        </w:rPr>
      </w:pPr>
      <w:r>
        <w:rPr>
          <w:spacing w:val="-2"/>
        </w:rPr>
        <w:t>jmaier</w:t>
      </w:r>
      <w:r w:rsidR="00E1514E" w:rsidRPr="00220CAB">
        <w:rPr>
          <w:spacing w:val="-2"/>
        </w:rPr>
        <w:t>@imslegal.com</w:t>
      </w:r>
    </w:p>
    <w:p w14:paraId="70440AD6" w14:textId="77777777" w:rsidR="00E1514E" w:rsidRPr="00220CAB" w:rsidRDefault="00E1514E" w:rsidP="003212E0">
      <w:pPr>
        <w:spacing w:line="276" w:lineRule="auto"/>
        <w:rPr>
          <w:b/>
          <w:bCs/>
          <w:sz w:val="26"/>
          <w:szCs w:val="26"/>
        </w:rPr>
      </w:pPr>
    </w:p>
    <w:p w14:paraId="7D609E36" w14:textId="77777777" w:rsidR="00E1514E" w:rsidRPr="00220CAB" w:rsidRDefault="00E1514E" w:rsidP="003212E0">
      <w:pPr>
        <w:spacing w:line="276" w:lineRule="auto"/>
      </w:pPr>
      <w:r w:rsidRPr="00220CAB">
        <w:rPr>
          <w:b/>
          <w:bCs/>
          <w:sz w:val="26"/>
          <w:szCs w:val="26"/>
        </w:rPr>
        <w:t>Key Qualifications</w:t>
      </w:r>
    </w:p>
    <w:p w14:paraId="2598B850" w14:textId="2B0950FE" w:rsidR="00E51783" w:rsidRPr="00C555BB" w:rsidRDefault="00E51783" w:rsidP="00E51783">
      <w:pPr>
        <w:spacing w:line="276" w:lineRule="auto"/>
        <w:rPr>
          <w:rFonts w:asciiTheme="minorHAnsi" w:hAnsiTheme="minorHAnsi" w:cs="Arial (Body)"/>
          <w:spacing w:val="-3"/>
        </w:rPr>
      </w:pPr>
      <w:r w:rsidRPr="00C555BB">
        <w:rPr>
          <w:rFonts w:asciiTheme="minorHAnsi" w:hAnsiTheme="minorHAnsi" w:cs="Arial (Body)"/>
          <w:spacing w:val="-3"/>
        </w:rPr>
        <w:t xml:space="preserve">John Maier is a Certified Rehabilitation Counselor, Certified Case Manager, Certified Vocational Evaluation Specialist, and Certified Life Care Planner with more than 25 years of rehabilitation experience. John’s expertise encompasses vocational testing, transferable skills analysis, job assessment, labor market research, rehabilitation planning, and </w:t>
      </w:r>
      <w:r w:rsidR="006237A5" w:rsidRPr="00C555BB">
        <w:rPr>
          <w:rFonts w:asciiTheme="minorHAnsi" w:hAnsiTheme="minorHAnsi" w:cs="Arial (Body)"/>
          <w:spacing w:val="-3"/>
        </w:rPr>
        <w:t xml:space="preserve">developing </w:t>
      </w:r>
      <w:r w:rsidRPr="00C555BB">
        <w:rPr>
          <w:rFonts w:asciiTheme="minorHAnsi" w:hAnsiTheme="minorHAnsi" w:cs="Arial (Body)"/>
          <w:spacing w:val="-3"/>
        </w:rPr>
        <w:t xml:space="preserve">reasonable accommodations in alignment with the Americans with Disabilities Act. John is an active member of the International Association of Rehabilitation Professionals locally and nationally. </w:t>
      </w:r>
      <w:r w:rsidR="000E4E8E" w:rsidRPr="000E4E8E">
        <w:rPr>
          <w:rFonts w:asciiTheme="minorHAnsi" w:hAnsiTheme="minorHAnsi" w:cs="Arial (Body)"/>
          <w:spacing w:val="-3"/>
        </w:rPr>
        <w:t xml:space="preserve">He has helped 1,000+ people get jobs </w:t>
      </w:r>
      <w:r w:rsidRPr="00C555BB">
        <w:rPr>
          <w:rFonts w:asciiTheme="minorHAnsi" w:hAnsiTheme="minorHAnsi" w:cs="Arial (Body)"/>
          <w:spacing w:val="-3"/>
        </w:rPr>
        <w:t>by collaborating with employers, behavioral health agencies, and other community organizations in Arizona and North Carolina.</w:t>
      </w:r>
    </w:p>
    <w:p w14:paraId="6EE38D1B" w14:textId="77777777" w:rsidR="00E51783" w:rsidRPr="00C555BB" w:rsidRDefault="00E51783" w:rsidP="00E51783">
      <w:pPr>
        <w:spacing w:line="276" w:lineRule="auto"/>
        <w:rPr>
          <w:rFonts w:asciiTheme="minorHAnsi" w:hAnsiTheme="minorHAnsi" w:cs="Arial (Body)"/>
          <w:spacing w:val="-3"/>
        </w:rPr>
      </w:pPr>
    </w:p>
    <w:p w14:paraId="65E2D90A" w14:textId="2AA93FEB" w:rsidR="00C734D2" w:rsidRPr="00C555BB" w:rsidRDefault="00E51783" w:rsidP="00E51783">
      <w:pPr>
        <w:spacing w:line="276" w:lineRule="auto"/>
        <w:rPr>
          <w:rFonts w:asciiTheme="minorHAnsi" w:hAnsiTheme="minorHAnsi" w:cs="Arial (Body)"/>
          <w:spacing w:val="-3"/>
        </w:rPr>
      </w:pPr>
      <w:r w:rsidRPr="00C555BB">
        <w:rPr>
          <w:rFonts w:asciiTheme="minorHAnsi" w:hAnsiTheme="minorHAnsi" w:cs="Arial (Body)"/>
          <w:spacing w:val="-3"/>
        </w:rPr>
        <w:t>Since mid-2020, John has testified as a contracted vocational expert witness in more than 700 hearings throughout the US with the Social Security Administration. He has evaluated the earning capacity of individuals in both state and federal court. John also provides comprehensive life care plans for plaintiff and defense attorneys nationwide.</w:t>
      </w:r>
    </w:p>
    <w:p w14:paraId="1D89950A" w14:textId="77777777" w:rsidR="00E51783" w:rsidRPr="00220CAB" w:rsidRDefault="00E51783" w:rsidP="00E51783">
      <w:pPr>
        <w:spacing w:line="276" w:lineRule="auto"/>
        <w:rPr>
          <w:rFonts w:asciiTheme="minorHAnsi" w:hAnsiTheme="minorHAnsi" w:cstheme="minorHAnsi"/>
        </w:rPr>
      </w:pPr>
    </w:p>
    <w:p w14:paraId="7B4F3638" w14:textId="08E03B5A" w:rsidR="00E1514E" w:rsidRPr="00220CAB" w:rsidRDefault="00E1514E" w:rsidP="0021658E">
      <w:pPr>
        <w:spacing w:line="276" w:lineRule="auto"/>
        <w:rPr>
          <w:rFonts w:asciiTheme="majorHAnsi" w:hAnsiTheme="majorHAnsi" w:cstheme="majorHAnsi"/>
          <w:b/>
          <w:bCs/>
          <w:sz w:val="26"/>
          <w:szCs w:val="26"/>
        </w:rPr>
      </w:pPr>
      <w:r w:rsidRPr="00220CAB">
        <w:rPr>
          <w:rFonts w:asciiTheme="majorHAnsi" w:hAnsiTheme="majorHAnsi" w:cstheme="majorHAnsi"/>
          <w:b/>
          <w:bCs/>
          <w:sz w:val="26"/>
          <w:szCs w:val="26"/>
        </w:rPr>
        <w:t>Education</w:t>
      </w:r>
      <w:r w:rsidR="006E4714">
        <w:rPr>
          <w:rFonts w:asciiTheme="majorHAnsi" w:hAnsiTheme="majorHAnsi" w:cstheme="majorHAnsi"/>
          <w:b/>
          <w:bCs/>
          <w:sz w:val="26"/>
          <w:szCs w:val="26"/>
        </w:rPr>
        <w:t xml:space="preserve"> and </w:t>
      </w:r>
      <w:r w:rsidR="00DE5951">
        <w:rPr>
          <w:rFonts w:asciiTheme="majorHAnsi" w:hAnsiTheme="majorHAnsi" w:cstheme="majorHAnsi"/>
          <w:b/>
          <w:bCs/>
          <w:sz w:val="26"/>
          <w:szCs w:val="26"/>
        </w:rPr>
        <w:t>Certifications</w:t>
      </w:r>
    </w:p>
    <w:p w14:paraId="33F34191" w14:textId="68D1B48E" w:rsidR="00C734D2" w:rsidRPr="00C734D2" w:rsidRDefault="00475742" w:rsidP="00C734D2">
      <w:pPr>
        <w:spacing w:line="276" w:lineRule="auto"/>
        <w:rPr>
          <w:rFonts w:asciiTheme="minorHAnsi" w:hAnsiTheme="minorHAnsi" w:cstheme="minorHAnsi"/>
        </w:rPr>
      </w:pPr>
      <w:r>
        <w:rPr>
          <w:rFonts w:asciiTheme="minorHAnsi" w:hAnsiTheme="minorHAnsi" w:cstheme="minorHAnsi"/>
        </w:rPr>
        <w:t xml:space="preserve">Northern </w:t>
      </w:r>
      <w:r w:rsidR="00C734D2" w:rsidRPr="00C734D2">
        <w:rPr>
          <w:rFonts w:asciiTheme="minorHAnsi" w:hAnsiTheme="minorHAnsi" w:cstheme="minorHAnsi"/>
        </w:rPr>
        <w:t>Arizona University Flagstaff, Arizona</w:t>
      </w:r>
    </w:p>
    <w:p w14:paraId="162728C0" w14:textId="77777777"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Assistive Technology Certificate (December 2008)</w:t>
      </w:r>
    </w:p>
    <w:p w14:paraId="75581FF0" w14:textId="77777777" w:rsidR="00C734D2" w:rsidRDefault="00C734D2" w:rsidP="00C734D2">
      <w:pPr>
        <w:spacing w:line="276" w:lineRule="auto"/>
        <w:rPr>
          <w:rFonts w:asciiTheme="minorHAnsi" w:hAnsiTheme="minorHAnsi" w:cstheme="minorHAnsi"/>
        </w:rPr>
      </w:pPr>
    </w:p>
    <w:p w14:paraId="775315C1" w14:textId="6D83D390"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University of Arizona Tucson, Arizona</w:t>
      </w:r>
    </w:p>
    <w:p w14:paraId="49767C4E" w14:textId="77777777"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Master of Arts in Rehabilitation (May 2007)</w:t>
      </w:r>
    </w:p>
    <w:p w14:paraId="618BAB74" w14:textId="50CE384B"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Psychiatric Rehabilitation Certificate</w:t>
      </w:r>
    </w:p>
    <w:p w14:paraId="6A2C23C4" w14:textId="77777777" w:rsidR="00C734D2" w:rsidRDefault="00C734D2" w:rsidP="00C734D2">
      <w:pPr>
        <w:spacing w:line="276" w:lineRule="auto"/>
        <w:rPr>
          <w:rFonts w:asciiTheme="minorHAnsi" w:hAnsiTheme="minorHAnsi" w:cstheme="minorHAnsi"/>
        </w:rPr>
      </w:pPr>
    </w:p>
    <w:p w14:paraId="463D694A" w14:textId="7DC78451"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Certified Rehabilitation Counselor</w:t>
      </w:r>
    </w:p>
    <w:p w14:paraId="3CFD2828" w14:textId="30842031"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102221, 2007</w:t>
      </w:r>
      <w:r w:rsidRPr="00392E71">
        <w:rPr>
          <w:rFonts w:asciiTheme="minorHAnsi" w:hAnsiTheme="minorHAnsi" w:cstheme="minorHAnsi"/>
        </w:rPr>
        <w:t>–</w:t>
      </w:r>
      <w:r w:rsidRPr="00C734D2">
        <w:rPr>
          <w:rFonts w:asciiTheme="minorHAnsi" w:hAnsiTheme="minorHAnsi" w:cstheme="minorHAnsi"/>
        </w:rPr>
        <w:t>Present</w:t>
      </w:r>
    </w:p>
    <w:p w14:paraId="4E95D971" w14:textId="77777777" w:rsidR="00C734D2" w:rsidRDefault="00C734D2" w:rsidP="00C734D2">
      <w:pPr>
        <w:spacing w:line="276" w:lineRule="auto"/>
        <w:rPr>
          <w:rFonts w:asciiTheme="minorHAnsi" w:hAnsiTheme="minorHAnsi" w:cstheme="minorHAnsi"/>
        </w:rPr>
      </w:pPr>
    </w:p>
    <w:p w14:paraId="56FA4C10" w14:textId="3A64F849"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Certified Case Manager</w:t>
      </w:r>
    </w:p>
    <w:p w14:paraId="5B44F13B" w14:textId="6FC0248E"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4232994, 2017</w:t>
      </w:r>
      <w:r w:rsidRPr="00392E71">
        <w:rPr>
          <w:rFonts w:asciiTheme="minorHAnsi" w:hAnsiTheme="minorHAnsi" w:cstheme="minorHAnsi"/>
        </w:rPr>
        <w:t>–</w:t>
      </w:r>
      <w:r w:rsidRPr="00C734D2">
        <w:rPr>
          <w:rFonts w:asciiTheme="minorHAnsi" w:hAnsiTheme="minorHAnsi" w:cstheme="minorHAnsi"/>
        </w:rPr>
        <w:t>Present</w:t>
      </w:r>
    </w:p>
    <w:p w14:paraId="1D89FA1F" w14:textId="77777777" w:rsidR="00C734D2" w:rsidRDefault="00C734D2" w:rsidP="00C734D2">
      <w:pPr>
        <w:spacing w:line="276" w:lineRule="auto"/>
        <w:rPr>
          <w:rFonts w:asciiTheme="minorHAnsi" w:hAnsiTheme="minorHAnsi" w:cstheme="minorHAnsi"/>
        </w:rPr>
      </w:pPr>
    </w:p>
    <w:p w14:paraId="7EE74217" w14:textId="65C3A47B"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Certified Life Care Planner</w:t>
      </w:r>
    </w:p>
    <w:p w14:paraId="08DF6E82" w14:textId="004E94EE"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1742, 2024</w:t>
      </w:r>
      <w:r w:rsidRPr="00392E71">
        <w:rPr>
          <w:rFonts w:asciiTheme="minorHAnsi" w:hAnsiTheme="minorHAnsi" w:cstheme="minorHAnsi"/>
        </w:rPr>
        <w:t>–</w:t>
      </w:r>
      <w:r w:rsidRPr="00C734D2">
        <w:rPr>
          <w:rFonts w:asciiTheme="minorHAnsi" w:hAnsiTheme="minorHAnsi" w:cstheme="minorHAnsi"/>
        </w:rPr>
        <w:t>Present</w:t>
      </w:r>
    </w:p>
    <w:p w14:paraId="1B8102E6" w14:textId="77777777" w:rsidR="00C734D2" w:rsidRDefault="00C734D2" w:rsidP="00C734D2">
      <w:pPr>
        <w:spacing w:line="276" w:lineRule="auto"/>
        <w:rPr>
          <w:rFonts w:asciiTheme="minorHAnsi" w:hAnsiTheme="minorHAnsi" w:cstheme="minorHAnsi"/>
        </w:rPr>
      </w:pPr>
    </w:p>
    <w:p w14:paraId="7E9F3854" w14:textId="514D3F44" w:rsidR="00C734D2" w:rsidRPr="00C734D2" w:rsidRDefault="00C734D2" w:rsidP="00C734D2">
      <w:pPr>
        <w:spacing w:line="276" w:lineRule="auto"/>
        <w:rPr>
          <w:rFonts w:asciiTheme="minorHAnsi" w:hAnsiTheme="minorHAnsi" w:cstheme="minorHAnsi"/>
        </w:rPr>
      </w:pPr>
      <w:r w:rsidRPr="00C734D2">
        <w:rPr>
          <w:rFonts w:asciiTheme="minorHAnsi" w:hAnsiTheme="minorHAnsi" w:cstheme="minorHAnsi"/>
        </w:rPr>
        <w:t>Certified Vocational Evaluation Specialist</w:t>
      </w:r>
    </w:p>
    <w:p w14:paraId="40785416" w14:textId="587DCF3A" w:rsidR="00980BE2" w:rsidRDefault="00C734D2" w:rsidP="00C734D2">
      <w:pPr>
        <w:spacing w:line="276" w:lineRule="auto"/>
        <w:rPr>
          <w:rFonts w:asciiTheme="minorHAnsi" w:hAnsiTheme="minorHAnsi" w:cstheme="minorHAnsi"/>
          <w:b/>
          <w:bCs/>
          <w:sz w:val="26"/>
          <w:szCs w:val="26"/>
        </w:rPr>
      </w:pPr>
      <w:r w:rsidRPr="00C734D2">
        <w:rPr>
          <w:rFonts w:asciiTheme="minorHAnsi" w:hAnsiTheme="minorHAnsi" w:cstheme="minorHAnsi"/>
        </w:rPr>
        <w:t>102221, 2024</w:t>
      </w:r>
      <w:r w:rsidRPr="00392E71">
        <w:rPr>
          <w:rFonts w:asciiTheme="minorHAnsi" w:hAnsiTheme="minorHAnsi" w:cstheme="minorHAnsi"/>
        </w:rPr>
        <w:t>–</w:t>
      </w:r>
      <w:r w:rsidRPr="00C734D2">
        <w:rPr>
          <w:rFonts w:asciiTheme="minorHAnsi" w:hAnsiTheme="minorHAnsi" w:cstheme="minorHAnsi"/>
        </w:rPr>
        <w:t>Present</w:t>
      </w:r>
    </w:p>
    <w:p w14:paraId="2066E820" w14:textId="19E9E84A" w:rsidR="00E1514E" w:rsidRPr="00220CAB" w:rsidRDefault="00885CAD" w:rsidP="003A23B8">
      <w:pPr>
        <w:ind w:left="0"/>
        <w:rPr>
          <w:rFonts w:asciiTheme="majorHAnsi" w:hAnsiTheme="majorHAnsi" w:cstheme="majorHAnsi"/>
          <w:b/>
          <w:bCs/>
          <w:sz w:val="26"/>
          <w:szCs w:val="26"/>
        </w:rPr>
      </w:pPr>
      <w:r>
        <w:rPr>
          <w:rFonts w:asciiTheme="majorHAnsi" w:hAnsiTheme="majorHAnsi" w:cstheme="majorHAnsi"/>
          <w:b/>
          <w:bCs/>
          <w:sz w:val="26"/>
          <w:szCs w:val="26"/>
        </w:rPr>
        <w:br w:type="page"/>
      </w:r>
      <w:r w:rsidR="00E1514E" w:rsidRPr="00220CAB">
        <w:rPr>
          <w:rFonts w:asciiTheme="majorHAnsi" w:hAnsiTheme="majorHAnsi" w:cstheme="majorHAnsi"/>
          <w:b/>
          <w:bCs/>
          <w:sz w:val="26"/>
          <w:szCs w:val="26"/>
        </w:rPr>
        <w:lastRenderedPageBreak/>
        <w:t>Professional Experience</w:t>
      </w:r>
    </w:p>
    <w:p w14:paraId="21851B41" w14:textId="77777777" w:rsidR="00D76BE3" w:rsidRPr="007C333C" w:rsidRDefault="00D76BE3" w:rsidP="00D76BE3">
      <w:pPr>
        <w:ind w:left="0"/>
        <w:rPr>
          <w:rFonts w:asciiTheme="minorHAnsi" w:hAnsiTheme="minorHAnsi" w:cstheme="minorHAnsi"/>
        </w:rPr>
      </w:pPr>
      <w:r>
        <w:rPr>
          <w:rFonts w:asciiTheme="minorHAnsi" w:hAnsiTheme="minorHAnsi" w:cstheme="minorHAnsi"/>
        </w:rPr>
        <w:t>IMS Legal Strategies, Pensacola, FL</w:t>
      </w:r>
    </w:p>
    <w:p w14:paraId="0A73627C" w14:textId="32D770C3" w:rsidR="00D76BE3" w:rsidRPr="007C333C" w:rsidRDefault="00D251FF" w:rsidP="00D76BE3">
      <w:pPr>
        <w:ind w:left="0"/>
        <w:rPr>
          <w:rFonts w:asciiTheme="minorHAnsi" w:hAnsiTheme="minorHAnsi" w:cstheme="minorHAnsi"/>
        </w:rPr>
      </w:pPr>
      <w:r w:rsidRPr="00D251FF">
        <w:rPr>
          <w:rFonts w:asciiTheme="minorHAnsi" w:hAnsiTheme="minorHAnsi" w:cstheme="minorHAnsi"/>
        </w:rPr>
        <w:t>Life Care Planning</w:t>
      </w:r>
      <w:r w:rsidR="003A23B8">
        <w:rPr>
          <w:rFonts w:asciiTheme="minorHAnsi" w:hAnsiTheme="minorHAnsi" w:cstheme="minorHAnsi"/>
        </w:rPr>
        <w:t xml:space="preserve"> and Vocational</w:t>
      </w:r>
      <w:r w:rsidRPr="00D251FF">
        <w:rPr>
          <w:rFonts w:asciiTheme="minorHAnsi" w:hAnsiTheme="minorHAnsi" w:cstheme="minorHAnsi"/>
        </w:rPr>
        <w:t xml:space="preserve"> Expert</w:t>
      </w:r>
      <w:r w:rsidR="00D76BE3">
        <w:rPr>
          <w:rFonts w:asciiTheme="minorHAnsi" w:hAnsiTheme="minorHAnsi" w:cstheme="minorHAnsi"/>
        </w:rPr>
        <w:t xml:space="preserve"> </w:t>
      </w:r>
      <w:r w:rsidR="00D76BE3" w:rsidRPr="007C333C">
        <w:rPr>
          <w:rFonts w:asciiTheme="minorHAnsi" w:hAnsiTheme="minorHAnsi" w:cstheme="minorHAnsi"/>
        </w:rPr>
        <w:t>(</w:t>
      </w:r>
      <w:r w:rsidR="00B3539D">
        <w:rPr>
          <w:rFonts w:asciiTheme="minorHAnsi" w:hAnsiTheme="minorHAnsi" w:cstheme="minorHAnsi"/>
        </w:rPr>
        <w:t xml:space="preserve">November </w:t>
      </w:r>
      <w:r w:rsidR="00D76BE3" w:rsidRPr="007C333C">
        <w:rPr>
          <w:rFonts w:asciiTheme="minorHAnsi" w:hAnsiTheme="minorHAnsi" w:cstheme="minorHAnsi"/>
        </w:rPr>
        <w:t>202</w:t>
      </w:r>
      <w:r w:rsidR="00B3539D">
        <w:rPr>
          <w:rFonts w:asciiTheme="minorHAnsi" w:hAnsiTheme="minorHAnsi" w:cstheme="minorHAnsi"/>
        </w:rPr>
        <w:t>4</w:t>
      </w:r>
      <w:r w:rsidR="00D76BE3">
        <w:rPr>
          <w:rFonts w:asciiTheme="minorHAnsi" w:hAnsiTheme="minorHAnsi" w:cstheme="minorHAnsi"/>
        </w:rPr>
        <w:t>–</w:t>
      </w:r>
      <w:r w:rsidR="00D76BE3" w:rsidRPr="007C333C">
        <w:rPr>
          <w:rFonts w:asciiTheme="minorHAnsi" w:hAnsiTheme="minorHAnsi" w:cstheme="minorHAnsi"/>
        </w:rPr>
        <w:t>Present)</w:t>
      </w:r>
    </w:p>
    <w:p w14:paraId="0FC5C4E5" w14:textId="77777777" w:rsidR="00274AC8" w:rsidRDefault="00274AC8" w:rsidP="00FC056B">
      <w:pPr>
        <w:spacing w:line="276" w:lineRule="auto"/>
        <w:ind w:left="0"/>
        <w:rPr>
          <w:rFonts w:asciiTheme="minorHAnsi" w:hAnsiTheme="minorHAnsi" w:cstheme="minorHAnsi"/>
        </w:rPr>
      </w:pPr>
    </w:p>
    <w:p w14:paraId="113E1590" w14:textId="1594FD4A"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Mac</w:t>
      </w:r>
      <w:r w:rsidR="001601D2">
        <w:rPr>
          <w:rFonts w:asciiTheme="minorHAnsi" w:hAnsiTheme="minorHAnsi" w:cstheme="minorHAnsi"/>
        </w:rPr>
        <w:t>K</w:t>
      </w:r>
      <w:r w:rsidRPr="00FC056B">
        <w:rPr>
          <w:rFonts w:asciiTheme="minorHAnsi" w:hAnsiTheme="minorHAnsi" w:cstheme="minorHAnsi"/>
        </w:rPr>
        <w:t>enzie Life Care Planning, Tyler, TX</w:t>
      </w:r>
    </w:p>
    <w:p w14:paraId="15CDFE85" w14:textId="0B831BB1"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Vocational Consultant and Certified Life Care Planner (September 2023</w:t>
      </w:r>
      <w:r w:rsidR="00075512" w:rsidRPr="00392E71">
        <w:rPr>
          <w:rFonts w:asciiTheme="minorHAnsi" w:hAnsiTheme="minorHAnsi" w:cstheme="minorHAnsi"/>
        </w:rPr>
        <w:t>–</w:t>
      </w:r>
      <w:r w:rsidR="00B3539D">
        <w:rPr>
          <w:rFonts w:asciiTheme="minorHAnsi" w:hAnsiTheme="minorHAnsi" w:cstheme="minorHAnsi"/>
        </w:rPr>
        <w:t>November 2024</w:t>
      </w:r>
      <w:r w:rsidRPr="00FC056B">
        <w:rPr>
          <w:rFonts w:asciiTheme="minorHAnsi" w:hAnsiTheme="minorHAnsi" w:cstheme="minorHAnsi"/>
        </w:rPr>
        <w:t>)</w:t>
      </w:r>
    </w:p>
    <w:p w14:paraId="3AAFF563" w14:textId="77777777" w:rsidR="00153F40" w:rsidRDefault="00153F40" w:rsidP="00FC056B">
      <w:pPr>
        <w:spacing w:line="276" w:lineRule="auto"/>
        <w:ind w:left="0"/>
        <w:rPr>
          <w:rFonts w:asciiTheme="minorHAnsi" w:hAnsiTheme="minorHAnsi" w:cstheme="minorHAnsi"/>
        </w:rPr>
      </w:pPr>
    </w:p>
    <w:p w14:paraId="1AA9F98E" w14:textId="6C95677C"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Independent Contractor, United States</w:t>
      </w:r>
    </w:p>
    <w:p w14:paraId="05D769C6" w14:textId="370CDB7B"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Vocational Expert (July 2020</w:t>
      </w:r>
      <w:r w:rsidR="00075512" w:rsidRPr="00392E71">
        <w:rPr>
          <w:rFonts w:asciiTheme="minorHAnsi" w:hAnsiTheme="minorHAnsi" w:cstheme="minorHAnsi"/>
        </w:rPr>
        <w:t>–</w:t>
      </w:r>
      <w:r w:rsidR="006949F8">
        <w:rPr>
          <w:rFonts w:asciiTheme="minorHAnsi" w:hAnsiTheme="minorHAnsi" w:cstheme="minorHAnsi"/>
        </w:rPr>
        <w:t>Present</w:t>
      </w:r>
      <w:r w:rsidRPr="00FC056B">
        <w:rPr>
          <w:rFonts w:asciiTheme="minorHAnsi" w:hAnsiTheme="minorHAnsi" w:cstheme="minorHAnsi"/>
        </w:rPr>
        <w:t>)</w:t>
      </w:r>
    </w:p>
    <w:p w14:paraId="5417C4B8" w14:textId="77777777" w:rsidR="00153F40" w:rsidRDefault="00153F40" w:rsidP="00FC056B">
      <w:pPr>
        <w:spacing w:line="276" w:lineRule="auto"/>
        <w:ind w:left="0"/>
        <w:rPr>
          <w:rFonts w:asciiTheme="minorHAnsi" w:hAnsiTheme="minorHAnsi" w:cstheme="minorHAnsi"/>
        </w:rPr>
      </w:pPr>
    </w:p>
    <w:p w14:paraId="34017259" w14:textId="38C72FE8"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Vocational Diagnostics, I</w:t>
      </w:r>
      <w:r w:rsidR="00162972">
        <w:rPr>
          <w:rFonts w:asciiTheme="minorHAnsi" w:hAnsiTheme="minorHAnsi" w:cstheme="minorHAnsi"/>
        </w:rPr>
        <w:t>nc</w:t>
      </w:r>
      <w:r w:rsidRPr="00FC056B">
        <w:rPr>
          <w:rFonts w:asciiTheme="minorHAnsi" w:hAnsiTheme="minorHAnsi" w:cstheme="minorHAnsi"/>
        </w:rPr>
        <w:t>, Phoenix, AZ</w:t>
      </w:r>
    </w:p>
    <w:p w14:paraId="368C9A9F" w14:textId="4AE1FD4E"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Vocational Consultant (April 2014</w:t>
      </w:r>
      <w:r w:rsidR="00075512" w:rsidRPr="00392E71">
        <w:rPr>
          <w:rFonts w:asciiTheme="minorHAnsi" w:hAnsiTheme="minorHAnsi" w:cstheme="minorHAnsi"/>
        </w:rPr>
        <w:t>–</w:t>
      </w:r>
      <w:r w:rsidRPr="00FC056B">
        <w:rPr>
          <w:rFonts w:asciiTheme="minorHAnsi" w:hAnsiTheme="minorHAnsi" w:cstheme="minorHAnsi"/>
        </w:rPr>
        <w:t>September 2023)</w:t>
      </w:r>
    </w:p>
    <w:p w14:paraId="2FD4920B" w14:textId="77777777" w:rsidR="009471CC" w:rsidRDefault="009471CC" w:rsidP="00FC056B">
      <w:pPr>
        <w:spacing w:line="276" w:lineRule="auto"/>
        <w:ind w:left="0"/>
        <w:rPr>
          <w:rFonts w:asciiTheme="minorHAnsi" w:hAnsiTheme="minorHAnsi" w:cstheme="minorHAnsi"/>
        </w:rPr>
      </w:pPr>
    </w:p>
    <w:p w14:paraId="4B149AE1" w14:textId="555EC5BC"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N</w:t>
      </w:r>
      <w:r w:rsidR="00153F40">
        <w:rPr>
          <w:rFonts w:asciiTheme="minorHAnsi" w:hAnsiTheme="minorHAnsi" w:cstheme="minorHAnsi"/>
        </w:rPr>
        <w:t>C</w:t>
      </w:r>
      <w:r w:rsidRPr="00FC056B">
        <w:rPr>
          <w:rFonts w:asciiTheme="minorHAnsi" w:hAnsiTheme="minorHAnsi" w:cstheme="minorHAnsi"/>
        </w:rPr>
        <w:t xml:space="preserve"> Department of Health </w:t>
      </w:r>
      <w:r w:rsidR="00153F40">
        <w:rPr>
          <w:rFonts w:asciiTheme="minorHAnsi" w:hAnsiTheme="minorHAnsi" w:cstheme="minorHAnsi"/>
        </w:rPr>
        <w:t>a</w:t>
      </w:r>
      <w:r w:rsidRPr="00FC056B">
        <w:rPr>
          <w:rFonts w:asciiTheme="minorHAnsi" w:hAnsiTheme="minorHAnsi" w:cstheme="minorHAnsi"/>
        </w:rPr>
        <w:t>nd Human Services, Smithfield and Cary, NC</w:t>
      </w:r>
    </w:p>
    <w:p w14:paraId="708690C3" w14:textId="7BA16ED0"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Vocational Rehabilitation Counselor (March 2011</w:t>
      </w:r>
      <w:r w:rsidR="00075512" w:rsidRPr="00392E71">
        <w:rPr>
          <w:rFonts w:asciiTheme="minorHAnsi" w:hAnsiTheme="minorHAnsi" w:cstheme="minorHAnsi"/>
        </w:rPr>
        <w:t>–</w:t>
      </w:r>
      <w:r w:rsidRPr="00FC056B">
        <w:rPr>
          <w:rFonts w:asciiTheme="minorHAnsi" w:hAnsiTheme="minorHAnsi" w:cstheme="minorHAnsi"/>
        </w:rPr>
        <w:t>March 2014)</w:t>
      </w:r>
    </w:p>
    <w:p w14:paraId="76B21DD5" w14:textId="77777777" w:rsidR="00153F40" w:rsidRDefault="00153F40" w:rsidP="00FC056B">
      <w:pPr>
        <w:spacing w:line="276" w:lineRule="auto"/>
        <w:ind w:left="0"/>
        <w:rPr>
          <w:rFonts w:asciiTheme="minorHAnsi" w:hAnsiTheme="minorHAnsi" w:cstheme="minorHAnsi"/>
        </w:rPr>
      </w:pPr>
    </w:p>
    <w:p w14:paraId="756C7FAC" w14:textId="4CBC811D"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 xml:space="preserve">Marcy </w:t>
      </w:r>
      <w:proofErr w:type="spellStart"/>
      <w:r w:rsidRPr="00FC056B">
        <w:rPr>
          <w:rFonts w:asciiTheme="minorHAnsi" w:hAnsiTheme="minorHAnsi" w:cstheme="minorHAnsi"/>
        </w:rPr>
        <w:t>Tigerman</w:t>
      </w:r>
      <w:proofErr w:type="spellEnd"/>
      <w:r w:rsidRPr="00FC056B">
        <w:rPr>
          <w:rFonts w:asciiTheme="minorHAnsi" w:hAnsiTheme="minorHAnsi" w:cstheme="minorHAnsi"/>
        </w:rPr>
        <w:t xml:space="preserve"> Consulting Services, Tucson, AZ</w:t>
      </w:r>
    </w:p>
    <w:p w14:paraId="5E6AECFB" w14:textId="5922FE3E"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Vocational Consultant (October 2010</w:t>
      </w:r>
      <w:r w:rsidR="00075512" w:rsidRPr="00392E71">
        <w:rPr>
          <w:rFonts w:asciiTheme="minorHAnsi" w:hAnsiTheme="minorHAnsi" w:cstheme="minorHAnsi"/>
        </w:rPr>
        <w:t>–</w:t>
      </w:r>
      <w:r w:rsidRPr="00FC056B">
        <w:rPr>
          <w:rFonts w:asciiTheme="minorHAnsi" w:hAnsiTheme="minorHAnsi" w:cstheme="minorHAnsi"/>
        </w:rPr>
        <w:t>March 2014)</w:t>
      </w:r>
    </w:p>
    <w:p w14:paraId="78B25438" w14:textId="77777777" w:rsidR="00153F40" w:rsidRDefault="00153F40" w:rsidP="00FC056B">
      <w:pPr>
        <w:spacing w:line="276" w:lineRule="auto"/>
        <w:ind w:left="0"/>
        <w:rPr>
          <w:rFonts w:asciiTheme="minorHAnsi" w:hAnsiTheme="minorHAnsi" w:cstheme="minorHAnsi"/>
        </w:rPr>
      </w:pPr>
    </w:p>
    <w:p w14:paraId="471250FE" w14:textId="2A2F6E97"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State of Arizona Rehabilitation Services, Tucson, AZ</w:t>
      </w:r>
    </w:p>
    <w:p w14:paraId="24BA0B20" w14:textId="138DD4A5"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Vocational Rehabilitation Counselor (June 2004</w:t>
      </w:r>
      <w:r w:rsidR="00075512" w:rsidRPr="00392E71">
        <w:rPr>
          <w:rFonts w:asciiTheme="minorHAnsi" w:hAnsiTheme="minorHAnsi" w:cstheme="minorHAnsi"/>
        </w:rPr>
        <w:t>–</w:t>
      </w:r>
      <w:r w:rsidRPr="00FC056B">
        <w:rPr>
          <w:rFonts w:asciiTheme="minorHAnsi" w:hAnsiTheme="minorHAnsi" w:cstheme="minorHAnsi"/>
        </w:rPr>
        <w:t>February 2011)</w:t>
      </w:r>
    </w:p>
    <w:p w14:paraId="356B4455" w14:textId="77777777" w:rsidR="00153F40" w:rsidRDefault="00153F40" w:rsidP="00FC056B">
      <w:pPr>
        <w:spacing w:line="276" w:lineRule="auto"/>
        <w:ind w:left="0"/>
        <w:rPr>
          <w:rFonts w:asciiTheme="minorHAnsi" w:hAnsiTheme="minorHAnsi" w:cstheme="minorHAnsi"/>
        </w:rPr>
      </w:pPr>
    </w:p>
    <w:p w14:paraId="10497EDA" w14:textId="6C55DF7A"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The Beacon Group, Tucson, AZ</w:t>
      </w:r>
    </w:p>
    <w:p w14:paraId="6E943BD2" w14:textId="425860D1"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Program Manager (December 2001</w:t>
      </w:r>
      <w:r w:rsidR="00075512" w:rsidRPr="00392E71">
        <w:rPr>
          <w:rFonts w:asciiTheme="minorHAnsi" w:hAnsiTheme="minorHAnsi" w:cstheme="minorHAnsi"/>
        </w:rPr>
        <w:t>–</w:t>
      </w:r>
      <w:r w:rsidRPr="00FC056B">
        <w:rPr>
          <w:rFonts w:asciiTheme="minorHAnsi" w:hAnsiTheme="minorHAnsi" w:cstheme="minorHAnsi"/>
        </w:rPr>
        <w:t>June 2004)</w:t>
      </w:r>
    </w:p>
    <w:p w14:paraId="576BC257" w14:textId="77777777" w:rsidR="00153F40" w:rsidRDefault="00153F40" w:rsidP="00FC056B">
      <w:pPr>
        <w:spacing w:line="276" w:lineRule="auto"/>
        <w:ind w:left="0"/>
        <w:rPr>
          <w:rFonts w:asciiTheme="minorHAnsi" w:hAnsiTheme="minorHAnsi" w:cstheme="minorHAnsi"/>
        </w:rPr>
      </w:pPr>
    </w:p>
    <w:p w14:paraId="47C7E432" w14:textId="5AF72C4F" w:rsidR="00FC056B" w:rsidRPr="00FC056B" w:rsidRDefault="00FC056B" w:rsidP="00FC056B">
      <w:pPr>
        <w:spacing w:line="276" w:lineRule="auto"/>
        <w:ind w:left="0"/>
        <w:rPr>
          <w:rFonts w:asciiTheme="minorHAnsi" w:hAnsiTheme="minorHAnsi" w:cstheme="minorHAnsi"/>
        </w:rPr>
      </w:pPr>
      <w:proofErr w:type="spellStart"/>
      <w:r w:rsidRPr="00FC056B">
        <w:rPr>
          <w:rFonts w:asciiTheme="minorHAnsi" w:hAnsiTheme="minorHAnsi" w:cstheme="minorHAnsi"/>
        </w:rPr>
        <w:t>Wedco</w:t>
      </w:r>
      <w:proofErr w:type="spellEnd"/>
      <w:r w:rsidRPr="00FC056B">
        <w:rPr>
          <w:rFonts w:asciiTheme="minorHAnsi" w:hAnsiTheme="minorHAnsi" w:cstheme="minorHAnsi"/>
        </w:rPr>
        <w:t xml:space="preserve"> Employment Center, Tucson, AZ</w:t>
      </w:r>
    </w:p>
    <w:p w14:paraId="5A8A2436" w14:textId="012B553D"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Employment Specialist (July 2000</w:t>
      </w:r>
      <w:r w:rsidR="00075512" w:rsidRPr="00392E71">
        <w:rPr>
          <w:rFonts w:asciiTheme="minorHAnsi" w:hAnsiTheme="minorHAnsi" w:cstheme="minorHAnsi"/>
        </w:rPr>
        <w:t>–</w:t>
      </w:r>
      <w:r w:rsidRPr="00FC056B">
        <w:rPr>
          <w:rFonts w:asciiTheme="minorHAnsi" w:hAnsiTheme="minorHAnsi" w:cstheme="minorHAnsi"/>
        </w:rPr>
        <w:t>November 2001)</w:t>
      </w:r>
    </w:p>
    <w:p w14:paraId="3EC14569" w14:textId="77777777" w:rsidR="00153F40" w:rsidRDefault="00153F40" w:rsidP="00FC056B">
      <w:pPr>
        <w:spacing w:line="276" w:lineRule="auto"/>
        <w:ind w:left="0"/>
        <w:rPr>
          <w:rFonts w:asciiTheme="minorHAnsi" w:hAnsiTheme="minorHAnsi" w:cstheme="minorHAnsi"/>
        </w:rPr>
      </w:pPr>
    </w:p>
    <w:p w14:paraId="009C017D" w14:textId="5C0B762B"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Tetra Corporation, Tucson, AZ</w:t>
      </w:r>
    </w:p>
    <w:p w14:paraId="7BF1D207" w14:textId="02F62034"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Program Manager (May 1999</w:t>
      </w:r>
      <w:r w:rsidR="00075512" w:rsidRPr="00392E71">
        <w:rPr>
          <w:rFonts w:asciiTheme="minorHAnsi" w:hAnsiTheme="minorHAnsi" w:cstheme="minorHAnsi"/>
        </w:rPr>
        <w:t>–</w:t>
      </w:r>
      <w:r w:rsidRPr="00FC056B">
        <w:rPr>
          <w:rFonts w:asciiTheme="minorHAnsi" w:hAnsiTheme="minorHAnsi" w:cstheme="minorHAnsi"/>
        </w:rPr>
        <w:t>July 2000)</w:t>
      </w:r>
    </w:p>
    <w:p w14:paraId="20BC81BE" w14:textId="77777777" w:rsidR="00153F40" w:rsidRDefault="00153F40" w:rsidP="00FC056B">
      <w:pPr>
        <w:spacing w:line="276" w:lineRule="auto"/>
        <w:ind w:left="0"/>
        <w:rPr>
          <w:rFonts w:asciiTheme="minorHAnsi" w:hAnsiTheme="minorHAnsi" w:cstheme="minorHAnsi"/>
        </w:rPr>
      </w:pPr>
    </w:p>
    <w:p w14:paraId="07134A89" w14:textId="1790954E" w:rsidR="00FC056B" w:rsidRPr="00FC056B" w:rsidRDefault="00FC056B" w:rsidP="00FC056B">
      <w:pPr>
        <w:spacing w:line="276" w:lineRule="auto"/>
        <w:ind w:left="0"/>
        <w:rPr>
          <w:rFonts w:asciiTheme="minorHAnsi" w:hAnsiTheme="minorHAnsi" w:cstheme="minorHAnsi"/>
        </w:rPr>
      </w:pPr>
      <w:r w:rsidRPr="00FC056B">
        <w:rPr>
          <w:rFonts w:asciiTheme="minorHAnsi" w:hAnsiTheme="minorHAnsi" w:cstheme="minorHAnsi"/>
        </w:rPr>
        <w:t>Tetra Corporation, Tucson, AZ</w:t>
      </w:r>
    </w:p>
    <w:p w14:paraId="6984E07D" w14:textId="65424C45" w:rsidR="00392E71" w:rsidRDefault="00FC056B" w:rsidP="00FC056B">
      <w:pPr>
        <w:spacing w:line="276" w:lineRule="auto"/>
        <w:ind w:left="0"/>
        <w:rPr>
          <w:rFonts w:asciiTheme="minorHAnsi" w:hAnsiTheme="minorHAnsi" w:cstheme="minorHAnsi"/>
        </w:rPr>
      </w:pPr>
      <w:r w:rsidRPr="00FC056B">
        <w:rPr>
          <w:rFonts w:asciiTheme="minorHAnsi" w:hAnsiTheme="minorHAnsi" w:cstheme="minorHAnsi"/>
        </w:rPr>
        <w:t>Rehabilitation Technician (June 1997</w:t>
      </w:r>
      <w:r w:rsidR="00075512" w:rsidRPr="00392E71">
        <w:rPr>
          <w:rFonts w:asciiTheme="minorHAnsi" w:hAnsiTheme="minorHAnsi" w:cstheme="minorHAnsi"/>
        </w:rPr>
        <w:t>–</w:t>
      </w:r>
      <w:r w:rsidRPr="00FC056B">
        <w:rPr>
          <w:rFonts w:asciiTheme="minorHAnsi" w:hAnsiTheme="minorHAnsi" w:cstheme="minorHAnsi"/>
        </w:rPr>
        <w:t>May 1999)</w:t>
      </w:r>
    </w:p>
    <w:p w14:paraId="18F7685F" w14:textId="77777777" w:rsidR="00FC056B" w:rsidRDefault="00FC056B" w:rsidP="00FC056B">
      <w:pPr>
        <w:spacing w:line="276" w:lineRule="auto"/>
        <w:ind w:left="0"/>
        <w:rPr>
          <w:rFonts w:asciiTheme="majorHAnsi" w:hAnsiTheme="majorHAnsi" w:cstheme="majorHAnsi"/>
          <w:b/>
          <w:bCs/>
          <w:sz w:val="26"/>
          <w:szCs w:val="26"/>
        </w:rPr>
      </w:pPr>
    </w:p>
    <w:p w14:paraId="4D6B2799" w14:textId="54BD96C7" w:rsidR="00162986" w:rsidRPr="00220CAB" w:rsidRDefault="00FC056B" w:rsidP="00162986">
      <w:pPr>
        <w:spacing w:line="276" w:lineRule="auto"/>
        <w:ind w:left="0"/>
        <w:rPr>
          <w:rFonts w:asciiTheme="majorHAnsi" w:hAnsiTheme="majorHAnsi" w:cstheme="majorHAnsi"/>
          <w:b/>
          <w:bCs/>
          <w:sz w:val="26"/>
          <w:szCs w:val="26"/>
        </w:rPr>
      </w:pPr>
      <w:r>
        <w:rPr>
          <w:rFonts w:asciiTheme="majorHAnsi" w:hAnsiTheme="majorHAnsi" w:cstheme="majorHAnsi"/>
          <w:b/>
          <w:bCs/>
          <w:sz w:val="26"/>
          <w:szCs w:val="26"/>
        </w:rPr>
        <w:t>Internship Experience</w:t>
      </w:r>
    </w:p>
    <w:p w14:paraId="44D7A4A2" w14:textId="77777777" w:rsidR="00075512" w:rsidRPr="00075512" w:rsidRDefault="00075512" w:rsidP="00075512">
      <w:pPr>
        <w:ind w:left="0"/>
        <w:rPr>
          <w:rFonts w:asciiTheme="minorHAnsi" w:hAnsiTheme="minorHAnsi" w:cstheme="minorHAnsi"/>
        </w:rPr>
      </w:pPr>
      <w:r w:rsidRPr="00075512">
        <w:rPr>
          <w:rFonts w:asciiTheme="minorHAnsi" w:hAnsiTheme="minorHAnsi" w:cstheme="minorHAnsi"/>
        </w:rPr>
        <w:t>State Compensation Fund of Arizona</w:t>
      </w:r>
    </w:p>
    <w:p w14:paraId="7E2E82C7" w14:textId="29B0BB92" w:rsidR="00FD1CFE" w:rsidRDefault="00075512" w:rsidP="00075512">
      <w:pPr>
        <w:ind w:left="0"/>
        <w:rPr>
          <w:rFonts w:asciiTheme="minorHAnsi" w:hAnsiTheme="minorHAnsi" w:cstheme="minorHAnsi"/>
        </w:rPr>
      </w:pPr>
      <w:r w:rsidRPr="00075512">
        <w:rPr>
          <w:rFonts w:asciiTheme="minorHAnsi" w:hAnsiTheme="minorHAnsi" w:cstheme="minorHAnsi"/>
        </w:rPr>
        <w:t>Medical Case Manager Intern (January 2007</w:t>
      </w:r>
      <w:r w:rsidRPr="00392E71">
        <w:rPr>
          <w:rFonts w:asciiTheme="minorHAnsi" w:hAnsiTheme="minorHAnsi" w:cstheme="minorHAnsi"/>
        </w:rPr>
        <w:t>–</w:t>
      </w:r>
      <w:r w:rsidRPr="00075512">
        <w:rPr>
          <w:rFonts w:asciiTheme="minorHAnsi" w:hAnsiTheme="minorHAnsi" w:cstheme="minorHAnsi"/>
        </w:rPr>
        <w:t>May 2007)</w:t>
      </w:r>
    </w:p>
    <w:p w14:paraId="159419AB" w14:textId="77777777" w:rsidR="00075512" w:rsidRDefault="00075512" w:rsidP="00075512">
      <w:pPr>
        <w:ind w:left="0"/>
        <w:rPr>
          <w:rFonts w:asciiTheme="minorHAnsi" w:hAnsiTheme="minorHAnsi" w:cstheme="minorHAnsi"/>
        </w:rPr>
      </w:pPr>
    </w:p>
    <w:p w14:paraId="69E38C57" w14:textId="77777777" w:rsidR="00B406F1" w:rsidRDefault="00B406F1" w:rsidP="001065C0">
      <w:pPr>
        <w:spacing w:line="276" w:lineRule="auto"/>
        <w:ind w:left="0"/>
        <w:rPr>
          <w:rFonts w:asciiTheme="majorHAnsi" w:hAnsiTheme="majorHAnsi" w:cstheme="majorHAnsi"/>
          <w:b/>
          <w:bCs/>
          <w:sz w:val="26"/>
          <w:szCs w:val="26"/>
        </w:rPr>
      </w:pPr>
    </w:p>
    <w:p w14:paraId="63A36E69" w14:textId="77777777" w:rsidR="00B406F1" w:rsidRDefault="00B406F1" w:rsidP="001065C0">
      <w:pPr>
        <w:spacing w:line="276" w:lineRule="auto"/>
        <w:ind w:left="0"/>
        <w:rPr>
          <w:rFonts w:asciiTheme="majorHAnsi" w:hAnsiTheme="majorHAnsi" w:cstheme="majorHAnsi"/>
          <w:b/>
          <w:bCs/>
          <w:sz w:val="26"/>
          <w:szCs w:val="26"/>
        </w:rPr>
      </w:pPr>
    </w:p>
    <w:p w14:paraId="283A1438" w14:textId="77777777" w:rsidR="00B406F1" w:rsidRDefault="00B406F1" w:rsidP="001065C0">
      <w:pPr>
        <w:spacing w:line="276" w:lineRule="auto"/>
        <w:ind w:left="0"/>
        <w:rPr>
          <w:rFonts w:asciiTheme="majorHAnsi" w:hAnsiTheme="majorHAnsi" w:cstheme="majorHAnsi"/>
          <w:b/>
          <w:bCs/>
          <w:sz w:val="26"/>
          <w:szCs w:val="26"/>
        </w:rPr>
      </w:pPr>
    </w:p>
    <w:p w14:paraId="7B4BD785" w14:textId="77777777" w:rsidR="00B406F1" w:rsidRDefault="00B406F1" w:rsidP="001065C0">
      <w:pPr>
        <w:spacing w:line="276" w:lineRule="auto"/>
        <w:ind w:left="0"/>
        <w:rPr>
          <w:rFonts w:asciiTheme="majorHAnsi" w:hAnsiTheme="majorHAnsi" w:cstheme="majorHAnsi"/>
          <w:b/>
          <w:bCs/>
          <w:sz w:val="26"/>
          <w:szCs w:val="26"/>
        </w:rPr>
      </w:pPr>
    </w:p>
    <w:p w14:paraId="0C959D61" w14:textId="77777777" w:rsidR="00B406F1" w:rsidRDefault="00B406F1" w:rsidP="001065C0">
      <w:pPr>
        <w:spacing w:line="276" w:lineRule="auto"/>
        <w:ind w:left="0"/>
        <w:rPr>
          <w:rFonts w:asciiTheme="majorHAnsi" w:hAnsiTheme="majorHAnsi" w:cstheme="majorHAnsi"/>
          <w:b/>
          <w:bCs/>
          <w:sz w:val="26"/>
          <w:szCs w:val="26"/>
        </w:rPr>
      </w:pPr>
    </w:p>
    <w:p w14:paraId="7A6FD6F7" w14:textId="77777777" w:rsidR="00B406F1" w:rsidRDefault="00B406F1" w:rsidP="001065C0">
      <w:pPr>
        <w:spacing w:line="276" w:lineRule="auto"/>
        <w:ind w:left="0"/>
        <w:rPr>
          <w:rFonts w:asciiTheme="majorHAnsi" w:hAnsiTheme="majorHAnsi" w:cstheme="majorHAnsi"/>
          <w:b/>
          <w:bCs/>
          <w:sz w:val="26"/>
          <w:szCs w:val="26"/>
        </w:rPr>
      </w:pPr>
    </w:p>
    <w:p w14:paraId="45082617" w14:textId="77777777" w:rsidR="00B406F1" w:rsidRDefault="00B406F1" w:rsidP="001065C0">
      <w:pPr>
        <w:spacing w:line="276" w:lineRule="auto"/>
        <w:ind w:left="0"/>
        <w:rPr>
          <w:rFonts w:asciiTheme="majorHAnsi" w:hAnsiTheme="majorHAnsi" w:cstheme="majorHAnsi"/>
          <w:b/>
          <w:bCs/>
          <w:sz w:val="26"/>
          <w:szCs w:val="26"/>
        </w:rPr>
      </w:pPr>
    </w:p>
    <w:p w14:paraId="4BD39D68" w14:textId="2F96BE1D" w:rsidR="00075512" w:rsidRDefault="00075512" w:rsidP="001065C0">
      <w:pPr>
        <w:spacing w:line="276" w:lineRule="auto"/>
        <w:ind w:left="0"/>
        <w:rPr>
          <w:rFonts w:asciiTheme="majorHAnsi" w:hAnsiTheme="majorHAnsi" w:cstheme="majorHAnsi"/>
          <w:b/>
          <w:bCs/>
          <w:sz w:val="26"/>
          <w:szCs w:val="26"/>
        </w:rPr>
      </w:pPr>
      <w:r w:rsidRPr="00075512">
        <w:rPr>
          <w:rFonts w:asciiTheme="majorHAnsi" w:hAnsiTheme="majorHAnsi" w:cstheme="majorHAnsi"/>
          <w:b/>
          <w:bCs/>
          <w:sz w:val="26"/>
          <w:szCs w:val="26"/>
        </w:rPr>
        <w:lastRenderedPageBreak/>
        <w:t>Professional Memberships and Affiliations</w:t>
      </w:r>
    </w:p>
    <w:p w14:paraId="62B1E616" w14:textId="32F2A403" w:rsidR="00075512" w:rsidRPr="00075512" w:rsidRDefault="00075512" w:rsidP="00075512">
      <w:pPr>
        <w:ind w:left="0"/>
        <w:rPr>
          <w:rFonts w:asciiTheme="minorHAnsi" w:hAnsiTheme="minorHAnsi" w:cstheme="minorHAnsi"/>
        </w:rPr>
      </w:pPr>
      <w:r w:rsidRPr="00075512">
        <w:rPr>
          <w:rFonts w:asciiTheme="minorHAnsi" w:hAnsiTheme="minorHAnsi" w:cstheme="minorHAnsi"/>
        </w:rPr>
        <w:t>International Commission on Health Care Certification (2024</w:t>
      </w:r>
      <w:r w:rsidRPr="00392E71">
        <w:rPr>
          <w:rFonts w:asciiTheme="minorHAnsi" w:hAnsiTheme="minorHAnsi" w:cstheme="minorHAnsi"/>
        </w:rPr>
        <w:t>–</w:t>
      </w:r>
      <w:r w:rsidR="006949F8">
        <w:rPr>
          <w:rFonts w:asciiTheme="minorHAnsi" w:hAnsiTheme="minorHAnsi" w:cstheme="minorHAnsi"/>
        </w:rPr>
        <w:t>Present</w:t>
      </w:r>
      <w:r w:rsidRPr="00075512">
        <w:rPr>
          <w:rFonts w:asciiTheme="minorHAnsi" w:hAnsiTheme="minorHAnsi" w:cstheme="minorHAnsi"/>
        </w:rPr>
        <w:t>)</w:t>
      </w:r>
    </w:p>
    <w:p w14:paraId="5DD4D0AD" w14:textId="669C41E0" w:rsidR="00075512" w:rsidRPr="00075512" w:rsidRDefault="00075512" w:rsidP="00075512">
      <w:pPr>
        <w:ind w:left="0"/>
        <w:rPr>
          <w:rFonts w:asciiTheme="minorHAnsi" w:hAnsiTheme="minorHAnsi" w:cstheme="minorHAnsi"/>
        </w:rPr>
      </w:pPr>
      <w:r w:rsidRPr="00075512">
        <w:rPr>
          <w:rFonts w:asciiTheme="minorHAnsi" w:hAnsiTheme="minorHAnsi" w:cstheme="minorHAnsi"/>
        </w:rPr>
        <w:t>Commission for Case Manager Certification (2017</w:t>
      </w:r>
      <w:r w:rsidRPr="00392E71">
        <w:rPr>
          <w:rFonts w:asciiTheme="minorHAnsi" w:hAnsiTheme="minorHAnsi" w:cstheme="minorHAnsi"/>
        </w:rPr>
        <w:t>–</w:t>
      </w:r>
      <w:r w:rsidR="006949F8">
        <w:rPr>
          <w:rFonts w:asciiTheme="minorHAnsi" w:hAnsiTheme="minorHAnsi" w:cstheme="minorHAnsi"/>
        </w:rPr>
        <w:t>Present</w:t>
      </w:r>
      <w:r w:rsidRPr="00075512">
        <w:rPr>
          <w:rFonts w:asciiTheme="minorHAnsi" w:hAnsiTheme="minorHAnsi" w:cstheme="minorHAnsi"/>
        </w:rPr>
        <w:t>)</w:t>
      </w:r>
    </w:p>
    <w:p w14:paraId="48567243" w14:textId="503CD591" w:rsidR="00075512" w:rsidRPr="00075512" w:rsidRDefault="00075512" w:rsidP="00075512">
      <w:pPr>
        <w:ind w:left="0"/>
        <w:rPr>
          <w:rFonts w:asciiTheme="minorHAnsi" w:hAnsiTheme="minorHAnsi" w:cstheme="minorHAnsi"/>
        </w:rPr>
      </w:pPr>
      <w:r w:rsidRPr="00075512">
        <w:rPr>
          <w:rFonts w:asciiTheme="minorHAnsi" w:hAnsiTheme="minorHAnsi" w:cstheme="minorHAnsi"/>
        </w:rPr>
        <w:t>International Association of Rehabilitation Professionals (IARP) (2014</w:t>
      </w:r>
      <w:r w:rsidRPr="00392E71">
        <w:rPr>
          <w:rFonts w:asciiTheme="minorHAnsi" w:hAnsiTheme="minorHAnsi" w:cstheme="minorHAnsi"/>
        </w:rPr>
        <w:t>–</w:t>
      </w:r>
      <w:r w:rsidR="006949F8">
        <w:rPr>
          <w:rFonts w:asciiTheme="minorHAnsi" w:hAnsiTheme="minorHAnsi" w:cstheme="minorHAnsi"/>
        </w:rPr>
        <w:t>Present</w:t>
      </w:r>
      <w:r w:rsidRPr="00075512">
        <w:rPr>
          <w:rFonts w:asciiTheme="minorHAnsi" w:hAnsiTheme="minorHAnsi" w:cstheme="minorHAnsi"/>
        </w:rPr>
        <w:t>)</w:t>
      </w:r>
    </w:p>
    <w:p w14:paraId="376A4005" w14:textId="6D397449" w:rsidR="00075512" w:rsidRPr="00075512" w:rsidRDefault="00075512" w:rsidP="00075512">
      <w:pPr>
        <w:ind w:left="0"/>
        <w:rPr>
          <w:rFonts w:asciiTheme="minorHAnsi" w:hAnsiTheme="minorHAnsi" w:cstheme="minorHAnsi"/>
        </w:rPr>
      </w:pPr>
      <w:r w:rsidRPr="00075512">
        <w:rPr>
          <w:rFonts w:asciiTheme="minorHAnsi" w:hAnsiTheme="minorHAnsi" w:cstheme="minorHAnsi"/>
        </w:rPr>
        <w:t>IARP of the Carolinas Board Member (2024</w:t>
      </w:r>
      <w:r w:rsidRPr="00392E71">
        <w:rPr>
          <w:rFonts w:asciiTheme="minorHAnsi" w:hAnsiTheme="minorHAnsi" w:cstheme="minorHAnsi"/>
        </w:rPr>
        <w:t>–</w:t>
      </w:r>
      <w:r w:rsidR="006949F8">
        <w:rPr>
          <w:rFonts w:asciiTheme="minorHAnsi" w:hAnsiTheme="minorHAnsi" w:cstheme="minorHAnsi"/>
        </w:rPr>
        <w:t>Present</w:t>
      </w:r>
      <w:r w:rsidRPr="00075512">
        <w:rPr>
          <w:rFonts w:asciiTheme="minorHAnsi" w:hAnsiTheme="minorHAnsi" w:cstheme="minorHAnsi"/>
        </w:rPr>
        <w:t>)</w:t>
      </w:r>
    </w:p>
    <w:p w14:paraId="0226C4D4" w14:textId="18484DCE" w:rsidR="00075512" w:rsidRPr="00075512" w:rsidRDefault="00075512" w:rsidP="00075512">
      <w:pPr>
        <w:ind w:left="0"/>
        <w:rPr>
          <w:rFonts w:asciiTheme="minorHAnsi" w:hAnsiTheme="minorHAnsi" w:cstheme="minorHAnsi"/>
        </w:rPr>
      </w:pPr>
      <w:r w:rsidRPr="00075512">
        <w:rPr>
          <w:rFonts w:asciiTheme="minorHAnsi" w:hAnsiTheme="minorHAnsi" w:cstheme="minorHAnsi"/>
        </w:rPr>
        <w:t>IARP Annual Awards Committee (2015</w:t>
      </w:r>
      <w:r w:rsidRPr="00392E71">
        <w:rPr>
          <w:rFonts w:asciiTheme="minorHAnsi" w:hAnsiTheme="minorHAnsi" w:cstheme="minorHAnsi"/>
        </w:rPr>
        <w:t>–</w:t>
      </w:r>
      <w:r w:rsidRPr="00075512">
        <w:rPr>
          <w:rFonts w:asciiTheme="minorHAnsi" w:hAnsiTheme="minorHAnsi" w:cstheme="minorHAnsi"/>
        </w:rPr>
        <w:t>2019)</w:t>
      </w:r>
    </w:p>
    <w:p w14:paraId="3EC1D5EC" w14:textId="132BCD55" w:rsidR="00F71648" w:rsidRPr="00075512" w:rsidRDefault="00075512" w:rsidP="00075512">
      <w:pPr>
        <w:ind w:left="0"/>
        <w:rPr>
          <w:rFonts w:asciiTheme="minorHAnsi" w:hAnsiTheme="minorHAnsi" w:cstheme="minorHAnsi"/>
        </w:rPr>
      </w:pPr>
      <w:r w:rsidRPr="00075512">
        <w:rPr>
          <w:rFonts w:asciiTheme="minorHAnsi" w:hAnsiTheme="minorHAnsi" w:cstheme="minorHAnsi"/>
        </w:rPr>
        <w:t>IARP Membership Committee (2015</w:t>
      </w:r>
      <w:r w:rsidR="00153F40" w:rsidRPr="00392E71">
        <w:rPr>
          <w:rFonts w:asciiTheme="minorHAnsi" w:hAnsiTheme="minorHAnsi" w:cstheme="minorHAnsi"/>
        </w:rPr>
        <w:t>–</w:t>
      </w:r>
      <w:r w:rsidRPr="00075512">
        <w:rPr>
          <w:rFonts w:asciiTheme="minorHAnsi" w:hAnsiTheme="minorHAnsi" w:cstheme="minorHAnsi"/>
        </w:rPr>
        <w:t>2018)</w:t>
      </w:r>
    </w:p>
    <w:p w14:paraId="20E77C2E" w14:textId="6891BB00" w:rsidR="00075512" w:rsidRPr="00075512" w:rsidRDefault="00075512" w:rsidP="00075512">
      <w:pPr>
        <w:ind w:left="0"/>
        <w:rPr>
          <w:rFonts w:asciiTheme="minorHAnsi" w:hAnsiTheme="minorHAnsi" w:cstheme="minorHAnsi"/>
        </w:rPr>
      </w:pPr>
      <w:r w:rsidRPr="00075512">
        <w:rPr>
          <w:rFonts w:asciiTheme="minorHAnsi" w:hAnsiTheme="minorHAnsi" w:cstheme="minorHAnsi"/>
        </w:rPr>
        <w:t>Arizona Commission on Disability Issues (2008</w:t>
      </w:r>
      <w:r w:rsidR="00153F40" w:rsidRPr="00392E71">
        <w:rPr>
          <w:rFonts w:asciiTheme="minorHAnsi" w:hAnsiTheme="minorHAnsi" w:cstheme="minorHAnsi"/>
        </w:rPr>
        <w:t>–</w:t>
      </w:r>
      <w:r w:rsidRPr="00075512">
        <w:rPr>
          <w:rFonts w:asciiTheme="minorHAnsi" w:hAnsiTheme="minorHAnsi" w:cstheme="minorHAnsi"/>
        </w:rPr>
        <w:t>2010)</w:t>
      </w:r>
    </w:p>
    <w:p w14:paraId="6B93BA83" w14:textId="12A776CF" w:rsidR="00075512" w:rsidRPr="00075512" w:rsidRDefault="00075512" w:rsidP="00075512">
      <w:pPr>
        <w:ind w:left="0"/>
        <w:rPr>
          <w:rFonts w:asciiTheme="minorHAnsi" w:hAnsiTheme="minorHAnsi" w:cstheme="minorHAnsi"/>
        </w:rPr>
      </w:pPr>
      <w:r w:rsidRPr="00075512">
        <w:rPr>
          <w:rFonts w:asciiTheme="minorHAnsi" w:hAnsiTheme="minorHAnsi" w:cstheme="minorHAnsi"/>
        </w:rPr>
        <w:t>Arizona Rehabilitation Services Counselor Advisory Committee (2007</w:t>
      </w:r>
      <w:r w:rsidR="00153F40" w:rsidRPr="00392E71">
        <w:rPr>
          <w:rFonts w:asciiTheme="minorHAnsi" w:hAnsiTheme="minorHAnsi" w:cstheme="minorHAnsi"/>
        </w:rPr>
        <w:t>–</w:t>
      </w:r>
      <w:r w:rsidRPr="00075512">
        <w:rPr>
          <w:rFonts w:asciiTheme="minorHAnsi" w:hAnsiTheme="minorHAnsi" w:cstheme="minorHAnsi"/>
        </w:rPr>
        <w:t>2010)</w:t>
      </w:r>
    </w:p>
    <w:p w14:paraId="4D35CA12" w14:textId="37A58144" w:rsidR="00D6375F" w:rsidRPr="00220CAB" w:rsidRDefault="00075512" w:rsidP="00075512">
      <w:pPr>
        <w:ind w:left="0"/>
      </w:pPr>
      <w:r w:rsidRPr="00075512">
        <w:rPr>
          <w:rFonts w:asciiTheme="minorHAnsi" w:hAnsiTheme="minorHAnsi" w:cstheme="minorHAnsi"/>
        </w:rPr>
        <w:t>Commission on Rehabilitation Counselor Certification (2007</w:t>
      </w:r>
      <w:r w:rsidR="00153F40" w:rsidRPr="00392E71">
        <w:rPr>
          <w:rFonts w:asciiTheme="minorHAnsi" w:hAnsiTheme="minorHAnsi" w:cstheme="minorHAnsi"/>
        </w:rPr>
        <w:t>–</w:t>
      </w:r>
      <w:r w:rsidR="006949F8">
        <w:rPr>
          <w:rFonts w:asciiTheme="minorHAnsi" w:hAnsiTheme="minorHAnsi" w:cstheme="minorHAnsi"/>
        </w:rPr>
        <w:t>Present</w:t>
      </w:r>
      <w:r w:rsidRPr="00075512">
        <w:rPr>
          <w:rFonts w:asciiTheme="minorHAnsi" w:hAnsiTheme="minorHAnsi" w:cstheme="minorHAnsi"/>
        </w:rPr>
        <w:t>)</w:t>
      </w:r>
    </w:p>
    <w:sectPr w:rsidR="00D6375F" w:rsidRPr="00220CAB" w:rsidSect="00F42261">
      <w:headerReference w:type="default" r:id="rId12"/>
      <w:footerReference w:type="even" r:id="rId13"/>
      <w:footerReference w:type="default" r:id="rId14"/>
      <w:headerReference w:type="first" r:id="rId15"/>
      <w:footerReference w:type="first" r:id="rId16"/>
      <w:pgSz w:w="12240" w:h="15840"/>
      <w:pgMar w:top="1440" w:right="720" w:bottom="1008" w:left="720" w:header="115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5EC5" w14:textId="77777777" w:rsidR="00DC6704" w:rsidRDefault="00DC6704" w:rsidP="00D31D0F">
      <w:r>
        <w:separator/>
      </w:r>
    </w:p>
  </w:endnote>
  <w:endnote w:type="continuationSeparator" w:id="0">
    <w:p w14:paraId="5D93B75C" w14:textId="77777777" w:rsidR="00DC6704" w:rsidRDefault="00DC6704" w:rsidP="00D31D0F">
      <w:r>
        <w:continuationSeparator/>
      </w:r>
    </w:p>
  </w:endnote>
  <w:endnote w:type="continuationNotice" w:id="1">
    <w:p w14:paraId="7BDD160A" w14:textId="77777777" w:rsidR="00DC6704" w:rsidRDefault="00DC6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LT Pro">
    <w:altName w:val="Cambria"/>
    <w:panose1 w:val="00000000000000000000"/>
    <w:charset w:val="4D"/>
    <w:family w:val="swiss"/>
    <w:notTrueType/>
    <w:pitch w:val="variable"/>
    <w:sig w:usb0="800000AF" w:usb1="5000204A" w:usb2="00000000" w:usb3="00000000" w:csb0="00000093" w:csb1="00000000"/>
  </w:font>
  <w:font w:name="Helvetica">
    <w:panose1 w:val="020B0604020202020204"/>
    <w:charset w:val="00"/>
    <w:family w:val="auto"/>
    <w:pitch w:val="variable"/>
    <w:sig w:usb0="E00002FF" w:usb1="5000785B" w:usb2="00000000" w:usb3="00000000" w:csb0="0000019F" w:csb1="00000000"/>
  </w:font>
  <w:font w:name="Futura Md BT">
    <w:charset w:val="B1"/>
    <w:family w:val="swiss"/>
    <w:pitch w:val="variable"/>
    <w:sig w:usb0="80000867" w:usb1="00000000" w:usb2="00000000" w:usb3="00000000" w:csb0="000001FB"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AD9B" w14:textId="77777777" w:rsidR="005E7FDE" w:rsidRDefault="005E7FDE" w:rsidP="00375E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CEF816" w14:textId="77777777" w:rsidR="004948B3" w:rsidRDefault="004948B3" w:rsidP="005E7FD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B104998" w14:textId="77777777" w:rsidR="00FC40FF" w:rsidRDefault="00FC40FF" w:rsidP="004948B3">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AE431C0" w14:textId="77777777" w:rsidR="00FC40FF" w:rsidRDefault="00FC40FF" w:rsidP="00FC40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0898" w14:textId="77777777" w:rsidR="008F6BED" w:rsidRPr="00B50BDA" w:rsidRDefault="008F6BED" w:rsidP="00EB625C">
    <w:pPr>
      <w:pStyle w:val="Footer"/>
      <w:framePr w:w="540" w:h="158" w:hRule="exact" w:wrap="none" w:vAnchor="text" w:hAnchor="page" w:x="10250" w:y="36"/>
      <w:jc w:val="right"/>
      <w:rPr>
        <w:rStyle w:val="PageNumber"/>
        <w:rFonts w:cstheme="minorHAnsi"/>
        <w:color w:val="808080" w:themeColor="text1" w:themeShade="80"/>
        <w:sz w:val="16"/>
        <w:szCs w:val="16"/>
      </w:rPr>
    </w:pPr>
    <w:r w:rsidRPr="00B50BDA">
      <w:rPr>
        <w:rStyle w:val="PageNumber"/>
        <w:rFonts w:cstheme="minorHAnsi"/>
        <w:color w:val="808080" w:themeColor="text1" w:themeShade="80"/>
        <w:sz w:val="16"/>
        <w:szCs w:val="16"/>
      </w:rPr>
      <w:fldChar w:fldCharType="begin"/>
    </w:r>
    <w:r w:rsidRPr="00B50BDA">
      <w:rPr>
        <w:rStyle w:val="PageNumber"/>
        <w:rFonts w:cstheme="minorHAnsi"/>
        <w:color w:val="808080" w:themeColor="text1" w:themeShade="80"/>
        <w:sz w:val="16"/>
        <w:szCs w:val="16"/>
      </w:rPr>
      <w:instrText xml:space="preserve">PAGE  </w:instrText>
    </w:r>
    <w:r w:rsidRPr="00B50BDA">
      <w:rPr>
        <w:rStyle w:val="PageNumber"/>
        <w:rFonts w:cstheme="minorHAnsi"/>
        <w:color w:val="808080" w:themeColor="text1" w:themeShade="80"/>
        <w:sz w:val="16"/>
        <w:szCs w:val="16"/>
      </w:rPr>
      <w:fldChar w:fldCharType="separate"/>
    </w:r>
    <w:r w:rsidR="006F1A73">
      <w:rPr>
        <w:rStyle w:val="PageNumber"/>
        <w:rFonts w:cstheme="minorHAnsi"/>
        <w:noProof/>
        <w:color w:val="808080" w:themeColor="text1" w:themeShade="80"/>
        <w:sz w:val="16"/>
        <w:szCs w:val="16"/>
      </w:rPr>
      <w:t>2</w:t>
    </w:r>
    <w:r w:rsidRPr="00B50BDA">
      <w:rPr>
        <w:rStyle w:val="PageNumber"/>
        <w:rFonts w:cstheme="minorHAnsi"/>
        <w:color w:val="808080" w:themeColor="text1" w:themeShade="80"/>
        <w:sz w:val="16"/>
        <w:szCs w:val="16"/>
      </w:rPr>
      <w:fldChar w:fldCharType="end"/>
    </w:r>
  </w:p>
  <w:p w14:paraId="2F3B9187" w14:textId="77777777" w:rsidR="005E1CCF" w:rsidRPr="00B50BDA" w:rsidRDefault="00AD3C91" w:rsidP="00543305">
    <w:pPr>
      <w:widowControl w:val="0"/>
      <w:ind w:left="0"/>
      <w:rPr>
        <w:smallCaps/>
        <w:color w:val="808080" w:themeColor="text1" w:themeShade="80"/>
        <w:sz w:val="18"/>
        <w:szCs w:val="18"/>
      </w:rPr>
    </w:pPr>
    <w:proofErr w:type="gramStart"/>
    <w:r w:rsidRPr="00B50BDA">
      <w:rPr>
        <w:color w:val="808080" w:themeColor="text1" w:themeShade="80"/>
        <w:sz w:val="18"/>
        <w:szCs w:val="18"/>
      </w:rPr>
      <w:t>imslegal.com</w:t>
    </w:r>
    <w:r w:rsidR="00B50BDA" w:rsidRPr="00B50BDA">
      <w:rPr>
        <w:color w:val="808080" w:themeColor="text1" w:themeShade="80"/>
        <w:sz w:val="18"/>
        <w:szCs w:val="18"/>
      </w:rPr>
      <w:t xml:space="preserve"> </w:t>
    </w:r>
    <w:r w:rsidRPr="00B50BDA">
      <w:rPr>
        <w:color w:val="808080" w:themeColor="text1" w:themeShade="80"/>
        <w:sz w:val="18"/>
        <w:szCs w:val="18"/>
      </w:rPr>
      <w:t xml:space="preserve"> |</w:t>
    </w:r>
    <w:proofErr w:type="gramEnd"/>
    <w:r w:rsidRPr="00B50BDA">
      <w:rPr>
        <w:color w:val="808080" w:themeColor="text1" w:themeShade="80"/>
        <w:sz w:val="18"/>
        <w:szCs w:val="18"/>
      </w:rPr>
      <w:t xml:space="preserve"> </w:t>
    </w:r>
    <w:r w:rsidR="00B50BDA" w:rsidRPr="00B50BDA">
      <w:rPr>
        <w:color w:val="808080" w:themeColor="text1" w:themeShade="80"/>
        <w:sz w:val="18"/>
        <w:szCs w:val="18"/>
      </w:rPr>
      <w:t xml:space="preserve"> </w:t>
    </w:r>
    <w:proofErr w:type="gramStart"/>
    <w:r w:rsidR="006D3477" w:rsidRPr="00B50BDA">
      <w:rPr>
        <w:color w:val="808080" w:themeColor="text1" w:themeShade="80"/>
        <w:sz w:val="18"/>
        <w:szCs w:val="18"/>
      </w:rPr>
      <w:t>877.838.846</w:t>
    </w:r>
    <w:r w:rsidR="00501EE1" w:rsidRPr="00B50BDA">
      <w:rPr>
        <w:color w:val="808080" w:themeColor="text1" w:themeShade="80"/>
        <w:sz w:val="18"/>
        <w:szCs w:val="18"/>
      </w:rPr>
      <w:t>4</w:t>
    </w:r>
    <w:r w:rsidR="00755DB2" w:rsidRPr="00B50BDA">
      <w:rPr>
        <w:color w:val="808080" w:themeColor="text1" w:themeShade="80"/>
        <w:sz w:val="18"/>
        <w:szCs w:val="18"/>
      </w:rPr>
      <w:t xml:space="preserve"> </w:t>
    </w:r>
    <w:r w:rsidR="00B50BDA" w:rsidRPr="00B50BDA">
      <w:rPr>
        <w:color w:val="808080" w:themeColor="text1" w:themeShade="80"/>
        <w:sz w:val="18"/>
        <w:szCs w:val="18"/>
      </w:rPr>
      <w:t xml:space="preserve"> </w:t>
    </w:r>
    <w:r w:rsidR="00755DB2" w:rsidRPr="00B50BDA">
      <w:rPr>
        <w:color w:val="808080" w:themeColor="text1" w:themeShade="80"/>
        <w:sz w:val="18"/>
        <w:szCs w:val="18"/>
      </w:rPr>
      <w:t>|</w:t>
    </w:r>
    <w:proofErr w:type="gramEnd"/>
    <w:r w:rsidR="00B50BDA" w:rsidRPr="00B50BDA">
      <w:rPr>
        <w:color w:val="808080" w:themeColor="text1" w:themeShade="80"/>
        <w:sz w:val="18"/>
        <w:szCs w:val="18"/>
      </w:rPr>
      <w:t xml:space="preserve"> </w:t>
    </w:r>
    <w:r w:rsidR="00755DB2" w:rsidRPr="00B50BDA">
      <w:rPr>
        <w:color w:val="808080" w:themeColor="text1" w:themeShade="80"/>
        <w:sz w:val="18"/>
        <w:szCs w:val="18"/>
      </w:rPr>
      <w:t xml:space="preserve"> </w:t>
    </w:r>
    <w:r w:rsidR="00941219" w:rsidRPr="00B50BDA">
      <w:rPr>
        <w:color w:val="808080" w:themeColor="text1" w:themeShade="80"/>
        <w:sz w:val="18"/>
        <w:szCs w:val="18"/>
      </w:rPr>
      <w:t>contactus@imslegal</w:t>
    </w:r>
    <w:r w:rsidR="00443B1D" w:rsidRPr="00B50BDA">
      <w:rPr>
        <w:color w:val="808080" w:themeColor="text1" w:themeShade="80"/>
        <w:sz w:val="18"/>
        <w:szCs w:val="18"/>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60F3" w14:textId="77777777" w:rsidR="003B151C" w:rsidRPr="004F3D81" w:rsidRDefault="00AD3C91" w:rsidP="00543305">
    <w:pPr>
      <w:widowControl w:val="0"/>
      <w:ind w:left="0"/>
      <w:rPr>
        <w:smallCaps/>
        <w:color w:val="808080"/>
        <w:sz w:val="18"/>
        <w:szCs w:val="18"/>
      </w:rPr>
    </w:pPr>
    <w:proofErr w:type="gramStart"/>
    <w:r w:rsidRPr="004F3D81">
      <w:rPr>
        <w:color w:val="808080"/>
        <w:sz w:val="18"/>
        <w:szCs w:val="18"/>
      </w:rPr>
      <w:t>imslegal.com  |</w:t>
    </w:r>
    <w:proofErr w:type="gramEnd"/>
    <w:r w:rsidRPr="004F3D81">
      <w:rPr>
        <w:color w:val="808080"/>
        <w:sz w:val="18"/>
        <w:szCs w:val="18"/>
      </w:rPr>
      <w:t xml:space="preserve">  </w:t>
    </w:r>
    <w:proofErr w:type="gramStart"/>
    <w:r w:rsidR="004C5165" w:rsidRPr="004F3D81">
      <w:rPr>
        <w:color w:val="808080"/>
        <w:sz w:val="18"/>
        <w:szCs w:val="18"/>
      </w:rPr>
      <w:t xml:space="preserve">877.838.8464 </w:t>
    </w:r>
    <w:r w:rsidRPr="004F3D81">
      <w:rPr>
        <w:color w:val="808080"/>
        <w:sz w:val="18"/>
        <w:szCs w:val="18"/>
      </w:rPr>
      <w:t xml:space="preserve"> </w:t>
    </w:r>
    <w:r w:rsidR="004C5165" w:rsidRPr="004F3D81">
      <w:rPr>
        <w:color w:val="808080"/>
        <w:sz w:val="18"/>
        <w:szCs w:val="18"/>
      </w:rPr>
      <w:t>|</w:t>
    </w:r>
    <w:proofErr w:type="gramEnd"/>
    <w:r w:rsidR="004C5165" w:rsidRPr="004F3D81">
      <w:rPr>
        <w:color w:val="808080"/>
        <w:sz w:val="18"/>
        <w:szCs w:val="18"/>
      </w:rPr>
      <w:t xml:space="preserve"> </w:t>
    </w:r>
    <w:r w:rsidRPr="004F3D81">
      <w:rPr>
        <w:color w:val="808080"/>
        <w:sz w:val="18"/>
        <w:szCs w:val="18"/>
      </w:rPr>
      <w:t xml:space="preserve"> </w:t>
    </w:r>
    <w:r w:rsidR="004C5165" w:rsidRPr="004F3D81">
      <w:rPr>
        <w:color w:val="808080"/>
        <w:sz w:val="18"/>
        <w:szCs w:val="18"/>
      </w:rPr>
      <w:t>contactus@imslegal.com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2578" w14:textId="77777777" w:rsidR="00DC6704" w:rsidRDefault="00DC6704" w:rsidP="00D31D0F">
      <w:r>
        <w:separator/>
      </w:r>
    </w:p>
  </w:footnote>
  <w:footnote w:type="continuationSeparator" w:id="0">
    <w:p w14:paraId="3BD76BE2" w14:textId="77777777" w:rsidR="00DC6704" w:rsidRDefault="00DC6704" w:rsidP="00D31D0F">
      <w:r>
        <w:continuationSeparator/>
      </w:r>
    </w:p>
  </w:footnote>
  <w:footnote w:type="continuationNotice" w:id="1">
    <w:p w14:paraId="4344E671" w14:textId="77777777" w:rsidR="00DC6704" w:rsidRDefault="00DC6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3069" w14:textId="7104369E" w:rsidR="005A1B18" w:rsidRPr="005A1B18" w:rsidRDefault="009D78E3" w:rsidP="008F6BED">
    <w:pPr>
      <w:pStyle w:val="Header"/>
      <w:spacing w:line="336" w:lineRule="auto"/>
      <w:rPr>
        <w:rFonts w:cstheme="minorHAnsi"/>
        <w:b/>
        <w:smallCaps/>
        <w:color w:val="F19C49" w:themeColor="accent1"/>
        <w:sz w:val="18"/>
        <w:szCs w:val="18"/>
      </w:rPr>
    </w:pPr>
    <w:r>
      <w:rPr>
        <w:noProof/>
        <w:color w:val="00A3E0" w:themeColor="text2"/>
      </w:rPr>
      <w:drawing>
        <wp:anchor distT="0" distB="0" distL="114300" distR="114300" simplePos="0" relativeHeight="251658242" behindDoc="0" locked="0" layoutInCell="1" allowOverlap="1" wp14:anchorId="49B03B1E" wp14:editId="536D5846">
          <wp:simplePos x="0" y="0"/>
          <wp:positionH relativeFrom="page">
            <wp:posOffset>0</wp:posOffset>
          </wp:positionH>
          <wp:positionV relativeFrom="page">
            <wp:posOffset>0</wp:posOffset>
          </wp:positionV>
          <wp:extent cx="7891272" cy="1856232"/>
          <wp:effectExtent l="0" t="0" r="0" b="0"/>
          <wp:wrapNone/>
          <wp:docPr id="327775326" name="Picture 327775326"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1"/>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FA4C" w14:textId="711DCB91" w:rsidR="004C5165" w:rsidRDefault="008A3791" w:rsidP="004C5165">
    <w:pPr>
      <w:pStyle w:val="Header"/>
      <w:spacing w:line="319" w:lineRule="auto"/>
      <w:jc w:val="right"/>
      <w:rPr>
        <w:rFonts w:cstheme="minorHAnsi"/>
        <w:color w:val="2A3867" w:themeColor="background2"/>
        <w:sz w:val="16"/>
        <w:szCs w:val="16"/>
      </w:rPr>
    </w:pPr>
    <w:r w:rsidRPr="005A3B17">
      <w:rPr>
        <w:noProof/>
        <w:color w:val="2A3867" w:themeColor="background2"/>
        <w:sz w:val="16"/>
        <w:szCs w:val="16"/>
      </w:rPr>
      <w:drawing>
        <wp:anchor distT="0" distB="0" distL="114300" distR="114300" simplePos="0" relativeHeight="251658241" behindDoc="0" locked="0" layoutInCell="1" allowOverlap="1" wp14:anchorId="7C106F13" wp14:editId="3BF4E571">
          <wp:simplePos x="0" y="0"/>
          <wp:positionH relativeFrom="page">
            <wp:posOffset>457200</wp:posOffset>
          </wp:positionH>
          <wp:positionV relativeFrom="page">
            <wp:posOffset>457200</wp:posOffset>
          </wp:positionV>
          <wp:extent cx="1234440" cy="595279"/>
          <wp:effectExtent l="0" t="0" r="3810" b="0"/>
          <wp:wrapNone/>
          <wp:docPr id="1761576903" name="Picture 1761576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S-Legal-Strategies-Stacked-RGB-2023.png"/>
                  <pic:cNvPicPr/>
                </pic:nvPicPr>
                <pic:blipFill>
                  <a:blip r:embed="rId1">
                    <a:extLst>
                      <a:ext uri="{28A0092B-C50C-407E-A947-70E740481C1C}">
                        <a14:useLocalDpi xmlns:a14="http://schemas.microsoft.com/office/drawing/2010/main" val="0"/>
                      </a:ext>
                    </a:extLst>
                  </a:blip>
                  <a:stretch>
                    <a:fillRect/>
                  </a:stretch>
                </pic:blipFill>
                <pic:spPr>
                  <a:xfrm>
                    <a:off x="0" y="0"/>
                    <a:ext cx="1234440" cy="595279"/>
                  </a:xfrm>
                  <a:prstGeom prst="rect">
                    <a:avLst/>
                  </a:prstGeom>
                </pic:spPr>
              </pic:pic>
            </a:graphicData>
          </a:graphic>
          <wp14:sizeRelH relativeFrom="page">
            <wp14:pctWidth>0</wp14:pctWidth>
          </wp14:sizeRelH>
          <wp14:sizeRelV relativeFrom="page">
            <wp14:pctHeight>0</wp14:pctHeight>
          </wp14:sizeRelV>
        </wp:anchor>
      </w:drawing>
    </w:r>
    <w:r w:rsidR="009D78E3">
      <w:rPr>
        <w:noProof/>
        <w:color w:val="00A3E0" w:themeColor="text2"/>
      </w:rPr>
      <w:drawing>
        <wp:anchor distT="0" distB="0" distL="114300" distR="114300" simplePos="0" relativeHeight="251658240" behindDoc="0" locked="0" layoutInCell="1" allowOverlap="1" wp14:anchorId="1F175C82" wp14:editId="0B1B9377">
          <wp:simplePos x="0" y="0"/>
          <wp:positionH relativeFrom="page">
            <wp:posOffset>0</wp:posOffset>
          </wp:positionH>
          <wp:positionV relativeFrom="page">
            <wp:posOffset>0</wp:posOffset>
          </wp:positionV>
          <wp:extent cx="7891272" cy="1856232"/>
          <wp:effectExtent l="0" t="0" r="0" b="0"/>
          <wp:wrapNone/>
          <wp:docPr id="1944767048" name="Picture 1944767048" descr="A black background with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683" name="Picture 160610683" descr="A black background with squares&#10;&#10;Description automatically generated"/>
                  <pic:cNvPicPr/>
                </pic:nvPicPr>
                <pic:blipFill>
                  <a:blip r:embed="rId2"/>
                  <a:stretch>
                    <a:fillRect/>
                  </a:stretch>
                </pic:blipFill>
                <pic:spPr>
                  <a:xfrm>
                    <a:off x="0" y="0"/>
                    <a:ext cx="7891272" cy="1856232"/>
                  </a:xfrm>
                  <a:prstGeom prst="rect">
                    <a:avLst/>
                  </a:prstGeom>
                </pic:spPr>
              </pic:pic>
            </a:graphicData>
          </a:graphic>
          <wp14:sizeRelH relativeFrom="page">
            <wp14:pctWidth>0</wp14:pctWidth>
          </wp14:sizeRelH>
          <wp14:sizeRelV relativeFrom="page">
            <wp14:pctHeight>0</wp14:pctHeight>
          </wp14:sizeRelV>
        </wp:anchor>
      </w:drawing>
    </w:r>
  </w:p>
  <w:p w14:paraId="657707CE" w14:textId="77777777" w:rsidR="004C5165" w:rsidRDefault="004C5165" w:rsidP="004C5165">
    <w:pPr>
      <w:pStyle w:val="Header"/>
      <w:spacing w:line="319" w:lineRule="auto"/>
      <w:jc w:val="right"/>
      <w:rPr>
        <w:rFonts w:cstheme="minorHAnsi"/>
        <w:color w:val="2A3867" w:themeColor="background2"/>
        <w:sz w:val="16"/>
        <w:szCs w:val="16"/>
      </w:rPr>
    </w:pPr>
  </w:p>
  <w:p w14:paraId="22734DA4" w14:textId="77777777" w:rsidR="004C5165" w:rsidRPr="005A3B17" w:rsidRDefault="00E949D0" w:rsidP="004C5165">
    <w:pPr>
      <w:pStyle w:val="Header"/>
      <w:spacing w:line="319" w:lineRule="auto"/>
      <w:jc w:val="right"/>
      <w:rPr>
        <w:rFonts w:cstheme="minorHAnsi"/>
        <w:color w:val="2A3867" w:themeColor="background2"/>
      </w:rPr>
    </w:pPr>
    <w:r w:rsidRPr="005A3B17">
      <w:rPr>
        <w:rFonts w:cstheme="minorHAnsi"/>
        <w:color w:val="2A3867" w:themeColor="background2"/>
        <w:sz w:val="16"/>
        <w:szCs w:val="16"/>
      </w:rPr>
      <w:t xml:space="preserve"> </w:t>
    </w:r>
  </w:p>
  <w:p w14:paraId="3C766452" w14:textId="77777777" w:rsidR="009863C1" w:rsidRPr="005A3B17" w:rsidRDefault="009863C1" w:rsidP="009863C1">
    <w:pPr>
      <w:pStyle w:val="Header"/>
      <w:spacing w:line="288" w:lineRule="auto"/>
      <w:jc w:val="right"/>
      <w:rPr>
        <w:rFonts w:cstheme="minorHAnsi"/>
        <w:color w:val="2A3867"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678"/>
    <w:multiLevelType w:val="hybridMultilevel"/>
    <w:tmpl w:val="985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7037C"/>
    <w:multiLevelType w:val="hybridMultilevel"/>
    <w:tmpl w:val="A1E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E2971"/>
    <w:multiLevelType w:val="hybridMultilevel"/>
    <w:tmpl w:val="20D6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64A9D"/>
    <w:multiLevelType w:val="hybridMultilevel"/>
    <w:tmpl w:val="4A5C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14F4"/>
    <w:multiLevelType w:val="hybridMultilevel"/>
    <w:tmpl w:val="A482B414"/>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D0D09"/>
    <w:multiLevelType w:val="hybridMultilevel"/>
    <w:tmpl w:val="83E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D508C"/>
    <w:multiLevelType w:val="hybridMultilevel"/>
    <w:tmpl w:val="6996114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D0133"/>
    <w:multiLevelType w:val="hybridMultilevel"/>
    <w:tmpl w:val="748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74817"/>
    <w:multiLevelType w:val="hybridMultilevel"/>
    <w:tmpl w:val="D16001A8"/>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04B35"/>
    <w:multiLevelType w:val="hybridMultilevel"/>
    <w:tmpl w:val="DD524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B417FC"/>
    <w:multiLevelType w:val="hybridMultilevel"/>
    <w:tmpl w:val="B348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43798"/>
    <w:multiLevelType w:val="hybridMultilevel"/>
    <w:tmpl w:val="F57E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06217"/>
    <w:multiLevelType w:val="hybridMultilevel"/>
    <w:tmpl w:val="B142C450"/>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E7508"/>
    <w:multiLevelType w:val="hybridMultilevel"/>
    <w:tmpl w:val="1310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D4B6F"/>
    <w:multiLevelType w:val="hybridMultilevel"/>
    <w:tmpl w:val="6B64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B7AF3"/>
    <w:multiLevelType w:val="hybridMultilevel"/>
    <w:tmpl w:val="31EA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3D37"/>
    <w:multiLevelType w:val="hybridMultilevel"/>
    <w:tmpl w:val="344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E3427"/>
    <w:multiLevelType w:val="hybridMultilevel"/>
    <w:tmpl w:val="826C048A"/>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91439"/>
    <w:multiLevelType w:val="hybridMultilevel"/>
    <w:tmpl w:val="5D001B4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F4AB9"/>
    <w:multiLevelType w:val="hybridMultilevel"/>
    <w:tmpl w:val="DEDAD9D2"/>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973BB"/>
    <w:multiLevelType w:val="hybridMultilevel"/>
    <w:tmpl w:val="6B92630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E6F48"/>
    <w:multiLevelType w:val="hybridMultilevel"/>
    <w:tmpl w:val="BADC1540"/>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179B6"/>
    <w:multiLevelType w:val="hybridMultilevel"/>
    <w:tmpl w:val="4AC02408"/>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40CBD"/>
    <w:multiLevelType w:val="hybridMultilevel"/>
    <w:tmpl w:val="ACBC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4184C"/>
    <w:multiLevelType w:val="hybridMultilevel"/>
    <w:tmpl w:val="84CE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3644A"/>
    <w:multiLevelType w:val="hybridMultilevel"/>
    <w:tmpl w:val="7090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D0869"/>
    <w:multiLevelType w:val="hybridMultilevel"/>
    <w:tmpl w:val="99B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D4EF4"/>
    <w:multiLevelType w:val="hybridMultilevel"/>
    <w:tmpl w:val="A4FA919E"/>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3043D"/>
    <w:multiLevelType w:val="hybridMultilevel"/>
    <w:tmpl w:val="54245794"/>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06C56"/>
    <w:multiLevelType w:val="hybridMultilevel"/>
    <w:tmpl w:val="E222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35AAD"/>
    <w:multiLevelType w:val="hybridMultilevel"/>
    <w:tmpl w:val="2AE87B74"/>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0006DC"/>
    <w:multiLevelType w:val="hybridMultilevel"/>
    <w:tmpl w:val="226042CA"/>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A39C3"/>
    <w:multiLevelType w:val="hybridMultilevel"/>
    <w:tmpl w:val="4D56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E4D75"/>
    <w:multiLevelType w:val="hybridMultilevel"/>
    <w:tmpl w:val="7BAC0286"/>
    <w:lvl w:ilvl="0" w:tplc="B8124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3F3062"/>
    <w:multiLevelType w:val="hybridMultilevel"/>
    <w:tmpl w:val="D6AE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17C42"/>
    <w:multiLevelType w:val="hybridMultilevel"/>
    <w:tmpl w:val="7E78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C578A"/>
    <w:multiLevelType w:val="hybridMultilevel"/>
    <w:tmpl w:val="0C1C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222436">
    <w:abstractNumId w:val="9"/>
  </w:num>
  <w:num w:numId="2" w16cid:durableId="1323702200">
    <w:abstractNumId w:val="5"/>
  </w:num>
  <w:num w:numId="3" w16cid:durableId="1448164222">
    <w:abstractNumId w:val="14"/>
  </w:num>
  <w:num w:numId="4" w16cid:durableId="751925840">
    <w:abstractNumId w:val="15"/>
  </w:num>
  <w:num w:numId="5" w16cid:durableId="210463007">
    <w:abstractNumId w:val="10"/>
  </w:num>
  <w:num w:numId="6" w16cid:durableId="1785807209">
    <w:abstractNumId w:val="16"/>
  </w:num>
  <w:num w:numId="7" w16cid:durableId="246500529">
    <w:abstractNumId w:val="34"/>
  </w:num>
  <w:num w:numId="8" w16cid:durableId="233246683">
    <w:abstractNumId w:val="1"/>
  </w:num>
  <w:num w:numId="9" w16cid:durableId="1767074503">
    <w:abstractNumId w:val="31"/>
  </w:num>
  <w:num w:numId="10" w16cid:durableId="1805004729">
    <w:abstractNumId w:val="0"/>
  </w:num>
  <w:num w:numId="11" w16cid:durableId="1438990510">
    <w:abstractNumId w:val="22"/>
  </w:num>
  <w:num w:numId="12" w16cid:durableId="453865982">
    <w:abstractNumId w:val="32"/>
  </w:num>
  <w:num w:numId="13" w16cid:durableId="836847202">
    <w:abstractNumId w:val="12"/>
  </w:num>
  <w:num w:numId="14" w16cid:durableId="201747576">
    <w:abstractNumId w:val="2"/>
  </w:num>
  <w:num w:numId="15" w16cid:durableId="380249450">
    <w:abstractNumId w:val="30"/>
  </w:num>
  <w:num w:numId="16" w16cid:durableId="358892086">
    <w:abstractNumId w:val="25"/>
  </w:num>
  <w:num w:numId="17" w16cid:durableId="979767598">
    <w:abstractNumId w:val="17"/>
  </w:num>
  <w:num w:numId="18" w16cid:durableId="1981809183">
    <w:abstractNumId w:val="35"/>
  </w:num>
  <w:num w:numId="19" w16cid:durableId="1728412155">
    <w:abstractNumId w:val="4"/>
  </w:num>
  <w:num w:numId="20" w16cid:durableId="1195340224">
    <w:abstractNumId w:val="3"/>
  </w:num>
  <w:num w:numId="21" w16cid:durableId="1564682210">
    <w:abstractNumId w:val="33"/>
  </w:num>
  <w:num w:numId="22" w16cid:durableId="2016567800">
    <w:abstractNumId w:val="11"/>
  </w:num>
  <w:num w:numId="23" w16cid:durableId="1172791683">
    <w:abstractNumId w:val="28"/>
  </w:num>
  <w:num w:numId="24" w16cid:durableId="98841331">
    <w:abstractNumId w:val="29"/>
  </w:num>
  <w:num w:numId="25" w16cid:durableId="284894047">
    <w:abstractNumId w:val="6"/>
  </w:num>
  <w:num w:numId="26" w16cid:durableId="1918250042">
    <w:abstractNumId w:val="26"/>
  </w:num>
  <w:num w:numId="27" w16cid:durableId="178929286">
    <w:abstractNumId w:val="21"/>
  </w:num>
  <w:num w:numId="28" w16cid:durableId="588150739">
    <w:abstractNumId w:val="13"/>
  </w:num>
  <w:num w:numId="29" w16cid:durableId="210384027">
    <w:abstractNumId w:val="19"/>
  </w:num>
  <w:num w:numId="30" w16cid:durableId="26570143">
    <w:abstractNumId w:val="23"/>
  </w:num>
  <w:num w:numId="31" w16cid:durableId="1202590412">
    <w:abstractNumId w:val="27"/>
  </w:num>
  <w:num w:numId="32" w16cid:durableId="834884086">
    <w:abstractNumId w:val="36"/>
  </w:num>
  <w:num w:numId="33" w16cid:durableId="47799336">
    <w:abstractNumId w:val="18"/>
  </w:num>
  <w:num w:numId="34" w16cid:durableId="1328628663">
    <w:abstractNumId w:val="7"/>
  </w:num>
  <w:num w:numId="35" w16cid:durableId="774861946">
    <w:abstractNumId w:val="20"/>
  </w:num>
  <w:num w:numId="36" w16cid:durableId="578447118">
    <w:abstractNumId w:val="24"/>
  </w:num>
  <w:num w:numId="37" w16cid:durableId="61101159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33"/>
    <w:rsid w:val="00000651"/>
    <w:rsid w:val="00000887"/>
    <w:rsid w:val="00004B03"/>
    <w:rsid w:val="00011E51"/>
    <w:rsid w:val="00012806"/>
    <w:rsid w:val="00012D72"/>
    <w:rsid w:val="000139CB"/>
    <w:rsid w:val="00015A51"/>
    <w:rsid w:val="000168E3"/>
    <w:rsid w:val="00020642"/>
    <w:rsid w:val="000237B5"/>
    <w:rsid w:val="00025B7B"/>
    <w:rsid w:val="00040636"/>
    <w:rsid w:val="00046912"/>
    <w:rsid w:val="00052377"/>
    <w:rsid w:val="000525AC"/>
    <w:rsid w:val="0006112F"/>
    <w:rsid w:val="0006132B"/>
    <w:rsid w:val="00062D35"/>
    <w:rsid w:val="00063E1A"/>
    <w:rsid w:val="000659B8"/>
    <w:rsid w:val="00070BD8"/>
    <w:rsid w:val="00074E43"/>
    <w:rsid w:val="00075512"/>
    <w:rsid w:val="0008254A"/>
    <w:rsid w:val="00090909"/>
    <w:rsid w:val="00094ACF"/>
    <w:rsid w:val="000A1914"/>
    <w:rsid w:val="000A73EE"/>
    <w:rsid w:val="000A7E05"/>
    <w:rsid w:val="000B01A2"/>
    <w:rsid w:val="000B4CA1"/>
    <w:rsid w:val="000B626F"/>
    <w:rsid w:val="000B6793"/>
    <w:rsid w:val="000B7D37"/>
    <w:rsid w:val="000C7E37"/>
    <w:rsid w:val="000E4E8E"/>
    <w:rsid w:val="000E7320"/>
    <w:rsid w:val="001065C0"/>
    <w:rsid w:val="001169F6"/>
    <w:rsid w:val="00125E33"/>
    <w:rsid w:val="00125F10"/>
    <w:rsid w:val="00130BD8"/>
    <w:rsid w:val="00132590"/>
    <w:rsid w:val="00135BD8"/>
    <w:rsid w:val="001518E6"/>
    <w:rsid w:val="0015374A"/>
    <w:rsid w:val="00153F40"/>
    <w:rsid w:val="001601D2"/>
    <w:rsid w:val="0016058F"/>
    <w:rsid w:val="00162972"/>
    <w:rsid w:val="00162986"/>
    <w:rsid w:val="001636A6"/>
    <w:rsid w:val="00164929"/>
    <w:rsid w:val="001675BF"/>
    <w:rsid w:val="00187303"/>
    <w:rsid w:val="001A1882"/>
    <w:rsid w:val="001A49F7"/>
    <w:rsid w:val="001B3C3A"/>
    <w:rsid w:val="001B441A"/>
    <w:rsid w:val="001C3BCD"/>
    <w:rsid w:val="001D0C14"/>
    <w:rsid w:val="001D78BA"/>
    <w:rsid w:val="001E2CDC"/>
    <w:rsid w:val="001F2163"/>
    <w:rsid w:val="001F671E"/>
    <w:rsid w:val="001F6F02"/>
    <w:rsid w:val="001F7B1A"/>
    <w:rsid w:val="002018D6"/>
    <w:rsid w:val="00206EC5"/>
    <w:rsid w:val="0020735B"/>
    <w:rsid w:val="00207D42"/>
    <w:rsid w:val="0021658E"/>
    <w:rsid w:val="00220CAB"/>
    <w:rsid w:val="002237CD"/>
    <w:rsid w:val="00225258"/>
    <w:rsid w:val="00225383"/>
    <w:rsid w:val="00233AC7"/>
    <w:rsid w:val="002404F3"/>
    <w:rsid w:val="002439A9"/>
    <w:rsid w:val="00252F25"/>
    <w:rsid w:val="00257EDA"/>
    <w:rsid w:val="00261D64"/>
    <w:rsid w:val="002646A5"/>
    <w:rsid w:val="00265C10"/>
    <w:rsid w:val="002708D0"/>
    <w:rsid w:val="00274A1C"/>
    <w:rsid w:val="00274AC8"/>
    <w:rsid w:val="00284020"/>
    <w:rsid w:val="002A469F"/>
    <w:rsid w:val="002A721C"/>
    <w:rsid w:val="002D5D6E"/>
    <w:rsid w:val="002D60C9"/>
    <w:rsid w:val="002D7E0F"/>
    <w:rsid w:val="002E39C4"/>
    <w:rsid w:val="002E4C82"/>
    <w:rsid w:val="002E6FCA"/>
    <w:rsid w:val="002F0B44"/>
    <w:rsid w:val="002F33A0"/>
    <w:rsid w:val="00300454"/>
    <w:rsid w:val="003058E1"/>
    <w:rsid w:val="003212E0"/>
    <w:rsid w:val="00326209"/>
    <w:rsid w:val="00331D1F"/>
    <w:rsid w:val="00332364"/>
    <w:rsid w:val="00335901"/>
    <w:rsid w:val="0033668D"/>
    <w:rsid w:val="00337568"/>
    <w:rsid w:val="003410FF"/>
    <w:rsid w:val="00341C10"/>
    <w:rsid w:val="00342DE6"/>
    <w:rsid w:val="00343456"/>
    <w:rsid w:val="003606A9"/>
    <w:rsid w:val="003701A2"/>
    <w:rsid w:val="003708C1"/>
    <w:rsid w:val="0037103D"/>
    <w:rsid w:val="00374258"/>
    <w:rsid w:val="00385AA2"/>
    <w:rsid w:val="003861EF"/>
    <w:rsid w:val="00390208"/>
    <w:rsid w:val="00391084"/>
    <w:rsid w:val="00392E71"/>
    <w:rsid w:val="003A23B8"/>
    <w:rsid w:val="003B151C"/>
    <w:rsid w:val="003B17BC"/>
    <w:rsid w:val="003C574D"/>
    <w:rsid w:val="003C5E5A"/>
    <w:rsid w:val="003C7A50"/>
    <w:rsid w:val="003D53C7"/>
    <w:rsid w:val="003E75B5"/>
    <w:rsid w:val="003F0EAF"/>
    <w:rsid w:val="003F0FE4"/>
    <w:rsid w:val="003F204F"/>
    <w:rsid w:val="003F4C8F"/>
    <w:rsid w:val="00401C5F"/>
    <w:rsid w:val="00406800"/>
    <w:rsid w:val="00407F4D"/>
    <w:rsid w:val="0041746D"/>
    <w:rsid w:val="004247C3"/>
    <w:rsid w:val="00425632"/>
    <w:rsid w:val="00440AFB"/>
    <w:rsid w:val="00443B1D"/>
    <w:rsid w:val="00450637"/>
    <w:rsid w:val="00450FFB"/>
    <w:rsid w:val="00452379"/>
    <w:rsid w:val="00452582"/>
    <w:rsid w:val="0045784F"/>
    <w:rsid w:val="0046109E"/>
    <w:rsid w:val="004644F2"/>
    <w:rsid w:val="00465B13"/>
    <w:rsid w:val="004717C3"/>
    <w:rsid w:val="00475742"/>
    <w:rsid w:val="004772AB"/>
    <w:rsid w:val="00485AB5"/>
    <w:rsid w:val="004948B3"/>
    <w:rsid w:val="004A5314"/>
    <w:rsid w:val="004B217E"/>
    <w:rsid w:val="004B3A57"/>
    <w:rsid w:val="004B4490"/>
    <w:rsid w:val="004C416C"/>
    <w:rsid w:val="004C5165"/>
    <w:rsid w:val="004E1DDA"/>
    <w:rsid w:val="004E4355"/>
    <w:rsid w:val="004E644B"/>
    <w:rsid w:val="004E6E66"/>
    <w:rsid w:val="004F3D81"/>
    <w:rsid w:val="004F664F"/>
    <w:rsid w:val="004F7916"/>
    <w:rsid w:val="004F7F65"/>
    <w:rsid w:val="00501EE1"/>
    <w:rsid w:val="00503FB7"/>
    <w:rsid w:val="005101CB"/>
    <w:rsid w:val="00511117"/>
    <w:rsid w:val="00511A34"/>
    <w:rsid w:val="005214DF"/>
    <w:rsid w:val="005240D3"/>
    <w:rsid w:val="00526A40"/>
    <w:rsid w:val="005354D3"/>
    <w:rsid w:val="005404F7"/>
    <w:rsid w:val="00543305"/>
    <w:rsid w:val="005447B8"/>
    <w:rsid w:val="00545A31"/>
    <w:rsid w:val="00550D86"/>
    <w:rsid w:val="00551C63"/>
    <w:rsid w:val="005556F1"/>
    <w:rsid w:val="00563F7C"/>
    <w:rsid w:val="00567AFA"/>
    <w:rsid w:val="0057073C"/>
    <w:rsid w:val="00576ECC"/>
    <w:rsid w:val="005773D7"/>
    <w:rsid w:val="00586B6A"/>
    <w:rsid w:val="0059028E"/>
    <w:rsid w:val="00597A20"/>
    <w:rsid w:val="005A0BC4"/>
    <w:rsid w:val="005A1B18"/>
    <w:rsid w:val="005A3B17"/>
    <w:rsid w:val="005A3D6A"/>
    <w:rsid w:val="005A4C4D"/>
    <w:rsid w:val="005A5ABF"/>
    <w:rsid w:val="005A7002"/>
    <w:rsid w:val="005A73DF"/>
    <w:rsid w:val="005C764E"/>
    <w:rsid w:val="005D61C1"/>
    <w:rsid w:val="005E00D5"/>
    <w:rsid w:val="005E1CCF"/>
    <w:rsid w:val="005E218C"/>
    <w:rsid w:val="005E2802"/>
    <w:rsid w:val="005E3CD5"/>
    <w:rsid w:val="005E49D9"/>
    <w:rsid w:val="005E5EAF"/>
    <w:rsid w:val="005E7FDE"/>
    <w:rsid w:val="005F26C1"/>
    <w:rsid w:val="005F2846"/>
    <w:rsid w:val="005F2A3C"/>
    <w:rsid w:val="00601FD4"/>
    <w:rsid w:val="00602206"/>
    <w:rsid w:val="00610880"/>
    <w:rsid w:val="00615342"/>
    <w:rsid w:val="00617054"/>
    <w:rsid w:val="006237A5"/>
    <w:rsid w:val="006243EC"/>
    <w:rsid w:val="00624ED7"/>
    <w:rsid w:val="00634BF9"/>
    <w:rsid w:val="00637683"/>
    <w:rsid w:val="00647C1D"/>
    <w:rsid w:val="00651FDB"/>
    <w:rsid w:val="006524E0"/>
    <w:rsid w:val="0066184E"/>
    <w:rsid w:val="00676CBB"/>
    <w:rsid w:val="0068145A"/>
    <w:rsid w:val="00691AB5"/>
    <w:rsid w:val="00693B1D"/>
    <w:rsid w:val="006949F8"/>
    <w:rsid w:val="006A0A33"/>
    <w:rsid w:val="006A3C51"/>
    <w:rsid w:val="006A4FE7"/>
    <w:rsid w:val="006A5732"/>
    <w:rsid w:val="006A66B5"/>
    <w:rsid w:val="006B1159"/>
    <w:rsid w:val="006B1240"/>
    <w:rsid w:val="006B2380"/>
    <w:rsid w:val="006C69EC"/>
    <w:rsid w:val="006D3477"/>
    <w:rsid w:val="006D5AC9"/>
    <w:rsid w:val="006E3B53"/>
    <w:rsid w:val="006E4714"/>
    <w:rsid w:val="006E4C39"/>
    <w:rsid w:val="006E55CD"/>
    <w:rsid w:val="006E570B"/>
    <w:rsid w:val="006E573C"/>
    <w:rsid w:val="006E67C4"/>
    <w:rsid w:val="006E6BA1"/>
    <w:rsid w:val="006F1A73"/>
    <w:rsid w:val="007010F2"/>
    <w:rsid w:val="00704920"/>
    <w:rsid w:val="00705EA5"/>
    <w:rsid w:val="00706AD5"/>
    <w:rsid w:val="00707239"/>
    <w:rsid w:val="00707F1C"/>
    <w:rsid w:val="007127C7"/>
    <w:rsid w:val="00733FA3"/>
    <w:rsid w:val="007349F2"/>
    <w:rsid w:val="00741B99"/>
    <w:rsid w:val="00747C13"/>
    <w:rsid w:val="00755DB2"/>
    <w:rsid w:val="00755E3E"/>
    <w:rsid w:val="007616DA"/>
    <w:rsid w:val="0076457D"/>
    <w:rsid w:val="00764958"/>
    <w:rsid w:val="00771235"/>
    <w:rsid w:val="00773E33"/>
    <w:rsid w:val="00773EAE"/>
    <w:rsid w:val="00785645"/>
    <w:rsid w:val="00785D15"/>
    <w:rsid w:val="00790FA8"/>
    <w:rsid w:val="00791208"/>
    <w:rsid w:val="007A43CA"/>
    <w:rsid w:val="007B14D5"/>
    <w:rsid w:val="007B46E6"/>
    <w:rsid w:val="007C57A2"/>
    <w:rsid w:val="007C7871"/>
    <w:rsid w:val="007D67B0"/>
    <w:rsid w:val="007E4461"/>
    <w:rsid w:val="007E7E19"/>
    <w:rsid w:val="007F320A"/>
    <w:rsid w:val="007F7E11"/>
    <w:rsid w:val="008050BF"/>
    <w:rsid w:val="00805FA2"/>
    <w:rsid w:val="008122C1"/>
    <w:rsid w:val="00812880"/>
    <w:rsid w:val="00820BEA"/>
    <w:rsid w:val="00821A94"/>
    <w:rsid w:val="00825185"/>
    <w:rsid w:val="00835D3D"/>
    <w:rsid w:val="00837B26"/>
    <w:rsid w:val="008437E1"/>
    <w:rsid w:val="00845390"/>
    <w:rsid w:val="00850DAB"/>
    <w:rsid w:val="00851629"/>
    <w:rsid w:val="008537DB"/>
    <w:rsid w:val="00857C0B"/>
    <w:rsid w:val="008625B8"/>
    <w:rsid w:val="00872AC8"/>
    <w:rsid w:val="00874188"/>
    <w:rsid w:val="0088367F"/>
    <w:rsid w:val="00885CAD"/>
    <w:rsid w:val="008866C6"/>
    <w:rsid w:val="0089360D"/>
    <w:rsid w:val="008A271F"/>
    <w:rsid w:val="008A3791"/>
    <w:rsid w:val="008B2F92"/>
    <w:rsid w:val="008C6379"/>
    <w:rsid w:val="008E4B59"/>
    <w:rsid w:val="008E76DC"/>
    <w:rsid w:val="008F0756"/>
    <w:rsid w:val="008F5CFA"/>
    <w:rsid w:val="008F6BED"/>
    <w:rsid w:val="00903954"/>
    <w:rsid w:val="00904EAD"/>
    <w:rsid w:val="009050AE"/>
    <w:rsid w:val="00907C28"/>
    <w:rsid w:val="00910138"/>
    <w:rsid w:val="0091574C"/>
    <w:rsid w:val="00922989"/>
    <w:rsid w:val="0092753A"/>
    <w:rsid w:val="00930DB6"/>
    <w:rsid w:val="00932D29"/>
    <w:rsid w:val="009409F9"/>
    <w:rsid w:val="00940BCF"/>
    <w:rsid w:val="00941219"/>
    <w:rsid w:val="009449AC"/>
    <w:rsid w:val="009471CC"/>
    <w:rsid w:val="009514E2"/>
    <w:rsid w:val="0095375C"/>
    <w:rsid w:val="00956DF0"/>
    <w:rsid w:val="00961C0D"/>
    <w:rsid w:val="00964CF1"/>
    <w:rsid w:val="00971F4F"/>
    <w:rsid w:val="00980BE2"/>
    <w:rsid w:val="00981FD2"/>
    <w:rsid w:val="009863C1"/>
    <w:rsid w:val="0099080D"/>
    <w:rsid w:val="00993252"/>
    <w:rsid w:val="00997746"/>
    <w:rsid w:val="00997E75"/>
    <w:rsid w:val="009A0E1B"/>
    <w:rsid w:val="009A17E2"/>
    <w:rsid w:val="009B1236"/>
    <w:rsid w:val="009B3141"/>
    <w:rsid w:val="009B6954"/>
    <w:rsid w:val="009C0F5B"/>
    <w:rsid w:val="009D0197"/>
    <w:rsid w:val="009D3460"/>
    <w:rsid w:val="009D39B3"/>
    <w:rsid w:val="009D454D"/>
    <w:rsid w:val="009D6F7A"/>
    <w:rsid w:val="009D78E3"/>
    <w:rsid w:val="009E62B7"/>
    <w:rsid w:val="009E6EDD"/>
    <w:rsid w:val="009F3DDF"/>
    <w:rsid w:val="009F5FFA"/>
    <w:rsid w:val="009F7040"/>
    <w:rsid w:val="00A01618"/>
    <w:rsid w:val="00A0325D"/>
    <w:rsid w:val="00A0410F"/>
    <w:rsid w:val="00A271E1"/>
    <w:rsid w:val="00A371FE"/>
    <w:rsid w:val="00A41408"/>
    <w:rsid w:val="00A61F4E"/>
    <w:rsid w:val="00A64228"/>
    <w:rsid w:val="00A64C62"/>
    <w:rsid w:val="00A733E6"/>
    <w:rsid w:val="00A8143D"/>
    <w:rsid w:val="00A94973"/>
    <w:rsid w:val="00A9546C"/>
    <w:rsid w:val="00AA1AEC"/>
    <w:rsid w:val="00AA24D6"/>
    <w:rsid w:val="00AA3550"/>
    <w:rsid w:val="00AA4F26"/>
    <w:rsid w:val="00AB2B4A"/>
    <w:rsid w:val="00AB4477"/>
    <w:rsid w:val="00AB4B85"/>
    <w:rsid w:val="00AB7DB4"/>
    <w:rsid w:val="00AC2E75"/>
    <w:rsid w:val="00AC3B29"/>
    <w:rsid w:val="00AC61FA"/>
    <w:rsid w:val="00AC6A35"/>
    <w:rsid w:val="00AD1A9F"/>
    <w:rsid w:val="00AD3C91"/>
    <w:rsid w:val="00AD6FD4"/>
    <w:rsid w:val="00AD7871"/>
    <w:rsid w:val="00AF693E"/>
    <w:rsid w:val="00B04C2A"/>
    <w:rsid w:val="00B11229"/>
    <w:rsid w:val="00B1398E"/>
    <w:rsid w:val="00B146E3"/>
    <w:rsid w:val="00B219CF"/>
    <w:rsid w:val="00B23528"/>
    <w:rsid w:val="00B31DED"/>
    <w:rsid w:val="00B3539D"/>
    <w:rsid w:val="00B36626"/>
    <w:rsid w:val="00B406F1"/>
    <w:rsid w:val="00B42D1F"/>
    <w:rsid w:val="00B50BB2"/>
    <w:rsid w:val="00B50BDA"/>
    <w:rsid w:val="00B50FEB"/>
    <w:rsid w:val="00B53625"/>
    <w:rsid w:val="00B60E17"/>
    <w:rsid w:val="00B65840"/>
    <w:rsid w:val="00B66137"/>
    <w:rsid w:val="00B66386"/>
    <w:rsid w:val="00B7152F"/>
    <w:rsid w:val="00B7318D"/>
    <w:rsid w:val="00B75C8F"/>
    <w:rsid w:val="00B77311"/>
    <w:rsid w:val="00B81B34"/>
    <w:rsid w:val="00BB5C95"/>
    <w:rsid w:val="00BC0E04"/>
    <w:rsid w:val="00BC732B"/>
    <w:rsid w:val="00BC79E3"/>
    <w:rsid w:val="00BD042A"/>
    <w:rsid w:val="00BD571D"/>
    <w:rsid w:val="00BD7B64"/>
    <w:rsid w:val="00BE00D3"/>
    <w:rsid w:val="00BF2D4E"/>
    <w:rsid w:val="00BF30E5"/>
    <w:rsid w:val="00BF4AEA"/>
    <w:rsid w:val="00BF541E"/>
    <w:rsid w:val="00C00A1B"/>
    <w:rsid w:val="00C02056"/>
    <w:rsid w:val="00C042CF"/>
    <w:rsid w:val="00C076ED"/>
    <w:rsid w:val="00C113EC"/>
    <w:rsid w:val="00C12C7C"/>
    <w:rsid w:val="00C149D9"/>
    <w:rsid w:val="00C161A6"/>
    <w:rsid w:val="00C16B1A"/>
    <w:rsid w:val="00C203A7"/>
    <w:rsid w:val="00C20672"/>
    <w:rsid w:val="00C20BF4"/>
    <w:rsid w:val="00C23AC8"/>
    <w:rsid w:val="00C30016"/>
    <w:rsid w:val="00C325B9"/>
    <w:rsid w:val="00C3422F"/>
    <w:rsid w:val="00C416A8"/>
    <w:rsid w:val="00C555BB"/>
    <w:rsid w:val="00C572B6"/>
    <w:rsid w:val="00C5757C"/>
    <w:rsid w:val="00C67E6E"/>
    <w:rsid w:val="00C734D2"/>
    <w:rsid w:val="00C76046"/>
    <w:rsid w:val="00C767EB"/>
    <w:rsid w:val="00C77BC9"/>
    <w:rsid w:val="00C94F7C"/>
    <w:rsid w:val="00C95C3F"/>
    <w:rsid w:val="00C97101"/>
    <w:rsid w:val="00CB3F3A"/>
    <w:rsid w:val="00CC5747"/>
    <w:rsid w:val="00CD104A"/>
    <w:rsid w:val="00CE3D5E"/>
    <w:rsid w:val="00CE59AC"/>
    <w:rsid w:val="00CF567A"/>
    <w:rsid w:val="00D01098"/>
    <w:rsid w:val="00D0640E"/>
    <w:rsid w:val="00D1356F"/>
    <w:rsid w:val="00D15553"/>
    <w:rsid w:val="00D15BE7"/>
    <w:rsid w:val="00D20154"/>
    <w:rsid w:val="00D251FF"/>
    <w:rsid w:val="00D2677B"/>
    <w:rsid w:val="00D31734"/>
    <w:rsid w:val="00D31D0F"/>
    <w:rsid w:val="00D417AE"/>
    <w:rsid w:val="00D53552"/>
    <w:rsid w:val="00D552D5"/>
    <w:rsid w:val="00D6375F"/>
    <w:rsid w:val="00D644E4"/>
    <w:rsid w:val="00D76BE3"/>
    <w:rsid w:val="00D94793"/>
    <w:rsid w:val="00D9544D"/>
    <w:rsid w:val="00D95D81"/>
    <w:rsid w:val="00D9779D"/>
    <w:rsid w:val="00DA0470"/>
    <w:rsid w:val="00DA1EBB"/>
    <w:rsid w:val="00DB7910"/>
    <w:rsid w:val="00DC6704"/>
    <w:rsid w:val="00DC6A87"/>
    <w:rsid w:val="00DD2818"/>
    <w:rsid w:val="00DD4D58"/>
    <w:rsid w:val="00DE05EF"/>
    <w:rsid w:val="00DE235E"/>
    <w:rsid w:val="00DE3D67"/>
    <w:rsid w:val="00DE5951"/>
    <w:rsid w:val="00DF262D"/>
    <w:rsid w:val="00DF324C"/>
    <w:rsid w:val="00DF45FD"/>
    <w:rsid w:val="00E04342"/>
    <w:rsid w:val="00E04ACF"/>
    <w:rsid w:val="00E07D7A"/>
    <w:rsid w:val="00E10608"/>
    <w:rsid w:val="00E1514E"/>
    <w:rsid w:val="00E30F25"/>
    <w:rsid w:val="00E33916"/>
    <w:rsid w:val="00E41391"/>
    <w:rsid w:val="00E429FD"/>
    <w:rsid w:val="00E47123"/>
    <w:rsid w:val="00E507D9"/>
    <w:rsid w:val="00E51783"/>
    <w:rsid w:val="00E565B5"/>
    <w:rsid w:val="00E617E3"/>
    <w:rsid w:val="00E73907"/>
    <w:rsid w:val="00E75C4D"/>
    <w:rsid w:val="00E81D3A"/>
    <w:rsid w:val="00E856D6"/>
    <w:rsid w:val="00E949D0"/>
    <w:rsid w:val="00E97816"/>
    <w:rsid w:val="00EA243F"/>
    <w:rsid w:val="00EB01F0"/>
    <w:rsid w:val="00EB578E"/>
    <w:rsid w:val="00EB625C"/>
    <w:rsid w:val="00EC0101"/>
    <w:rsid w:val="00EC0229"/>
    <w:rsid w:val="00EC148F"/>
    <w:rsid w:val="00EC150E"/>
    <w:rsid w:val="00EC32E3"/>
    <w:rsid w:val="00EC5702"/>
    <w:rsid w:val="00EC6F59"/>
    <w:rsid w:val="00EC7D35"/>
    <w:rsid w:val="00ED5E4E"/>
    <w:rsid w:val="00ED68DB"/>
    <w:rsid w:val="00ED76CD"/>
    <w:rsid w:val="00EE687D"/>
    <w:rsid w:val="00EF1319"/>
    <w:rsid w:val="00EF3A7A"/>
    <w:rsid w:val="00EF4597"/>
    <w:rsid w:val="00EF4E1B"/>
    <w:rsid w:val="00EF5061"/>
    <w:rsid w:val="00F023BB"/>
    <w:rsid w:val="00F02869"/>
    <w:rsid w:val="00F05C22"/>
    <w:rsid w:val="00F06804"/>
    <w:rsid w:val="00F06D91"/>
    <w:rsid w:val="00F10A19"/>
    <w:rsid w:val="00F14619"/>
    <w:rsid w:val="00F17F8E"/>
    <w:rsid w:val="00F17FCF"/>
    <w:rsid w:val="00F20B4B"/>
    <w:rsid w:val="00F22285"/>
    <w:rsid w:val="00F237AF"/>
    <w:rsid w:val="00F30D70"/>
    <w:rsid w:val="00F3373A"/>
    <w:rsid w:val="00F42129"/>
    <w:rsid w:val="00F42261"/>
    <w:rsid w:val="00F54318"/>
    <w:rsid w:val="00F561FC"/>
    <w:rsid w:val="00F62FAB"/>
    <w:rsid w:val="00F63296"/>
    <w:rsid w:val="00F71648"/>
    <w:rsid w:val="00F72445"/>
    <w:rsid w:val="00F76637"/>
    <w:rsid w:val="00F85E54"/>
    <w:rsid w:val="00F92EBC"/>
    <w:rsid w:val="00F9553E"/>
    <w:rsid w:val="00FA0FDE"/>
    <w:rsid w:val="00FA1642"/>
    <w:rsid w:val="00FB0FE1"/>
    <w:rsid w:val="00FB7073"/>
    <w:rsid w:val="00FC056B"/>
    <w:rsid w:val="00FC11CC"/>
    <w:rsid w:val="00FC2F83"/>
    <w:rsid w:val="00FC40FF"/>
    <w:rsid w:val="00FC7B7F"/>
    <w:rsid w:val="00FD1CFE"/>
    <w:rsid w:val="00FD4BEF"/>
    <w:rsid w:val="00FD52C2"/>
    <w:rsid w:val="00FD6886"/>
    <w:rsid w:val="00FF0578"/>
    <w:rsid w:val="00FF37EA"/>
    <w:rsid w:val="00FF7EFF"/>
    <w:rsid w:val="08E073A2"/>
    <w:rsid w:val="0F65E04D"/>
    <w:rsid w:val="0FE3A26E"/>
    <w:rsid w:val="404D77CE"/>
    <w:rsid w:val="57D35E18"/>
    <w:rsid w:val="5D6EE590"/>
    <w:rsid w:val="68BFB09C"/>
    <w:rsid w:val="6CED1C29"/>
    <w:rsid w:val="79209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F796"/>
  <w15:chartTrackingRefBased/>
  <w15:docId w15:val="{EACA4818-F365-4DDD-AB28-69982DE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76CD"/>
    <w:pPr>
      <w:ind w:left="1872"/>
    </w:pPr>
    <w:rPr>
      <w:rFonts w:ascii="Arial" w:eastAsiaTheme="minorHAnsi" w:hAnsi="Arial" w:cs="Arial"/>
      <w:sz w:val="22"/>
      <w:szCs w:val="22"/>
    </w:rPr>
  </w:style>
  <w:style w:type="paragraph" w:styleId="Heading1">
    <w:name w:val="heading 1"/>
    <w:basedOn w:val="Normal"/>
    <w:next w:val="Normal"/>
    <w:link w:val="Heading1Char"/>
    <w:uiPriority w:val="9"/>
    <w:qFormat/>
    <w:rsid w:val="00265C10"/>
    <w:pPr>
      <w:keepNext/>
      <w:keepLines/>
      <w:spacing w:before="240"/>
      <w:outlineLvl w:val="0"/>
    </w:pPr>
    <w:rPr>
      <w:rFonts w:asciiTheme="majorHAnsi" w:eastAsiaTheme="majorEastAsia" w:hAnsiTheme="majorHAnsi" w:cstheme="majorBidi"/>
      <w:color w:val="DA731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0F"/>
    <w:pPr>
      <w:tabs>
        <w:tab w:val="center" w:pos="4680"/>
        <w:tab w:val="right" w:pos="9360"/>
      </w:tabs>
    </w:pPr>
  </w:style>
  <w:style w:type="character" w:customStyle="1" w:styleId="HeaderChar">
    <w:name w:val="Header Char"/>
    <w:link w:val="Header"/>
    <w:uiPriority w:val="99"/>
    <w:rsid w:val="00D31D0F"/>
    <w:rPr>
      <w:rFonts w:ascii="Times New Roman" w:eastAsia="Times New Roman" w:hAnsi="Times New Roman"/>
      <w:color w:val="212120"/>
      <w:kern w:val="28"/>
    </w:rPr>
  </w:style>
  <w:style w:type="paragraph" w:styleId="Footer">
    <w:name w:val="footer"/>
    <w:basedOn w:val="Normal"/>
    <w:link w:val="FooterChar"/>
    <w:uiPriority w:val="99"/>
    <w:unhideWhenUsed/>
    <w:rsid w:val="00D31D0F"/>
    <w:pPr>
      <w:tabs>
        <w:tab w:val="center" w:pos="4680"/>
        <w:tab w:val="right" w:pos="9360"/>
      </w:tabs>
    </w:pPr>
  </w:style>
  <w:style w:type="character" w:customStyle="1" w:styleId="FooterChar">
    <w:name w:val="Footer Char"/>
    <w:link w:val="Footer"/>
    <w:uiPriority w:val="99"/>
    <w:rsid w:val="00D31D0F"/>
    <w:rPr>
      <w:rFonts w:ascii="Times New Roman" w:eastAsia="Times New Roman" w:hAnsi="Times New Roman"/>
      <w:color w:val="212120"/>
      <w:kern w:val="28"/>
    </w:rPr>
  </w:style>
  <w:style w:type="paragraph" w:customStyle="1" w:styleId="Default">
    <w:name w:val="Default"/>
    <w:rsid w:val="005E1CCF"/>
    <w:pPr>
      <w:autoSpaceDE w:val="0"/>
      <w:autoSpaceDN w:val="0"/>
      <w:adjustRightInd w:val="0"/>
    </w:pPr>
    <w:rPr>
      <w:rFonts w:ascii="Avenir LT Pro" w:hAnsi="Avenir LT Pro" w:cs="Avenir LT Pro"/>
      <w:color w:val="000000"/>
      <w:sz w:val="24"/>
      <w:szCs w:val="24"/>
    </w:rPr>
  </w:style>
  <w:style w:type="character" w:customStyle="1" w:styleId="A0">
    <w:name w:val="A0"/>
    <w:uiPriority w:val="99"/>
    <w:rsid w:val="005E1CCF"/>
    <w:rPr>
      <w:rFonts w:cs="Avenir LT Pro"/>
      <w:color w:val="9A9C9E"/>
      <w:sz w:val="16"/>
      <w:szCs w:val="16"/>
    </w:rPr>
  </w:style>
  <w:style w:type="character" w:customStyle="1" w:styleId="A1">
    <w:name w:val="A1"/>
    <w:uiPriority w:val="99"/>
    <w:rsid w:val="005E1CCF"/>
    <w:rPr>
      <w:rFonts w:cs="Avenir LT Pro"/>
      <w:color w:val="9A9C9E"/>
      <w:sz w:val="16"/>
      <w:szCs w:val="16"/>
    </w:rPr>
  </w:style>
  <w:style w:type="character" w:styleId="Hyperlink">
    <w:name w:val="Hyperlink"/>
    <w:uiPriority w:val="99"/>
    <w:unhideWhenUsed/>
    <w:rsid w:val="008A3791"/>
    <w:rPr>
      <w:color w:val="00A3E0" w:themeColor="text2"/>
      <w:u w:val="none"/>
    </w:rPr>
  </w:style>
  <w:style w:type="character" w:customStyle="1" w:styleId="UnresolvedMention1">
    <w:name w:val="Unresolved Mention1"/>
    <w:uiPriority w:val="99"/>
    <w:semiHidden/>
    <w:unhideWhenUsed/>
    <w:rsid w:val="005E1CCF"/>
    <w:rPr>
      <w:color w:val="605E5C"/>
      <w:shd w:val="clear" w:color="auto" w:fill="E1DFDD"/>
    </w:rPr>
  </w:style>
  <w:style w:type="paragraph" w:customStyle="1" w:styleId="Name">
    <w:name w:val="Name"/>
    <w:basedOn w:val="Normal"/>
    <w:autoRedefine/>
    <w:qFormat/>
    <w:rsid w:val="00265C10"/>
    <w:rPr>
      <w:rFonts w:eastAsia="Arial"/>
      <w:b/>
      <w:color w:val="595959"/>
      <w:kern w:val="20"/>
      <w:szCs w:val="24"/>
      <w:lang w:eastAsia="ja-JP"/>
    </w:rPr>
  </w:style>
  <w:style w:type="paragraph" w:customStyle="1" w:styleId="p1">
    <w:name w:val="p1"/>
    <w:basedOn w:val="Normal"/>
    <w:rsid w:val="001B3C3A"/>
    <w:rPr>
      <w:rFonts w:ascii="Helvetica" w:hAnsi="Helvetica"/>
      <w:sz w:val="9"/>
      <w:szCs w:val="9"/>
    </w:rPr>
  </w:style>
  <w:style w:type="paragraph" w:customStyle="1" w:styleId="p2">
    <w:name w:val="p2"/>
    <w:basedOn w:val="Normal"/>
    <w:rsid w:val="001B3C3A"/>
    <w:rPr>
      <w:rFonts w:ascii="Helvetica" w:hAnsi="Helvetica"/>
      <w:sz w:val="9"/>
      <w:szCs w:val="9"/>
    </w:rPr>
  </w:style>
  <w:style w:type="paragraph" w:styleId="NoSpacing">
    <w:name w:val="No Spacing"/>
    <w:uiPriority w:val="1"/>
    <w:qFormat/>
    <w:rsid w:val="00D0640E"/>
    <w:rPr>
      <w:rFonts w:ascii="Times New Roman" w:eastAsia="Times New Roman" w:hAnsi="Times New Roman"/>
      <w:color w:val="212120"/>
      <w:kern w:val="28"/>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ParagraphHeader1">
    <w:name w:val="Normal Paragraph Header_1"/>
    <w:basedOn w:val="Normal"/>
    <w:rsid w:val="003701A2"/>
    <w:pPr>
      <w:spacing w:before="480" w:after="100"/>
    </w:pPr>
    <w:rPr>
      <w:rFonts w:ascii="Futura Md BT" w:hAnsi="Futura Md BT"/>
      <w:sz w:val="28"/>
      <w:szCs w:val="30"/>
    </w:rPr>
  </w:style>
  <w:style w:type="paragraph" w:customStyle="1" w:styleId="DocumentHeadline">
    <w:name w:val="Document Headline"/>
    <w:basedOn w:val="Normal"/>
    <w:rsid w:val="003701A2"/>
    <w:pPr>
      <w:autoSpaceDE w:val="0"/>
      <w:autoSpaceDN w:val="0"/>
      <w:adjustRightInd w:val="0"/>
      <w:spacing w:before="40" w:after="40"/>
      <w:jc w:val="right"/>
      <w:textAlignment w:val="center"/>
    </w:pPr>
    <w:rPr>
      <w:rFonts w:ascii="Futura Md BT" w:hAnsi="Futura Md BT"/>
      <w:spacing w:val="3"/>
      <w:w w:val="110"/>
      <w:sz w:val="36"/>
      <w:szCs w:val="36"/>
    </w:rPr>
  </w:style>
  <w:style w:type="paragraph" w:styleId="ListParagraph">
    <w:name w:val="List Paragraph"/>
    <w:basedOn w:val="Normal"/>
    <w:uiPriority w:val="1"/>
    <w:qFormat/>
    <w:rsid w:val="00D53552"/>
    <w:pPr>
      <w:ind w:left="720"/>
      <w:contextualSpacing/>
    </w:pPr>
    <w:rPr>
      <w:szCs w:val="24"/>
    </w:rPr>
  </w:style>
  <w:style w:type="paragraph" w:styleId="BodyText">
    <w:name w:val="Body Text"/>
    <w:basedOn w:val="Normal"/>
    <w:link w:val="BodyTextChar"/>
    <w:uiPriority w:val="1"/>
    <w:qFormat/>
    <w:rsid w:val="009409F9"/>
  </w:style>
  <w:style w:type="character" w:customStyle="1" w:styleId="BodyTextChar">
    <w:name w:val="Body Text Char"/>
    <w:link w:val="BodyText"/>
    <w:uiPriority w:val="1"/>
    <w:rsid w:val="009409F9"/>
    <w:rPr>
      <w:rFonts w:ascii="Arial" w:eastAsia="Times New Roman" w:hAnsi="Arial" w:cs="Arial"/>
    </w:rPr>
  </w:style>
  <w:style w:type="character" w:styleId="PageNumber">
    <w:name w:val="page number"/>
    <w:uiPriority w:val="99"/>
    <w:semiHidden/>
    <w:unhideWhenUsed/>
    <w:rsid w:val="00FC40FF"/>
  </w:style>
  <w:style w:type="character" w:customStyle="1" w:styleId="UnresolvedMention2">
    <w:name w:val="Unresolved Mention2"/>
    <w:basedOn w:val="DefaultParagraphFont"/>
    <w:uiPriority w:val="99"/>
    <w:rsid w:val="002E39C4"/>
    <w:rPr>
      <w:color w:val="605E5C"/>
      <w:shd w:val="clear" w:color="auto" w:fill="E1DFDD"/>
    </w:rPr>
  </w:style>
  <w:style w:type="character" w:styleId="Mention">
    <w:name w:val="Mention"/>
    <w:basedOn w:val="DefaultParagraphFont"/>
    <w:uiPriority w:val="99"/>
    <w:unhideWhenUsed/>
    <w:rsid w:val="002E39C4"/>
    <w:rPr>
      <w:color w:val="2B579A"/>
      <w:shd w:val="clear" w:color="auto" w:fill="E6E6E6"/>
    </w:rPr>
  </w:style>
  <w:style w:type="paragraph" w:styleId="CommentText">
    <w:name w:val="annotation text"/>
    <w:basedOn w:val="Normal"/>
    <w:link w:val="CommentTextChar"/>
    <w:uiPriority w:val="99"/>
    <w:unhideWhenUsed/>
    <w:rsid w:val="002E39C4"/>
  </w:style>
  <w:style w:type="character" w:customStyle="1" w:styleId="CommentTextChar">
    <w:name w:val="Comment Text Char"/>
    <w:basedOn w:val="DefaultParagraphFont"/>
    <w:link w:val="CommentText"/>
    <w:uiPriority w:val="99"/>
    <w:rsid w:val="002E39C4"/>
    <w:rPr>
      <w:rFonts w:ascii="Times New Roman" w:eastAsia="Times New Roman" w:hAnsi="Times New Roman"/>
      <w:color w:val="212120"/>
      <w:kern w:val="28"/>
    </w:rPr>
  </w:style>
  <w:style w:type="character" w:styleId="CommentReference">
    <w:name w:val="annotation reference"/>
    <w:basedOn w:val="DefaultParagraphFont"/>
    <w:uiPriority w:val="99"/>
    <w:semiHidden/>
    <w:unhideWhenUsed/>
    <w:rsid w:val="002E39C4"/>
    <w:rPr>
      <w:sz w:val="16"/>
      <w:szCs w:val="16"/>
    </w:rPr>
  </w:style>
  <w:style w:type="character" w:styleId="FollowedHyperlink">
    <w:name w:val="FollowedHyperlink"/>
    <w:basedOn w:val="DefaultParagraphFont"/>
    <w:uiPriority w:val="99"/>
    <w:semiHidden/>
    <w:unhideWhenUsed/>
    <w:rsid w:val="002E39C4"/>
    <w:rPr>
      <w:color w:val="F19C49" w:themeColor="followedHyperlink"/>
      <w:u w:val="single"/>
    </w:rPr>
  </w:style>
  <w:style w:type="character" w:customStyle="1" w:styleId="eop">
    <w:name w:val="eop"/>
    <w:basedOn w:val="DefaultParagraphFont"/>
    <w:rsid w:val="002E39C4"/>
  </w:style>
  <w:style w:type="paragraph" w:customStyle="1" w:styleId="paragraph">
    <w:name w:val="paragraph"/>
    <w:basedOn w:val="Normal"/>
    <w:rsid w:val="002E39C4"/>
    <w:pPr>
      <w:spacing w:before="100" w:beforeAutospacing="1" w:after="100" w:afterAutospacing="1"/>
    </w:pPr>
    <w:rPr>
      <w:sz w:val="24"/>
      <w:szCs w:val="24"/>
    </w:rPr>
  </w:style>
  <w:style w:type="character" w:customStyle="1" w:styleId="normaltextrun">
    <w:name w:val="normaltextrun"/>
    <w:basedOn w:val="DefaultParagraphFont"/>
    <w:rsid w:val="002E39C4"/>
  </w:style>
  <w:style w:type="paragraph" w:styleId="Revision">
    <w:name w:val="Revision"/>
    <w:hidden/>
    <w:uiPriority w:val="99"/>
    <w:semiHidden/>
    <w:rsid w:val="002E39C4"/>
    <w:rPr>
      <w:rFonts w:ascii="Times New Roman" w:eastAsia="Times New Roman" w:hAnsi="Times New Roman"/>
      <w:color w:val="212120"/>
      <w:kern w:val="28"/>
    </w:rPr>
  </w:style>
  <w:style w:type="paragraph" w:styleId="CommentSubject">
    <w:name w:val="annotation subject"/>
    <w:basedOn w:val="CommentText"/>
    <w:next w:val="CommentText"/>
    <w:link w:val="CommentSubjectChar"/>
    <w:uiPriority w:val="99"/>
    <w:semiHidden/>
    <w:unhideWhenUsed/>
    <w:rsid w:val="002E39C4"/>
    <w:rPr>
      <w:b/>
      <w:bCs/>
    </w:rPr>
  </w:style>
  <w:style w:type="character" w:customStyle="1" w:styleId="CommentSubjectChar">
    <w:name w:val="Comment Subject Char"/>
    <w:basedOn w:val="CommentTextChar"/>
    <w:link w:val="CommentSubject"/>
    <w:uiPriority w:val="99"/>
    <w:semiHidden/>
    <w:rsid w:val="002E39C4"/>
    <w:rPr>
      <w:rFonts w:ascii="Times New Roman" w:eastAsia="Times New Roman" w:hAnsi="Times New Roman"/>
      <w:b/>
      <w:bCs/>
      <w:color w:val="212120"/>
      <w:kern w:val="28"/>
    </w:rPr>
  </w:style>
  <w:style w:type="paragraph" w:styleId="BalloonText">
    <w:name w:val="Balloon Text"/>
    <w:basedOn w:val="Normal"/>
    <w:link w:val="BalloonTextChar"/>
    <w:uiPriority w:val="99"/>
    <w:semiHidden/>
    <w:unhideWhenUsed/>
    <w:rsid w:val="002E39C4"/>
    <w:rPr>
      <w:sz w:val="18"/>
      <w:szCs w:val="18"/>
    </w:rPr>
  </w:style>
  <w:style w:type="character" w:customStyle="1" w:styleId="BalloonTextChar">
    <w:name w:val="Balloon Text Char"/>
    <w:basedOn w:val="DefaultParagraphFont"/>
    <w:link w:val="BalloonText"/>
    <w:uiPriority w:val="99"/>
    <w:semiHidden/>
    <w:rsid w:val="002E39C4"/>
    <w:rPr>
      <w:rFonts w:ascii="Times New Roman" w:eastAsia="Times New Roman" w:hAnsi="Times New Roman"/>
      <w:color w:val="212120"/>
      <w:kern w:val="28"/>
      <w:sz w:val="18"/>
      <w:szCs w:val="18"/>
    </w:rPr>
  </w:style>
  <w:style w:type="character" w:styleId="UnresolvedMention">
    <w:name w:val="Unresolved Mention"/>
    <w:basedOn w:val="DefaultParagraphFont"/>
    <w:uiPriority w:val="99"/>
    <w:rsid w:val="008A3791"/>
    <w:rPr>
      <w:color w:val="605E5C"/>
      <w:shd w:val="clear" w:color="auto" w:fill="E1DFDD"/>
    </w:rPr>
  </w:style>
  <w:style w:type="paragraph" w:customStyle="1" w:styleId="IMSHeading">
    <w:name w:val="IMS Heading"/>
    <w:basedOn w:val="Heading1"/>
    <w:link w:val="IMSHeadingChar"/>
    <w:autoRedefine/>
    <w:qFormat/>
    <w:rsid w:val="00265C10"/>
    <w:pPr>
      <w:spacing w:before="0"/>
    </w:pPr>
    <w:rPr>
      <w:b/>
      <w:bCs/>
      <w:color w:val="006F62" w:themeColor="accent3"/>
    </w:rPr>
  </w:style>
  <w:style w:type="character" w:customStyle="1" w:styleId="IMSHeadingChar">
    <w:name w:val="IMS Heading Char"/>
    <w:basedOn w:val="Heading1Char"/>
    <w:link w:val="IMSHeading"/>
    <w:rsid w:val="00265C10"/>
    <w:rPr>
      <w:rFonts w:asciiTheme="majorHAnsi" w:eastAsiaTheme="majorEastAsia" w:hAnsiTheme="majorHAnsi" w:cstheme="majorBidi"/>
      <w:b/>
      <w:bCs/>
      <w:color w:val="006F62" w:themeColor="accent3"/>
      <w:kern w:val="28"/>
      <w:sz w:val="32"/>
      <w:szCs w:val="32"/>
    </w:rPr>
  </w:style>
  <w:style w:type="character" w:customStyle="1" w:styleId="Heading1Char">
    <w:name w:val="Heading 1 Char"/>
    <w:basedOn w:val="DefaultParagraphFont"/>
    <w:link w:val="Heading1"/>
    <w:uiPriority w:val="9"/>
    <w:rsid w:val="00265C10"/>
    <w:rPr>
      <w:rFonts w:asciiTheme="majorHAnsi" w:eastAsiaTheme="majorEastAsia" w:hAnsiTheme="majorHAnsi" w:cstheme="majorBidi"/>
      <w:color w:val="DA7310" w:themeColor="accent1" w:themeShade="BF"/>
      <w:kern w:val="28"/>
      <w:sz w:val="32"/>
      <w:szCs w:val="32"/>
    </w:rPr>
  </w:style>
  <w:style w:type="paragraph" w:styleId="Title">
    <w:name w:val="Title"/>
    <w:basedOn w:val="Normal"/>
    <w:link w:val="TitleChar"/>
    <w:uiPriority w:val="10"/>
    <w:qFormat/>
    <w:rsid w:val="00094A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094ACF"/>
    <w:rPr>
      <w:rFonts w:ascii="Times New Roman" w:eastAsia="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IMS%20Expert%20Services\Brand%20Assets%20-%20Internal%20Marketing\Letterhead%20Templates\IMS\US%20Letterhead%20Template\IMS%20Legal%20Strategies%20Letterhead\Final\IMS-Legal-Strategies_Letterhead_2402.dotx" TargetMode="External"/></Relationships>
</file>

<file path=word/theme/theme1.xml><?xml version="1.0" encoding="utf-8"?>
<a:theme xmlns:a="http://schemas.openxmlformats.org/drawingml/2006/main" name="Office Theme">
  <a:themeElements>
    <a:clrScheme name="IMS Legal Strategies">
      <a:dk1>
        <a:srgbClr val="FFFFFF"/>
      </a:dk1>
      <a:lt1>
        <a:srgbClr val="646566"/>
      </a:lt1>
      <a:dk2>
        <a:srgbClr val="00A3E0"/>
      </a:dk2>
      <a:lt2>
        <a:srgbClr val="2A3867"/>
      </a:lt2>
      <a:accent1>
        <a:srgbClr val="F19C49"/>
      </a:accent1>
      <a:accent2>
        <a:srgbClr val="A277A6"/>
      </a:accent2>
      <a:accent3>
        <a:srgbClr val="006F62"/>
      </a:accent3>
      <a:accent4>
        <a:srgbClr val="523178"/>
      </a:accent4>
      <a:accent5>
        <a:srgbClr val="912F46"/>
      </a:accent5>
      <a:accent6>
        <a:srgbClr val="B3A369"/>
      </a:accent6>
      <a:hlink>
        <a:srgbClr val="00A3E0"/>
      </a:hlink>
      <a:folHlink>
        <a:srgbClr val="F19C49"/>
      </a:folHlink>
    </a:clrScheme>
    <a:fontScheme name="IMS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C96A687C52644B99109A5C31F6F40" ma:contentTypeVersion="19" ma:contentTypeDescription="Create a new document." ma:contentTypeScope="" ma:versionID="4bbe4c6c55aa5a51822597db7bcb87fd">
  <xsd:schema xmlns:xsd="http://www.w3.org/2001/XMLSchema" xmlns:xs="http://www.w3.org/2001/XMLSchema" xmlns:p="http://schemas.microsoft.com/office/2006/metadata/properties" xmlns:ns2="7234ca4a-0c85-4d02-8d0a-3f5b2bff136d" xmlns:ns3="a061bb93-7762-4845-b8de-596b868086f7" targetNamespace="http://schemas.microsoft.com/office/2006/metadata/properties" ma:root="true" ma:fieldsID="1cf561d0ea8b5a1830a5e54f489e1e05" ns2:_="" ns3:_="">
    <xsd:import namespace="7234ca4a-0c85-4d02-8d0a-3f5b2bff136d"/>
    <xsd:import namespace="a061bb93-7762-4845-b8de-596b86808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4ca4a-0c85-4d02-8d0a-3f5b2bff1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e9c3e9-c520-4fce-a720-b66dfe76570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1bb93-7762-4845-b8de-596b868086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fa6903-14b4-47bf-bcaf-5474a9a02dce}" ma:internalName="TaxCatchAll" ma:showField="CatchAllData" ma:web="a061bb93-7762-4845-b8de-596b86808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34ca4a-0c85-4d02-8d0a-3f5b2bff136d">
      <Terms xmlns="http://schemas.microsoft.com/office/infopath/2007/PartnerControls"/>
    </lcf76f155ced4ddcb4097134ff3c332f>
    <TaxCatchAll xmlns="a061bb93-7762-4845-b8de-596b868086f7" xsi:nil="true"/>
  </documentManagement>
</p:properties>
</file>

<file path=customXml/itemProps1.xml><?xml version="1.0" encoding="utf-8"?>
<ds:datastoreItem xmlns:ds="http://schemas.openxmlformats.org/officeDocument/2006/customXml" ds:itemID="{65E6C683-F90F-4D4D-9C44-4C848227CD48}">
  <ds:schemaRefs>
    <ds:schemaRef ds:uri="http://schemas.openxmlformats.org/officeDocument/2006/bibliography"/>
  </ds:schemaRefs>
</ds:datastoreItem>
</file>

<file path=customXml/itemProps2.xml><?xml version="1.0" encoding="utf-8"?>
<ds:datastoreItem xmlns:ds="http://schemas.openxmlformats.org/officeDocument/2006/customXml" ds:itemID="{DABDFEA2-5CDF-4C19-80E2-3C2715745CEA}">
  <ds:schemaRefs>
    <ds:schemaRef ds:uri="http://schemas.microsoft.com/sharepoint/v3/contenttype/forms"/>
  </ds:schemaRefs>
</ds:datastoreItem>
</file>

<file path=customXml/itemProps3.xml><?xml version="1.0" encoding="utf-8"?>
<ds:datastoreItem xmlns:ds="http://schemas.openxmlformats.org/officeDocument/2006/customXml" ds:itemID="{CC6D1C5E-7995-4EBC-9BDE-2EB4F9BD5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4ca4a-0c85-4d02-8d0a-3f5b2bff136d"/>
    <ds:schemaRef ds:uri="a061bb93-7762-4845-b8de-596b86808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BFCAA-9AF6-4DA9-AD3B-A04FB8C52F57}">
  <ds:schemaRefs>
    <ds:schemaRef ds:uri="http://schemas.microsoft.com/office/2006/metadata/properties"/>
    <ds:schemaRef ds:uri="http://schemas.microsoft.com/office/infopath/2007/PartnerControls"/>
    <ds:schemaRef ds:uri="7234ca4a-0c85-4d02-8d0a-3f5b2bff136d"/>
    <ds:schemaRef ds:uri="a061bb93-7762-4845-b8de-596b868086f7"/>
  </ds:schemaRefs>
</ds:datastoreItem>
</file>

<file path=docProps/app.xml><?xml version="1.0" encoding="utf-8"?>
<Properties xmlns="http://schemas.openxmlformats.org/officeDocument/2006/extended-properties" xmlns:vt="http://schemas.openxmlformats.org/officeDocument/2006/docPropsVTypes">
  <Template>IMS-Legal-Strategies_Letterhead_2402</Template>
  <TotalTime>1</TotalTime>
  <Pages>3</Pages>
  <Words>436</Words>
  <Characters>2970</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dc:creator>
  <cp:keywords/>
  <dc:description/>
  <cp:lastModifiedBy>Laurel Kelln</cp:lastModifiedBy>
  <cp:revision>2</cp:revision>
  <cp:lastPrinted>2025-01-02T18:03:00Z</cp:lastPrinted>
  <dcterms:created xsi:type="dcterms:W3CDTF">2025-03-28T20:23:00Z</dcterms:created>
  <dcterms:modified xsi:type="dcterms:W3CDTF">2025-03-28T20:23:00Z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0x010100D40C96A687C52644B99109A5C31F6F40</vt:lpwstr>
  </property>
  <property fmtid="{D5CDD505-2E9C-101B-9397-08002B2CF9AE}" pid="3" name="MediaServiceImageTags">
    <vt:lpwstr/>
  </property>
  <property fmtid="{D5CDD505-2E9C-101B-9397-08002B2CF9AE}" pid="4" name="GrammarlyDocumentId">
    <vt:lpwstr>8995dc312ecccfb300beffec7849d5ea68ec95933a55487d6a78e80841f90e13</vt:lpwstr>
  </property>
</Properties>
</file>