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44D4" w14:textId="77777777" w:rsidR="00F40EB0" w:rsidRDefault="00D82148">
      <w:pPr>
        <w:pStyle w:val="NoSpacing"/>
        <w:tabs>
          <w:tab w:val="right" w:pos="10492"/>
        </w:tabs>
        <w:rPr>
          <w:sz w:val="21"/>
          <w:szCs w:val="21"/>
        </w:rPr>
      </w:pPr>
      <w:r>
        <w:rPr>
          <w:rFonts w:ascii="Carlito" w:hAnsi="Carlito"/>
          <w:b/>
          <w:bCs/>
          <w:sz w:val="44"/>
          <w:szCs w:val="44"/>
        </w:rPr>
        <w:t>Keith Pelletier</w:t>
      </w:r>
      <w:r>
        <w:rPr>
          <w:rFonts w:ascii="Carlito" w:hAnsi="Carlito"/>
          <w:b/>
          <w:bCs/>
          <w:sz w:val="36"/>
          <w:szCs w:val="36"/>
        </w:rPr>
        <w:t>, PhD, MBA, MHS</w:t>
      </w:r>
      <w:r>
        <w:rPr>
          <w:sz w:val="36"/>
          <w:szCs w:val="36"/>
        </w:rPr>
        <w:t xml:space="preserve"> </w:t>
      </w:r>
      <w:r>
        <w:tab/>
      </w:r>
      <w:r>
        <w:rPr>
          <w:sz w:val="21"/>
          <w:szCs w:val="21"/>
        </w:rPr>
        <w:t xml:space="preserve">203-982-7226 | </w:t>
      </w:r>
      <w:hyperlink r:id="rId7" w:history="1">
        <w:r>
          <w:rPr>
            <w:rStyle w:val="Hyperlink1"/>
          </w:rPr>
          <w:t>keithpell12@yahoo.com</w:t>
        </w:r>
      </w:hyperlink>
    </w:p>
    <w:p w14:paraId="28D17819" w14:textId="70ABD945" w:rsidR="00F40EB0" w:rsidRDefault="00D82148">
      <w:pPr>
        <w:pStyle w:val="NoSpacing"/>
        <w:pBdr>
          <w:bottom w:val="dotted" w:sz="8" w:space="0" w:color="0070C0"/>
        </w:pBdr>
        <w:tabs>
          <w:tab w:val="right" w:pos="10492"/>
        </w:tabs>
        <w:rPr>
          <w:rStyle w:val="Hyperlink2"/>
        </w:rPr>
      </w:pPr>
      <w:r>
        <w:rPr>
          <w:sz w:val="21"/>
          <w:szCs w:val="21"/>
        </w:rPr>
        <w:tab/>
      </w:r>
      <w:hyperlink r:id="rId8" w:history="1">
        <w:r>
          <w:rPr>
            <w:rStyle w:val="Hyperlink2"/>
          </w:rPr>
          <w:t>www.linkedin.com/in/keith-j-pelletier/</w:t>
        </w:r>
      </w:hyperlink>
    </w:p>
    <w:p w14:paraId="06F90CF6" w14:textId="77777777" w:rsidR="00F40EB0" w:rsidRDefault="00F40EB0">
      <w:pPr>
        <w:pStyle w:val="NoSpacing"/>
        <w:tabs>
          <w:tab w:val="right" w:pos="10492"/>
        </w:tabs>
      </w:pPr>
    </w:p>
    <w:p w14:paraId="1B72DD7C" w14:textId="75549D99" w:rsidR="00F40EB0" w:rsidRPr="00FE7DF2" w:rsidRDefault="00D82148">
      <w:pPr>
        <w:pStyle w:val="NoSpacing"/>
        <w:tabs>
          <w:tab w:val="right" w:pos="10492"/>
        </w:tabs>
        <w:jc w:val="center"/>
        <w:rPr>
          <w:rStyle w:val="None"/>
          <w:rFonts w:ascii="Carlito" w:eastAsia="Carlito" w:hAnsi="Carlito" w:cs="Carlito"/>
          <w:b/>
          <w:bCs/>
          <w:sz w:val="30"/>
          <w:szCs w:val="30"/>
        </w:rPr>
      </w:pPr>
      <w:r w:rsidRPr="00FE7DF2">
        <w:rPr>
          <w:rStyle w:val="None"/>
          <w:rFonts w:ascii="Carlito" w:hAnsi="Carlito"/>
          <w:b/>
          <w:bCs/>
          <w:sz w:val="30"/>
          <w:szCs w:val="30"/>
        </w:rPr>
        <w:t>Healthcare Administration Leader</w:t>
      </w:r>
    </w:p>
    <w:p w14:paraId="000A8112" w14:textId="77777777" w:rsidR="00522C99" w:rsidRPr="00FE7DF2" w:rsidRDefault="00522C99" w:rsidP="00522C99">
      <w:pPr>
        <w:pStyle w:val="NoSpacing"/>
        <w:tabs>
          <w:tab w:val="right" w:pos="10492"/>
        </w:tabs>
        <w:jc w:val="center"/>
        <w:rPr>
          <w:rStyle w:val="None"/>
          <w:rFonts w:ascii="Carlito" w:eastAsia="Carlito" w:hAnsi="Carlito" w:cs="Carlito"/>
          <w:b/>
          <w:bCs/>
          <w:sz w:val="30"/>
          <w:szCs w:val="30"/>
        </w:rPr>
      </w:pPr>
      <w:r w:rsidRPr="00FE7DF2">
        <w:rPr>
          <w:rStyle w:val="None"/>
          <w:rFonts w:ascii="Carlito" w:hAnsi="Carlito"/>
          <w:b/>
          <w:bCs/>
          <w:sz w:val="30"/>
          <w:szCs w:val="30"/>
        </w:rPr>
        <w:t xml:space="preserve">Targeting </w:t>
      </w:r>
      <w:r>
        <w:rPr>
          <w:rStyle w:val="None"/>
          <w:rFonts w:ascii="Carlito" w:hAnsi="Carlito"/>
          <w:b/>
          <w:bCs/>
          <w:sz w:val="30"/>
          <w:szCs w:val="30"/>
        </w:rPr>
        <w:t>Senior Healthcare Position</w:t>
      </w:r>
    </w:p>
    <w:p w14:paraId="5AB12EE1" w14:textId="77777777" w:rsidR="00F40EB0" w:rsidRDefault="00F40EB0">
      <w:pPr>
        <w:pStyle w:val="NoSpacing"/>
        <w:tabs>
          <w:tab w:val="right" w:pos="10492"/>
        </w:tabs>
        <w:rPr>
          <w:rStyle w:val="None"/>
          <w:b/>
          <w:bCs/>
          <w:sz w:val="6"/>
          <w:szCs w:val="6"/>
        </w:rPr>
      </w:pPr>
    </w:p>
    <w:p w14:paraId="5A606240" w14:textId="77777777" w:rsidR="00F40EB0" w:rsidRPr="00E50C8E" w:rsidRDefault="00D82148">
      <w:pPr>
        <w:pStyle w:val="NoSpacing"/>
        <w:tabs>
          <w:tab w:val="right" w:pos="10492"/>
        </w:tabs>
        <w:spacing w:after="120"/>
        <w:rPr>
          <w:sz w:val="20"/>
          <w:szCs w:val="20"/>
        </w:rPr>
      </w:pPr>
      <w:r w:rsidRPr="00E50C8E">
        <w:rPr>
          <w:rStyle w:val="None"/>
          <w:b/>
          <w:bCs/>
          <w:sz w:val="20"/>
          <w:szCs w:val="20"/>
        </w:rPr>
        <w:t xml:space="preserve">Collaborative, motivated senior healthcare leader </w:t>
      </w:r>
      <w:r w:rsidRPr="00E50C8E">
        <w:rPr>
          <w:rStyle w:val="None"/>
          <w:sz w:val="20"/>
          <w:szCs w:val="20"/>
        </w:rPr>
        <w:t xml:space="preserve">with deep operational, management, and clinical expertise in multi-campus tier 1 hospital system. Navigate complex, competing priorities to achieve service delivery, quality, safety, and cost control objectives for best-in-class patient care. </w:t>
      </w:r>
    </w:p>
    <w:p w14:paraId="3EA61C66" w14:textId="77777777" w:rsidR="004A0FDF" w:rsidRPr="00E50C8E" w:rsidRDefault="004A0FDF" w:rsidP="004A0FDF">
      <w:pPr>
        <w:pStyle w:val="NoSpacing"/>
        <w:tabs>
          <w:tab w:val="right" w:pos="10492"/>
        </w:tabs>
        <w:spacing w:after="160"/>
        <w:rPr>
          <w:sz w:val="20"/>
          <w:szCs w:val="20"/>
        </w:rPr>
      </w:pPr>
      <w:r w:rsidRPr="00E50C8E">
        <w:rPr>
          <w:rStyle w:val="None"/>
          <w:b/>
          <w:bCs/>
          <w:sz w:val="20"/>
          <w:szCs w:val="20"/>
        </w:rPr>
        <w:t xml:space="preserve">Senior </w:t>
      </w:r>
      <w:r w:rsidR="00BA0C05">
        <w:rPr>
          <w:rStyle w:val="None"/>
          <w:b/>
          <w:bCs/>
          <w:sz w:val="20"/>
          <w:szCs w:val="20"/>
        </w:rPr>
        <w:t>e</w:t>
      </w:r>
      <w:r w:rsidRPr="00E50C8E">
        <w:rPr>
          <w:rStyle w:val="None"/>
          <w:b/>
          <w:bCs/>
          <w:sz w:val="20"/>
          <w:szCs w:val="20"/>
        </w:rPr>
        <w:t xml:space="preserve">ducator and author </w:t>
      </w:r>
      <w:r w:rsidRPr="00E50C8E">
        <w:rPr>
          <w:rStyle w:val="None"/>
          <w:sz w:val="20"/>
          <w:szCs w:val="20"/>
        </w:rPr>
        <w:t xml:space="preserve">skilled at teaching students of all ages in a wide variety of courses. Experienced with in-person and online educational methods. </w:t>
      </w:r>
      <w:r w:rsidR="00D82148">
        <w:rPr>
          <w:rStyle w:val="None"/>
          <w:sz w:val="20"/>
          <w:szCs w:val="20"/>
        </w:rPr>
        <w:t>Published a</w:t>
      </w:r>
      <w:r w:rsidRPr="00E50C8E">
        <w:rPr>
          <w:rStyle w:val="None"/>
          <w:sz w:val="20"/>
          <w:szCs w:val="20"/>
        </w:rPr>
        <w:t>uthor of many clinical articles, textbooks, and Christian self-help and devotional books</w:t>
      </w:r>
      <w:r w:rsidR="00E50C8E">
        <w:rPr>
          <w:rStyle w:val="None"/>
          <w:sz w:val="20"/>
          <w:szCs w:val="20"/>
        </w:rPr>
        <w:t>.</w:t>
      </w:r>
    </w:p>
    <w:p w14:paraId="059C4528" w14:textId="69DC3E12" w:rsidR="00F40EB0" w:rsidRPr="00E50C8E" w:rsidRDefault="000909FD">
      <w:pPr>
        <w:pStyle w:val="NoSpacing"/>
        <w:tabs>
          <w:tab w:val="right" w:pos="10492"/>
        </w:tabs>
        <w:spacing w:after="120"/>
        <w:rPr>
          <w:sz w:val="20"/>
          <w:szCs w:val="20"/>
        </w:rPr>
      </w:pPr>
      <w:r>
        <w:rPr>
          <w:rStyle w:val="None"/>
          <w:b/>
          <w:bCs/>
          <w:sz w:val="20"/>
          <w:szCs w:val="20"/>
        </w:rPr>
        <w:t>Consultant and expert witness</w:t>
      </w:r>
      <w:r w:rsidR="00D82148" w:rsidRPr="00E50C8E">
        <w:rPr>
          <w:rStyle w:val="None"/>
          <w:b/>
          <w:bCs/>
          <w:sz w:val="20"/>
          <w:szCs w:val="20"/>
        </w:rPr>
        <w:t xml:space="preserve"> </w:t>
      </w:r>
      <w:r w:rsidR="00D82148" w:rsidRPr="00E50C8E">
        <w:rPr>
          <w:rStyle w:val="None"/>
          <w:sz w:val="20"/>
          <w:szCs w:val="20"/>
        </w:rPr>
        <w:t xml:space="preserve">with advanced degrees in healthcare administration complemented by hands-on clinical and program management expertise. </w:t>
      </w:r>
      <w:r>
        <w:rPr>
          <w:rStyle w:val="None"/>
          <w:sz w:val="20"/>
          <w:szCs w:val="20"/>
        </w:rPr>
        <w:t>Lifelong learner</w:t>
      </w:r>
      <w:r w:rsidR="00D82148" w:rsidRPr="00E50C8E">
        <w:rPr>
          <w:rStyle w:val="None"/>
          <w:sz w:val="20"/>
          <w:szCs w:val="20"/>
        </w:rPr>
        <w:t xml:space="preserve"> who leads by example and inspires staff to exceed expectations.</w:t>
      </w:r>
    </w:p>
    <w:p w14:paraId="5715C9AD" w14:textId="77777777" w:rsidR="00F40EB0" w:rsidRPr="00E50C8E" w:rsidRDefault="00D82148">
      <w:pPr>
        <w:pStyle w:val="NoSpacing"/>
        <w:tabs>
          <w:tab w:val="right" w:pos="10492"/>
        </w:tabs>
        <w:spacing w:after="160"/>
        <w:rPr>
          <w:sz w:val="20"/>
          <w:szCs w:val="20"/>
        </w:rPr>
      </w:pPr>
      <w:r w:rsidRPr="00E50C8E">
        <w:rPr>
          <w:rStyle w:val="None"/>
          <w:b/>
          <w:bCs/>
          <w:sz w:val="20"/>
          <w:szCs w:val="20"/>
        </w:rPr>
        <w:t xml:space="preserve">Diplomatic, influential liaison </w:t>
      </w:r>
      <w:r w:rsidRPr="00E50C8E">
        <w:rPr>
          <w:rStyle w:val="None"/>
          <w:sz w:val="20"/>
          <w:szCs w:val="20"/>
        </w:rPr>
        <w:t xml:space="preserve">skilled at forging relationships with executive leaders, medical professionals, and cross-functional partners. Strategic thinker able to build effective programs and processes from the ground up. </w:t>
      </w:r>
    </w:p>
    <w:p w14:paraId="79E6C9E3" w14:textId="77777777" w:rsidR="00F40EB0" w:rsidRDefault="00D82148">
      <w:pPr>
        <w:pStyle w:val="NoSpacing"/>
        <w:tabs>
          <w:tab w:val="right" w:pos="10492"/>
        </w:tabs>
        <w:spacing w:after="40"/>
        <w:rPr>
          <w:rStyle w:val="None"/>
          <w:b/>
          <w:bCs/>
          <w:color w:val="0070C0"/>
          <w:u w:color="0070C0"/>
        </w:rPr>
      </w:pPr>
      <w:r>
        <w:rPr>
          <w:rStyle w:val="None"/>
          <w:b/>
          <w:bCs/>
          <w:color w:val="0070C0"/>
          <w:u w:color="0070C0"/>
        </w:rPr>
        <w:t>NOTABLE ACHIEVEMENTS—</w:t>
      </w:r>
    </w:p>
    <w:p w14:paraId="25DBF3B7" w14:textId="32C4D947" w:rsidR="004E3B15" w:rsidRDefault="004E3B15" w:rsidP="00EC220F">
      <w:pPr>
        <w:pStyle w:val="NoSpacing"/>
        <w:numPr>
          <w:ilvl w:val="0"/>
          <w:numId w:val="2"/>
        </w:numPr>
        <w:rPr>
          <w:rStyle w:val="None"/>
          <w:sz w:val="20"/>
          <w:szCs w:val="20"/>
        </w:rPr>
      </w:pPr>
      <w:r>
        <w:rPr>
          <w:rStyle w:val="None"/>
          <w:sz w:val="20"/>
          <w:szCs w:val="20"/>
        </w:rPr>
        <w:t>Received “Top 100 Healthcare Leaders” Award</w:t>
      </w:r>
    </w:p>
    <w:p w14:paraId="2ACB6448" w14:textId="0EDF3105" w:rsidR="00837CC8" w:rsidRDefault="00837CC8" w:rsidP="00EC220F">
      <w:pPr>
        <w:pStyle w:val="NoSpacing"/>
        <w:numPr>
          <w:ilvl w:val="0"/>
          <w:numId w:val="2"/>
        </w:numPr>
        <w:rPr>
          <w:rStyle w:val="None"/>
          <w:sz w:val="20"/>
          <w:szCs w:val="20"/>
        </w:rPr>
      </w:pPr>
      <w:r>
        <w:rPr>
          <w:rStyle w:val="None"/>
          <w:sz w:val="20"/>
          <w:szCs w:val="20"/>
        </w:rPr>
        <w:t>America’s Best Doctor Award for Top Perfusionist</w:t>
      </w:r>
    </w:p>
    <w:p w14:paraId="44D04059" w14:textId="6CE99808" w:rsidR="00205673" w:rsidRDefault="00E866F4" w:rsidP="00EC220F">
      <w:pPr>
        <w:pStyle w:val="NoSpacing"/>
        <w:numPr>
          <w:ilvl w:val="0"/>
          <w:numId w:val="2"/>
        </w:numPr>
        <w:rPr>
          <w:rStyle w:val="None"/>
          <w:sz w:val="20"/>
          <w:szCs w:val="20"/>
        </w:rPr>
      </w:pPr>
      <w:r>
        <w:rPr>
          <w:rStyle w:val="None"/>
          <w:sz w:val="20"/>
          <w:szCs w:val="20"/>
        </w:rPr>
        <w:t>Led teams to develop and implement educational</w:t>
      </w:r>
      <w:r w:rsidR="00104149">
        <w:rPr>
          <w:rStyle w:val="None"/>
          <w:sz w:val="20"/>
          <w:szCs w:val="20"/>
        </w:rPr>
        <w:t xml:space="preserve"> programs at hospitals and universities.</w:t>
      </w:r>
    </w:p>
    <w:p w14:paraId="02217CD7" w14:textId="5785B669" w:rsidR="00F40EB0" w:rsidRPr="004A0FDF" w:rsidRDefault="00D82148" w:rsidP="00EC220F">
      <w:pPr>
        <w:pStyle w:val="NoSpacing"/>
        <w:numPr>
          <w:ilvl w:val="0"/>
          <w:numId w:val="2"/>
        </w:numPr>
        <w:rPr>
          <w:sz w:val="20"/>
          <w:szCs w:val="20"/>
        </w:rPr>
      </w:pPr>
      <w:r w:rsidRPr="004A0FDF">
        <w:rPr>
          <w:rStyle w:val="None"/>
          <w:sz w:val="20"/>
          <w:szCs w:val="20"/>
        </w:rPr>
        <w:t xml:space="preserve">Launched and led blood conservation committee, generating $5M in annual savings and improving patient care. </w:t>
      </w:r>
    </w:p>
    <w:p w14:paraId="59BEF0E9" w14:textId="77777777" w:rsidR="00F40EB0" w:rsidRPr="004A0FDF" w:rsidRDefault="00D82148" w:rsidP="00EC220F">
      <w:pPr>
        <w:pStyle w:val="NoSpacing"/>
        <w:numPr>
          <w:ilvl w:val="0"/>
          <w:numId w:val="2"/>
        </w:numPr>
        <w:rPr>
          <w:sz w:val="20"/>
          <w:szCs w:val="20"/>
        </w:rPr>
      </w:pPr>
      <w:r w:rsidRPr="004A0FDF">
        <w:rPr>
          <w:rStyle w:val="None"/>
          <w:sz w:val="20"/>
          <w:szCs w:val="20"/>
        </w:rPr>
        <w:t xml:space="preserve">Authored textbooks, journal articles, and published research to advance the cardiovascular field, produce findings that influence care, and educate the next generation of medical professionals. </w:t>
      </w:r>
    </w:p>
    <w:p w14:paraId="0D2D0C51" w14:textId="77777777" w:rsidR="00F40EB0" w:rsidRPr="004A0FDF" w:rsidRDefault="00D82148" w:rsidP="00EC220F">
      <w:pPr>
        <w:pStyle w:val="NoSpacing"/>
        <w:numPr>
          <w:ilvl w:val="0"/>
          <w:numId w:val="2"/>
        </w:numPr>
        <w:rPr>
          <w:sz w:val="20"/>
          <w:szCs w:val="20"/>
        </w:rPr>
      </w:pPr>
      <w:r w:rsidRPr="004A0FDF">
        <w:rPr>
          <w:rStyle w:val="None"/>
          <w:sz w:val="20"/>
          <w:szCs w:val="20"/>
        </w:rPr>
        <w:t xml:space="preserve">Established and directed cross-functional training programs now part of hospital system’s formal new employee onboarding program. </w:t>
      </w:r>
    </w:p>
    <w:p w14:paraId="143E3899" w14:textId="77777777" w:rsidR="00F40EB0" w:rsidRDefault="00D82148" w:rsidP="00EC220F">
      <w:pPr>
        <w:pStyle w:val="NoSpacing"/>
        <w:numPr>
          <w:ilvl w:val="0"/>
          <w:numId w:val="2"/>
        </w:numPr>
        <w:rPr>
          <w:rStyle w:val="None"/>
          <w:sz w:val="20"/>
          <w:szCs w:val="20"/>
        </w:rPr>
      </w:pPr>
      <w:r w:rsidRPr="004A0FDF">
        <w:rPr>
          <w:rStyle w:val="None"/>
          <w:sz w:val="20"/>
          <w:szCs w:val="20"/>
        </w:rPr>
        <w:t xml:space="preserve">Standardized, digitized, and automated key operational and administrative practices to save time, enhance patient communication, and improve regulatory compliance. </w:t>
      </w:r>
    </w:p>
    <w:p w14:paraId="505A1AA0" w14:textId="77777777" w:rsidR="004F3751" w:rsidRPr="004A0FDF" w:rsidRDefault="004F3751" w:rsidP="004F3751">
      <w:pPr>
        <w:pStyle w:val="NoSpacing"/>
        <w:tabs>
          <w:tab w:val="right" w:pos="10492"/>
        </w:tabs>
        <w:ind w:left="720"/>
        <w:rPr>
          <w:sz w:val="20"/>
          <w:szCs w:val="20"/>
        </w:rPr>
      </w:pPr>
    </w:p>
    <w:p w14:paraId="320E0FC3" w14:textId="77777777" w:rsidR="00F40EB0" w:rsidRDefault="00D82148">
      <w:pPr>
        <w:pStyle w:val="NoSpacing"/>
        <w:tabs>
          <w:tab w:val="right" w:pos="10492"/>
        </w:tabs>
        <w:rPr>
          <w:rStyle w:val="None"/>
          <w:b/>
          <w:bCs/>
          <w:color w:val="0070C0"/>
          <w:u w:color="0070C0"/>
        </w:rPr>
      </w:pPr>
      <w:r>
        <w:rPr>
          <w:rStyle w:val="None"/>
          <w:b/>
          <w:bCs/>
          <w:color w:val="0070C0"/>
          <w:u w:color="0070C0"/>
        </w:rPr>
        <w:t>SIGNATURE STRENGTHS—</w:t>
      </w:r>
    </w:p>
    <w:p w14:paraId="1DB6BE55" w14:textId="008B11EA" w:rsidR="00F40EB0" w:rsidRPr="00737ED5" w:rsidRDefault="004E3B15" w:rsidP="00737ED5">
      <w:pPr>
        <w:pStyle w:val="NoSpacing"/>
        <w:tabs>
          <w:tab w:val="right" w:pos="10492"/>
        </w:tabs>
        <w:spacing w:after="40"/>
        <w:rPr>
          <w:sz w:val="20"/>
          <w:szCs w:val="20"/>
        </w:rPr>
      </w:pPr>
      <w:r w:rsidRPr="004E3B15">
        <w:rPr>
          <w:rStyle w:val="None"/>
          <w:bCs/>
          <w:sz w:val="20"/>
          <w:szCs w:val="20"/>
        </w:rPr>
        <w:t xml:space="preserve">High-Quality Patient Care | </w:t>
      </w:r>
      <w:r w:rsidR="00737ED5">
        <w:rPr>
          <w:rStyle w:val="None"/>
          <w:bCs/>
          <w:sz w:val="20"/>
          <w:szCs w:val="20"/>
        </w:rPr>
        <w:t xml:space="preserve">Consultant | Expert Witness | </w:t>
      </w:r>
      <w:r w:rsidRPr="004E3B15">
        <w:rPr>
          <w:rStyle w:val="None"/>
          <w:bCs/>
          <w:sz w:val="20"/>
          <w:szCs w:val="20"/>
        </w:rPr>
        <w:t xml:space="preserve">Cost-Effective Operations </w:t>
      </w:r>
      <w:r>
        <w:rPr>
          <w:rStyle w:val="None"/>
          <w:bCs/>
          <w:sz w:val="20"/>
          <w:szCs w:val="20"/>
        </w:rPr>
        <w:t xml:space="preserve">| </w:t>
      </w:r>
      <w:r w:rsidR="00D82148" w:rsidRPr="004A0FDF">
        <w:rPr>
          <w:rStyle w:val="None"/>
          <w:sz w:val="20"/>
          <w:szCs w:val="20"/>
        </w:rPr>
        <w:t>Strategic Leadership | Operation</w:t>
      </w:r>
      <w:r>
        <w:rPr>
          <w:rStyle w:val="None"/>
          <w:sz w:val="20"/>
          <w:szCs w:val="20"/>
        </w:rPr>
        <w:t>s Management | Team Engagement</w:t>
      </w:r>
      <w:r w:rsidR="00D82148" w:rsidRPr="004A0FDF">
        <w:rPr>
          <w:rStyle w:val="None"/>
          <w:sz w:val="20"/>
          <w:szCs w:val="20"/>
        </w:rPr>
        <w:t xml:space="preserve"> Program Development &amp; Implementation </w:t>
      </w:r>
      <w:r>
        <w:rPr>
          <w:bCs/>
          <w:sz w:val="20"/>
          <w:szCs w:val="20"/>
        </w:rPr>
        <w:t xml:space="preserve">| </w:t>
      </w:r>
      <w:r w:rsidR="00D82148" w:rsidRPr="004A0FDF">
        <w:rPr>
          <w:rStyle w:val="None"/>
          <w:sz w:val="20"/>
          <w:szCs w:val="20"/>
        </w:rPr>
        <w:t xml:space="preserve">Clinical Planning | Quality Improvement </w:t>
      </w:r>
      <w:r w:rsidR="00737ED5">
        <w:rPr>
          <w:rStyle w:val="None"/>
          <w:sz w:val="20"/>
          <w:szCs w:val="20"/>
        </w:rPr>
        <w:t xml:space="preserve">    </w:t>
      </w:r>
      <w:r>
        <w:rPr>
          <w:rStyle w:val="None"/>
          <w:sz w:val="20"/>
          <w:szCs w:val="20"/>
        </w:rPr>
        <w:t xml:space="preserve"> Medical Staff Collaboration </w:t>
      </w:r>
      <w:r w:rsidR="00737ED5">
        <w:rPr>
          <w:rStyle w:val="None"/>
          <w:sz w:val="20"/>
          <w:szCs w:val="20"/>
        </w:rPr>
        <w:t>|</w:t>
      </w:r>
      <w:r w:rsidR="00D82148" w:rsidRPr="004A0FDF">
        <w:rPr>
          <w:rStyle w:val="None"/>
          <w:sz w:val="20"/>
          <w:szCs w:val="20"/>
        </w:rPr>
        <w:t>Budget Administration | Training &amp; Coaching</w:t>
      </w:r>
      <w:r>
        <w:rPr>
          <w:bCs/>
          <w:sz w:val="20"/>
          <w:szCs w:val="20"/>
        </w:rPr>
        <w:t xml:space="preserve"> |</w:t>
      </w:r>
      <w:r w:rsidR="00D82148" w:rsidRPr="004A0FDF">
        <w:rPr>
          <w:rStyle w:val="None"/>
          <w:sz w:val="20"/>
          <w:szCs w:val="20"/>
        </w:rPr>
        <w:t xml:space="preserve">System-Wide Process Improvement </w:t>
      </w:r>
      <w:r w:rsidR="00737ED5">
        <w:rPr>
          <w:rStyle w:val="None"/>
          <w:sz w:val="20"/>
          <w:szCs w:val="20"/>
        </w:rPr>
        <w:t xml:space="preserve">                   </w:t>
      </w:r>
      <w:r>
        <w:rPr>
          <w:rStyle w:val="None"/>
          <w:sz w:val="20"/>
          <w:szCs w:val="20"/>
        </w:rPr>
        <w:t xml:space="preserve">Clinical Research &amp; Analysis </w:t>
      </w:r>
      <w:r w:rsidR="00737ED5">
        <w:rPr>
          <w:rStyle w:val="None"/>
          <w:sz w:val="20"/>
          <w:szCs w:val="20"/>
        </w:rPr>
        <w:t>|</w:t>
      </w:r>
      <w:r w:rsidR="00D82148" w:rsidRPr="004A0FDF">
        <w:rPr>
          <w:rStyle w:val="None"/>
          <w:sz w:val="20"/>
          <w:szCs w:val="20"/>
        </w:rPr>
        <w:t>Policy &amp; Procedure Development |</w:t>
      </w:r>
      <w:r>
        <w:rPr>
          <w:rStyle w:val="None"/>
          <w:sz w:val="20"/>
          <w:szCs w:val="20"/>
        </w:rPr>
        <w:t xml:space="preserve"> Provides Strategic Direction </w:t>
      </w:r>
      <w:r w:rsidR="00D82148" w:rsidRPr="004A0FDF">
        <w:rPr>
          <w:rStyle w:val="None"/>
          <w:sz w:val="20"/>
          <w:szCs w:val="20"/>
        </w:rPr>
        <w:t>|</w:t>
      </w:r>
      <w:r>
        <w:rPr>
          <w:rStyle w:val="None"/>
          <w:sz w:val="20"/>
          <w:szCs w:val="20"/>
        </w:rPr>
        <w:t xml:space="preserve"> Educator</w:t>
      </w:r>
      <w:r w:rsidR="00D82148" w:rsidRPr="004A0FDF">
        <w:rPr>
          <w:rStyle w:val="None"/>
          <w:sz w:val="20"/>
          <w:szCs w:val="20"/>
        </w:rPr>
        <w:t xml:space="preserve"> </w:t>
      </w:r>
      <w:r w:rsidR="00737ED5">
        <w:rPr>
          <w:rStyle w:val="None"/>
          <w:sz w:val="20"/>
          <w:szCs w:val="20"/>
        </w:rPr>
        <w:t>|</w:t>
      </w:r>
      <w:r w:rsidR="00D82148" w:rsidRPr="004A0FDF">
        <w:rPr>
          <w:rStyle w:val="None"/>
          <w:sz w:val="20"/>
          <w:szCs w:val="20"/>
        </w:rPr>
        <w:t>Writer</w:t>
      </w:r>
    </w:p>
    <w:p w14:paraId="06B095C1" w14:textId="77777777" w:rsidR="00F40EB0" w:rsidRDefault="00F40EB0">
      <w:pPr>
        <w:pStyle w:val="NoSpacing"/>
        <w:tabs>
          <w:tab w:val="right" w:pos="10492"/>
        </w:tabs>
        <w:jc w:val="center"/>
      </w:pPr>
    </w:p>
    <w:p w14:paraId="3F6DBC8B" w14:textId="77777777" w:rsidR="00F40EB0" w:rsidRDefault="00D82148">
      <w:pPr>
        <w:pStyle w:val="NoSpacing"/>
        <w:pBdr>
          <w:top w:val="dotted" w:sz="8" w:space="0" w:color="0070C0"/>
          <w:bottom w:val="dotted" w:sz="8" w:space="0" w:color="0070C0"/>
        </w:pBdr>
        <w:tabs>
          <w:tab w:val="right" w:pos="10492"/>
        </w:tabs>
        <w:jc w:val="center"/>
        <w:rPr>
          <w:rStyle w:val="None"/>
          <w:rFonts w:ascii="Carlito" w:eastAsia="Carlito" w:hAnsi="Carlito" w:cs="Carlito"/>
          <w:b/>
          <w:bCs/>
          <w:sz w:val="24"/>
          <w:szCs w:val="24"/>
        </w:rPr>
      </w:pPr>
      <w:r>
        <w:rPr>
          <w:rStyle w:val="None"/>
          <w:rFonts w:ascii="Carlito" w:hAnsi="Carlito"/>
          <w:b/>
          <w:bCs/>
          <w:sz w:val="24"/>
          <w:szCs w:val="24"/>
        </w:rPr>
        <w:t>PROFESSIONAL EXPERIENCE</w:t>
      </w:r>
    </w:p>
    <w:p w14:paraId="6FE6F982" w14:textId="77777777" w:rsidR="00F40EB0" w:rsidRDefault="00F40EB0">
      <w:pPr>
        <w:pStyle w:val="NoSpacing"/>
        <w:tabs>
          <w:tab w:val="right" w:pos="10492"/>
        </w:tabs>
        <w:jc w:val="center"/>
      </w:pPr>
    </w:p>
    <w:p w14:paraId="7388B28F" w14:textId="77777777" w:rsidR="0031761C" w:rsidRDefault="0031761C" w:rsidP="0031761C">
      <w:pPr>
        <w:pStyle w:val="NoSpacing"/>
        <w:tabs>
          <w:tab w:val="right" w:pos="10492"/>
        </w:tabs>
        <w:rPr>
          <w:rStyle w:val="None"/>
          <w:rFonts w:ascii="Carlito" w:eastAsia="Carlito" w:hAnsi="Carlito" w:cs="Carlito"/>
          <w:b/>
          <w:bCs/>
          <w:color w:val="0070C0"/>
          <w:sz w:val="24"/>
          <w:szCs w:val="24"/>
          <w:u w:color="0070C0"/>
        </w:rPr>
      </w:pPr>
      <w:r>
        <w:rPr>
          <w:rStyle w:val="None"/>
          <w:rFonts w:ascii="Carlito" w:hAnsi="Carlito" w:hint="eastAsia"/>
          <w:b/>
          <w:bCs/>
          <w:color w:val="0070C0"/>
          <w:sz w:val="24"/>
          <w:szCs w:val="24"/>
          <w:u w:color="0070C0"/>
        </w:rPr>
        <w:t>VIRGINIA COMMONWEALTH UNIVERSITY</w:t>
      </w:r>
    </w:p>
    <w:p w14:paraId="5E36FC34" w14:textId="77777777" w:rsidR="0031761C" w:rsidRPr="004A0FDF" w:rsidRDefault="0031761C" w:rsidP="0031761C">
      <w:pPr>
        <w:pStyle w:val="NoSpacing"/>
        <w:pBdr>
          <w:bottom w:val="dotted" w:sz="8" w:space="0" w:color="0070C0"/>
        </w:pBdr>
        <w:tabs>
          <w:tab w:val="right" w:pos="10492"/>
        </w:tabs>
        <w:rPr>
          <w:sz w:val="20"/>
          <w:szCs w:val="20"/>
        </w:rPr>
      </w:pPr>
      <w:r>
        <w:rPr>
          <w:rStyle w:val="None"/>
          <w:b/>
          <w:bCs/>
          <w:sz w:val="20"/>
          <w:szCs w:val="20"/>
        </w:rPr>
        <w:t>Director of Cardiovascular</w:t>
      </w:r>
      <w:r w:rsidRPr="004A0FDF">
        <w:rPr>
          <w:rStyle w:val="None"/>
          <w:b/>
          <w:bCs/>
          <w:sz w:val="20"/>
          <w:szCs w:val="20"/>
        </w:rPr>
        <w:t xml:space="preserve"> Perfusion</w:t>
      </w:r>
      <w:r>
        <w:rPr>
          <w:rStyle w:val="None"/>
          <w:b/>
          <w:bCs/>
          <w:sz w:val="20"/>
          <w:szCs w:val="20"/>
        </w:rPr>
        <w:t>, Department of Nurse Anesthesia, Assistant Professor</w:t>
      </w:r>
      <w:r w:rsidRPr="004A0FDF">
        <w:rPr>
          <w:rStyle w:val="None"/>
          <w:b/>
          <w:bCs/>
          <w:sz w:val="20"/>
          <w:szCs w:val="20"/>
        </w:rPr>
        <w:tab/>
      </w:r>
      <w:r w:rsidRPr="004A0FDF">
        <w:rPr>
          <w:rStyle w:val="None"/>
          <w:sz w:val="20"/>
          <w:szCs w:val="20"/>
        </w:rPr>
        <w:t>202</w:t>
      </w:r>
      <w:r>
        <w:rPr>
          <w:rStyle w:val="None"/>
          <w:sz w:val="20"/>
          <w:szCs w:val="20"/>
        </w:rPr>
        <w:t>5</w:t>
      </w:r>
      <w:r w:rsidRPr="004A0FDF">
        <w:rPr>
          <w:rStyle w:val="None"/>
          <w:sz w:val="20"/>
          <w:szCs w:val="20"/>
        </w:rPr>
        <w:t>–</w:t>
      </w:r>
      <w:r>
        <w:rPr>
          <w:rStyle w:val="None"/>
          <w:sz w:val="20"/>
          <w:szCs w:val="20"/>
        </w:rPr>
        <w:t>Present</w:t>
      </w:r>
    </w:p>
    <w:p w14:paraId="7E763213" w14:textId="77777777" w:rsidR="0031761C" w:rsidRDefault="0031761C" w:rsidP="0031761C">
      <w:pPr>
        <w:pStyle w:val="NoSpacing"/>
        <w:tabs>
          <w:tab w:val="right" w:pos="10492"/>
        </w:tabs>
        <w:rPr>
          <w:rStyle w:val="None"/>
          <w:sz w:val="20"/>
          <w:szCs w:val="20"/>
        </w:rPr>
      </w:pPr>
      <w:r>
        <w:rPr>
          <w:rStyle w:val="None"/>
          <w:sz w:val="20"/>
          <w:szCs w:val="20"/>
        </w:rPr>
        <w:t>Developed and started inaugural p</w:t>
      </w:r>
      <w:r>
        <w:rPr>
          <w:sz w:val="20"/>
          <w:szCs w:val="20"/>
        </w:rPr>
        <w:t xml:space="preserve">rogram. Lead program development, ensure accreditation standards are met, teach, and train students in cardiovascular perfusion. Facilitate clinical relationships with various hospitals to place students in clinical rotations. </w:t>
      </w:r>
    </w:p>
    <w:p w14:paraId="55ABC846" w14:textId="77777777" w:rsidR="00D7305A" w:rsidRDefault="00D7305A" w:rsidP="004F3751">
      <w:pPr>
        <w:pStyle w:val="NoSpacing"/>
        <w:tabs>
          <w:tab w:val="right" w:pos="10492"/>
        </w:tabs>
        <w:rPr>
          <w:rStyle w:val="None"/>
          <w:rFonts w:ascii="Carlito" w:hAnsi="Carlito" w:hint="eastAsia"/>
          <w:b/>
          <w:bCs/>
          <w:color w:val="0070C0"/>
          <w:sz w:val="24"/>
          <w:szCs w:val="24"/>
          <w:u w:color="0070C0"/>
        </w:rPr>
      </w:pPr>
    </w:p>
    <w:p w14:paraId="21DD54B9" w14:textId="7BFD997F" w:rsidR="004F3751" w:rsidRDefault="00C477A1" w:rsidP="004F3751">
      <w:pPr>
        <w:pStyle w:val="NoSpacing"/>
        <w:tabs>
          <w:tab w:val="right" w:pos="10492"/>
        </w:tabs>
        <w:rPr>
          <w:rStyle w:val="None"/>
          <w:rFonts w:ascii="Carlito" w:eastAsia="Carlito" w:hAnsi="Carlito" w:cs="Carlito"/>
          <w:b/>
          <w:bCs/>
          <w:color w:val="0070C0"/>
          <w:sz w:val="24"/>
          <w:szCs w:val="24"/>
          <w:u w:color="0070C0"/>
        </w:rPr>
      </w:pPr>
      <w:r>
        <w:rPr>
          <w:rStyle w:val="None"/>
          <w:rFonts w:ascii="Carlito" w:hAnsi="Carlito"/>
          <w:b/>
          <w:bCs/>
          <w:color w:val="0070C0"/>
          <w:sz w:val="24"/>
          <w:szCs w:val="24"/>
          <w:u w:color="0070C0"/>
        </w:rPr>
        <w:t>INOVA HEALTH SYSTEM</w:t>
      </w:r>
    </w:p>
    <w:p w14:paraId="43080404" w14:textId="3891083E" w:rsidR="004F3751" w:rsidRPr="004A0FDF" w:rsidRDefault="004F3751" w:rsidP="004F3751">
      <w:pPr>
        <w:pStyle w:val="NoSpacing"/>
        <w:pBdr>
          <w:bottom w:val="dotted" w:sz="8" w:space="0" w:color="0070C0"/>
        </w:pBdr>
        <w:tabs>
          <w:tab w:val="right" w:pos="10492"/>
        </w:tabs>
        <w:rPr>
          <w:sz w:val="20"/>
          <w:szCs w:val="20"/>
        </w:rPr>
      </w:pPr>
      <w:r>
        <w:rPr>
          <w:rStyle w:val="None"/>
          <w:b/>
          <w:bCs/>
          <w:sz w:val="20"/>
          <w:szCs w:val="20"/>
        </w:rPr>
        <w:t>Director of Cardiovascular</w:t>
      </w:r>
      <w:r w:rsidRPr="004A0FDF">
        <w:rPr>
          <w:rStyle w:val="None"/>
          <w:b/>
          <w:bCs/>
          <w:sz w:val="20"/>
          <w:szCs w:val="20"/>
        </w:rPr>
        <w:t xml:space="preserve"> Perfusion</w:t>
      </w:r>
      <w:r w:rsidRPr="004A0FDF">
        <w:rPr>
          <w:rStyle w:val="None"/>
          <w:b/>
          <w:bCs/>
          <w:sz w:val="20"/>
          <w:szCs w:val="20"/>
        </w:rPr>
        <w:tab/>
      </w:r>
      <w:r w:rsidRPr="004A0FDF">
        <w:rPr>
          <w:rStyle w:val="None"/>
          <w:sz w:val="20"/>
          <w:szCs w:val="20"/>
        </w:rPr>
        <w:t>202</w:t>
      </w:r>
      <w:r>
        <w:rPr>
          <w:rStyle w:val="None"/>
          <w:sz w:val="20"/>
          <w:szCs w:val="20"/>
        </w:rPr>
        <w:t>4</w:t>
      </w:r>
      <w:r w:rsidRPr="004A0FDF">
        <w:rPr>
          <w:rStyle w:val="None"/>
          <w:sz w:val="20"/>
          <w:szCs w:val="20"/>
        </w:rPr>
        <w:t>–</w:t>
      </w:r>
      <w:r w:rsidR="00E866F4">
        <w:rPr>
          <w:rStyle w:val="None"/>
          <w:sz w:val="20"/>
          <w:szCs w:val="20"/>
        </w:rPr>
        <w:t>2025</w:t>
      </w:r>
    </w:p>
    <w:p w14:paraId="2E7D9FBF" w14:textId="77777777" w:rsidR="0031761C" w:rsidRDefault="00E866F4" w:rsidP="0031761C">
      <w:pPr>
        <w:pStyle w:val="NoSpacing"/>
        <w:tabs>
          <w:tab w:val="right" w:pos="10492"/>
        </w:tabs>
        <w:rPr>
          <w:rStyle w:val="None"/>
          <w:sz w:val="20"/>
          <w:szCs w:val="20"/>
        </w:rPr>
      </w:pPr>
      <w:r>
        <w:rPr>
          <w:rStyle w:val="None"/>
          <w:sz w:val="20"/>
          <w:szCs w:val="20"/>
        </w:rPr>
        <w:t>A not-for-profit, level 1 trauma center hospital. Cross-covered as Director for all perioperative services, including Women’s OR, Children’s OR, and main OR. Responsible for the administrative, technical, and organizational aspects of the Cardiovascular Perfusion service line, including accreditation, teaching, orientation, personnel management, and overall operations of the department.</w:t>
      </w:r>
      <w:r w:rsidRPr="004A0FDF">
        <w:rPr>
          <w:rStyle w:val="None"/>
          <w:sz w:val="20"/>
          <w:szCs w:val="20"/>
        </w:rPr>
        <w:t xml:space="preserve"> </w:t>
      </w:r>
      <w:r w:rsidR="0031761C">
        <w:rPr>
          <w:rStyle w:val="None"/>
          <w:sz w:val="20"/>
          <w:szCs w:val="20"/>
        </w:rPr>
        <w:t>This was designed as a year-long position to help re-build the department and train new staff as cardiac volume increased dramatically.</w:t>
      </w:r>
    </w:p>
    <w:p w14:paraId="0AB50CD3" w14:textId="77777777" w:rsidR="00F57E65" w:rsidRDefault="00F57E65" w:rsidP="0031761C">
      <w:pPr>
        <w:pStyle w:val="NoSpacing"/>
        <w:tabs>
          <w:tab w:val="right" w:pos="10492"/>
        </w:tabs>
        <w:rPr>
          <w:rStyle w:val="None"/>
          <w:sz w:val="20"/>
          <w:szCs w:val="20"/>
        </w:rPr>
      </w:pPr>
    </w:p>
    <w:p w14:paraId="1304A105" w14:textId="77777777" w:rsidR="00F57E65" w:rsidRPr="004A0FDF" w:rsidRDefault="00F57E65" w:rsidP="0031761C">
      <w:pPr>
        <w:pStyle w:val="NoSpacing"/>
        <w:tabs>
          <w:tab w:val="right" w:pos="10492"/>
        </w:tabs>
        <w:rPr>
          <w:sz w:val="20"/>
          <w:szCs w:val="20"/>
        </w:rPr>
      </w:pPr>
    </w:p>
    <w:p w14:paraId="4A65F301" w14:textId="3E42620B" w:rsidR="00737ED5" w:rsidRPr="004E3B15" w:rsidRDefault="00737ED5" w:rsidP="004F3751">
      <w:pPr>
        <w:pStyle w:val="NoSpacing"/>
        <w:tabs>
          <w:tab w:val="right" w:pos="10492"/>
        </w:tabs>
        <w:rPr>
          <w:rStyle w:val="None"/>
          <w:sz w:val="20"/>
          <w:szCs w:val="20"/>
        </w:rPr>
      </w:pPr>
    </w:p>
    <w:p w14:paraId="01585064" w14:textId="77777777" w:rsidR="00F57E65" w:rsidRDefault="00F57E65" w:rsidP="00F57E65">
      <w:pPr>
        <w:pStyle w:val="NoSpacing"/>
        <w:tabs>
          <w:tab w:val="right" w:pos="10492"/>
        </w:tabs>
        <w:rPr>
          <w:rStyle w:val="None"/>
          <w:rFonts w:ascii="Carlito" w:eastAsia="Carlito" w:hAnsi="Carlito" w:cs="Carlito"/>
          <w:b/>
          <w:bCs/>
          <w:color w:val="0070C0"/>
          <w:sz w:val="24"/>
          <w:szCs w:val="24"/>
          <w:u w:color="0070C0"/>
        </w:rPr>
      </w:pPr>
      <w:r>
        <w:rPr>
          <w:rStyle w:val="None"/>
          <w:rFonts w:ascii="Carlito" w:hAnsi="Carlito"/>
          <w:b/>
          <w:bCs/>
          <w:color w:val="0070C0"/>
          <w:sz w:val="24"/>
          <w:szCs w:val="24"/>
          <w:u w:color="0070C0"/>
        </w:rPr>
        <w:t xml:space="preserve">HEALTHCARE CONSULTING FIRM </w:t>
      </w:r>
    </w:p>
    <w:p w14:paraId="3410B637" w14:textId="77777777" w:rsidR="00F57E65" w:rsidRPr="004A0FDF" w:rsidRDefault="00F57E65" w:rsidP="00F57E65">
      <w:pPr>
        <w:pStyle w:val="NoSpacing"/>
        <w:pBdr>
          <w:bottom w:val="dotted" w:sz="8" w:space="0" w:color="0070C0"/>
        </w:pBdr>
        <w:tabs>
          <w:tab w:val="right" w:pos="10492"/>
        </w:tabs>
        <w:rPr>
          <w:sz w:val="20"/>
          <w:szCs w:val="20"/>
        </w:rPr>
      </w:pPr>
      <w:r>
        <w:rPr>
          <w:rStyle w:val="None"/>
          <w:b/>
          <w:bCs/>
          <w:sz w:val="20"/>
          <w:szCs w:val="20"/>
        </w:rPr>
        <w:t>CEO</w:t>
      </w:r>
      <w:r w:rsidRPr="004A0FDF">
        <w:rPr>
          <w:rStyle w:val="None"/>
          <w:b/>
          <w:bCs/>
          <w:sz w:val="20"/>
          <w:szCs w:val="20"/>
        </w:rPr>
        <w:tab/>
      </w:r>
      <w:r w:rsidRPr="004A0FDF">
        <w:rPr>
          <w:rStyle w:val="None"/>
          <w:sz w:val="20"/>
          <w:szCs w:val="20"/>
        </w:rPr>
        <w:t>2011–</w:t>
      </w:r>
      <w:r>
        <w:rPr>
          <w:rStyle w:val="None"/>
          <w:sz w:val="20"/>
          <w:szCs w:val="20"/>
        </w:rPr>
        <w:t>2024</w:t>
      </w:r>
    </w:p>
    <w:p w14:paraId="002B2411" w14:textId="77777777" w:rsidR="00F57E65" w:rsidRPr="004A0FDF" w:rsidRDefault="00F57E65" w:rsidP="00F57E65">
      <w:pPr>
        <w:pStyle w:val="NoSpacing"/>
        <w:tabs>
          <w:tab w:val="right" w:pos="10492"/>
        </w:tabs>
        <w:rPr>
          <w:sz w:val="20"/>
          <w:szCs w:val="20"/>
        </w:rPr>
      </w:pPr>
      <w:r>
        <w:rPr>
          <w:rStyle w:val="None"/>
          <w:sz w:val="20"/>
          <w:szCs w:val="20"/>
        </w:rPr>
        <w:t xml:space="preserve">Lead a consulting company that specializes in expert witness review. </w:t>
      </w:r>
      <w:r w:rsidRPr="004A0FDF">
        <w:rPr>
          <w:rStyle w:val="None"/>
          <w:sz w:val="20"/>
          <w:szCs w:val="20"/>
        </w:rPr>
        <w:t>Manag</w:t>
      </w:r>
      <w:r>
        <w:rPr>
          <w:rStyle w:val="None"/>
          <w:sz w:val="20"/>
          <w:szCs w:val="20"/>
        </w:rPr>
        <w:t>e</w:t>
      </w:r>
      <w:r w:rsidRPr="004A0FDF">
        <w:rPr>
          <w:rStyle w:val="None"/>
          <w:sz w:val="20"/>
          <w:szCs w:val="20"/>
        </w:rPr>
        <w:t xml:space="preserve"> multiple concurrent </w:t>
      </w:r>
      <w:r>
        <w:rPr>
          <w:rStyle w:val="None"/>
          <w:sz w:val="20"/>
          <w:szCs w:val="20"/>
        </w:rPr>
        <w:t xml:space="preserve">consultant and </w:t>
      </w:r>
      <w:r w:rsidRPr="004A0FDF">
        <w:rPr>
          <w:rStyle w:val="None"/>
          <w:sz w:val="20"/>
          <w:szCs w:val="20"/>
        </w:rPr>
        <w:t>research projects. Partner with research team to gather, analyze, and present data and findings on critical healthcare and clinical topics. Collaborate with senior-level medical professionals at various research facilities, h</w:t>
      </w:r>
      <w:r>
        <w:rPr>
          <w:rStyle w:val="None"/>
          <w:sz w:val="20"/>
          <w:szCs w:val="20"/>
        </w:rPr>
        <w:t>ealth systems, and universities</w:t>
      </w:r>
      <w:r w:rsidRPr="004A0FDF">
        <w:rPr>
          <w:rStyle w:val="None"/>
          <w:sz w:val="20"/>
          <w:szCs w:val="20"/>
        </w:rPr>
        <w:t>. Provide consultation for research projects, healthcare studies, and legal court cases.</w:t>
      </w:r>
    </w:p>
    <w:p w14:paraId="497B393D" w14:textId="77777777" w:rsidR="00104149" w:rsidRDefault="00104149" w:rsidP="00EC220F">
      <w:pPr>
        <w:pStyle w:val="NoSpacing"/>
        <w:tabs>
          <w:tab w:val="right" w:pos="10492"/>
        </w:tabs>
        <w:rPr>
          <w:rStyle w:val="None"/>
          <w:rFonts w:ascii="Carlito" w:hAnsi="Carlito" w:hint="eastAsia"/>
          <w:b/>
          <w:bCs/>
          <w:color w:val="0070C0"/>
          <w:sz w:val="24"/>
          <w:szCs w:val="24"/>
          <w:u w:color="0070C0"/>
        </w:rPr>
      </w:pPr>
    </w:p>
    <w:p w14:paraId="0AFEE857" w14:textId="3E792B34" w:rsidR="00F40EB0" w:rsidRDefault="00D82148" w:rsidP="00EC220F">
      <w:pPr>
        <w:pStyle w:val="NoSpacing"/>
        <w:tabs>
          <w:tab w:val="right" w:pos="10492"/>
        </w:tabs>
        <w:rPr>
          <w:rStyle w:val="None"/>
          <w:rFonts w:ascii="Carlito" w:eastAsia="Carlito" w:hAnsi="Carlito" w:cs="Carlito"/>
          <w:b/>
          <w:bCs/>
          <w:color w:val="0070C0"/>
          <w:sz w:val="24"/>
          <w:szCs w:val="24"/>
          <w:u w:color="0070C0"/>
        </w:rPr>
      </w:pPr>
      <w:r>
        <w:rPr>
          <w:rStyle w:val="None"/>
          <w:rFonts w:ascii="Carlito" w:hAnsi="Carlito"/>
          <w:b/>
          <w:bCs/>
          <w:color w:val="0070C0"/>
          <w:sz w:val="24"/>
          <w:szCs w:val="24"/>
          <w:u w:color="0070C0"/>
        </w:rPr>
        <w:t>ST. FRANCIS HOSPITAL</w:t>
      </w:r>
    </w:p>
    <w:p w14:paraId="70240BAC" w14:textId="152FD4C9" w:rsidR="00F40EB0" w:rsidRPr="004A0FDF" w:rsidRDefault="00D82148" w:rsidP="00EC220F">
      <w:pPr>
        <w:pStyle w:val="NoSpacing"/>
        <w:pBdr>
          <w:bottom w:val="dotted" w:sz="8" w:space="0" w:color="0070C0"/>
        </w:pBdr>
        <w:tabs>
          <w:tab w:val="right" w:pos="10492"/>
        </w:tabs>
        <w:rPr>
          <w:sz w:val="20"/>
          <w:szCs w:val="20"/>
        </w:rPr>
      </w:pPr>
      <w:r w:rsidRPr="004A0FDF">
        <w:rPr>
          <w:rStyle w:val="None"/>
          <w:b/>
          <w:bCs/>
          <w:sz w:val="20"/>
          <w:szCs w:val="20"/>
        </w:rPr>
        <w:t xml:space="preserve">ECMO Coordinator (Cardiovascular Perfusionist) </w:t>
      </w:r>
      <w:r w:rsidRPr="004A0FDF">
        <w:rPr>
          <w:rStyle w:val="None"/>
          <w:b/>
          <w:bCs/>
          <w:sz w:val="20"/>
          <w:szCs w:val="20"/>
        </w:rPr>
        <w:tab/>
      </w:r>
      <w:r w:rsidRPr="004A0FDF">
        <w:rPr>
          <w:rStyle w:val="None"/>
          <w:sz w:val="20"/>
          <w:szCs w:val="20"/>
        </w:rPr>
        <w:t>2020–</w:t>
      </w:r>
      <w:r w:rsidR="004F3751">
        <w:rPr>
          <w:rStyle w:val="None"/>
          <w:sz w:val="20"/>
          <w:szCs w:val="20"/>
        </w:rPr>
        <w:t>2024</w:t>
      </w:r>
    </w:p>
    <w:p w14:paraId="31E0BCEC" w14:textId="2209B2D2" w:rsidR="00F40EB0" w:rsidRPr="004A0FDF" w:rsidRDefault="00E866F4" w:rsidP="00EC220F">
      <w:pPr>
        <w:pStyle w:val="NoSpacing"/>
        <w:tabs>
          <w:tab w:val="right" w:pos="10492"/>
        </w:tabs>
        <w:rPr>
          <w:sz w:val="20"/>
          <w:szCs w:val="20"/>
        </w:rPr>
      </w:pPr>
      <w:r>
        <w:rPr>
          <w:rStyle w:val="None"/>
          <w:sz w:val="20"/>
          <w:szCs w:val="20"/>
        </w:rPr>
        <w:t xml:space="preserve">A not-for-profit, level 1 trauma center hospital. </w:t>
      </w:r>
      <w:r w:rsidRPr="004A0FDF">
        <w:rPr>
          <w:rStyle w:val="None"/>
          <w:sz w:val="20"/>
          <w:szCs w:val="20"/>
        </w:rPr>
        <w:t xml:space="preserve">Direct clinical and operational efforts supporting cardiac surgeries for a 24/7, multi-campus hospital system. Serve as consultant and subject matter expert to departments throughout the Hospital. Liaise with physicians, medical staff, and administrators. </w:t>
      </w:r>
      <w:r>
        <w:rPr>
          <w:rStyle w:val="None"/>
          <w:sz w:val="20"/>
          <w:szCs w:val="20"/>
        </w:rPr>
        <w:t>Helped develop, implement, and educate the ECMO program at Trinity Health of New England, leading it to become the second largest ECMO program in the Trinity Health system.</w:t>
      </w:r>
    </w:p>
    <w:p w14:paraId="0D1BCE04" w14:textId="77777777" w:rsidR="00F40EB0" w:rsidRDefault="00F40EB0" w:rsidP="00EC220F">
      <w:pPr>
        <w:pStyle w:val="NoSpacing"/>
        <w:tabs>
          <w:tab w:val="right" w:pos="10492"/>
        </w:tabs>
        <w:rPr>
          <w:rStyle w:val="None"/>
          <w:rFonts w:ascii="Carlito" w:eastAsia="Carlito" w:hAnsi="Carlito" w:cs="Carlito"/>
          <w:b/>
          <w:bCs/>
          <w:color w:val="0070C0"/>
          <w:sz w:val="24"/>
          <w:szCs w:val="24"/>
          <w:u w:color="0070C0"/>
        </w:rPr>
      </w:pPr>
    </w:p>
    <w:p w14:paraId="7EBB1E21" w14:textId="77777777" w:rsidR="00F40EB0" w:rsidRDefault="00D82148" w:rsidP="00EC220F">
      <w:pPr>
        <w:pStyle w:val="NoSpacing"/>
        <w:tabs>
          <w:tab w:val="right" w:pos="10492"/>
        </w:tabs>
        <w:rPr>
          <w:rStyle w:val="None"/>
          <w:rFonts w:ascii="Carlito" w:eastAsia="Carlito" w:hAnsi="Carlito" w:cs="Carlito"/>
          <w:b/>
          <w:bCs/>
          <w:color w:val="0070C0"/>
          <w:sz w:val="24"/>
          <w:szCs w:val="24"/>
          <w:u w:color="0070C0"/>
        </w:rPr>
      </w:pPr>
      <w:r>
        <w:rPr>
          <w:rStyle w:val="None"/>
          <w:rFonts w:ascii="Carlito" w:hAnsi="Carlito"/>
          <w:b/>
          <w:bCs/>
          <w:color w:val="0070C0"/>
          <w:sz w:val="24"/>
          <w:szCs w:val="24"/>
          <w:u w:color="0070C0"/>
        </w:rPr>
        <w:t>LIBERTY UNIVERSITY</w:t>
      </w:r>
    </w:p>
    <w:p w14:paraId="6B7FDE68" w14:textId="01C89DC6" w:rsidR="00F40EB0" w:rsidRPr="004A0FDF" w:rsidRDefault="00294A6B" w:rsidP="00EC220F">
      <w:pPr>
        <w:pStyle w:val="NoSpacing"/>
        <w:pBdr>
          <w:bottom w:val="dotted" w:sz="8" w:space="0" w:color="0070C0"/>
        </w:pBdr>
        <w:tabs>
          <w:tab w:val="right" w:pos="10492"/>
        </w:tabs>
        <w:rPr>
          <w:sz w:val="20"/>
          <w:szCs w:val="20"/>
        </w:rPr>
      </w:pPr>
      <w:r>
        <w:rPr>
          <w:rStyle w:val="None"/>
          <w:b/>
          <w:bCs/>
          <w:sz w:val="20"/>
          <w:szCs w:val="20"/>
        </w:rPr>
        <w:t xml:space="preserve">Dissertation Chair, </w:t>
      </w:r>
      <w:r w:rsidR="00D82148" w:rsidRPr="004A0FDF">
        <w:rPr>
          <w:rStyle w:val="None"/>
          <w:b/>
          <w:bCs/>
          <w:sz w:val="20"/>
          <w:szCs w:val="20"/>
        </w:rPr>
        <w:t>Adjunct Professor</w:t>
      </w:r>
      <w:r w:rsidR="00D82148" w:rsidRPr="004A0FDF">
        <w:rPr>
          <w:rStyle w:val="None"/>
          <w:b/>
          <w:bCs/>
          <w:sz w:val="20"/>
          <w:szCs w:val="20"/>
        </w:rPr>
        <w:tab/>
      </w:r>
      <w:r w:rsidR="00D82148" w:rsidRPr="004A0FDF">
        <w:rPr>
          <w:rStyle w:val="None"/>
          <w:sz w:val="20"/>
          <w:szCs w:val="20"/>
        </w:rPr>
        <w:t>2020–</w:t>
      </w:r>
      <w:r w:rsidR="00F57E65">
        <w:rPr>
          <w:rStyle w:val="None"/>
          <w:sz w:val="20"/>
          <w:szCs w:val="20"/>
        </w:rPr>
        <w:t>2024</w:t>
      </w:r>
    </w:p>
    <w:p w14:paraId="238436E4" w14:textId="77777777" w:rsidR="00F40EB0" w:rsidRPr="004A0FDF" w:rsidRDefault="00D82148" w:rsidP="00EC220F">
      <w:pPr>
        <w:pStyle w:val="NoSpacing"/>
        <w:tabs>
          <w:tab w:val="right" w:pos="10492"/>
        </w:tabs>
        <w:rPr>
          <w:sz w:val="20"/>
          <w:szCs w:val="20"/>
        </w:rPr>
      </w:pPr>
      <w:r w:rsidRPr="004A0FDF">
        <w:rPr>
          <w:rStyle w:val="None"/>
          <w:sz w:val="20"/>
          <w:szCs w:val="20"/>
        </w:rPr>
        <w:t>Teaching online classes to both graduate and undergraduate students in various healt</w:t>
      </w:r>
      <w:r w:rsidR="005E2D49">
        <w:rPr>
          <w:rStyle w:val="None"/>
          <w:sz w:val="20"/>
          <w:szCs w:val="20"/>
        </w:rPr>
        <w:t>hcare and business courses, including medical anatomy, physiology, communication and technology in healthcare, research courses, etc.</w:t>
      </w:r>
    </w:p>
    <w:p w14:paraId="223A8D17" w14:textId="48E39B4F" w:rsidR="005E2D49" w:rsidRDefault="005E2D49" w:rsidP="00EC220F">
      <w:pPr>
        <w:pStyle w:val="NoSpacing"/>
        <w:numPr>
          <w:ilvl w:val="0"/>
          <w:numId w:val="4"/>
        </w:numPr>
        <w:rPr>
          <w:rStyle w:val="None"/>
          <w:sz w:val="20"/>
          <w:szCs w:val="20"/>
        </w:rPr>
      </w:pPr>
      <w:r>
        <w:rPr>
          <w:rStyle w:val="None"/>
          <w:sz w:val="20"/>
          <w:szCs w:val="20"/>
        </w:rPr>
        <w:t xml:space="preserve">Serve </w:t>
      </w:r>
      <w:r w:rsidR="00205673">
        <w:rPr>
          <w:rStyle w:val="None"/>
          <w:sz w:val="20"/>
          <w:szCs w:val="20"/>
        </w:rPr>
        <w:t xml:space="preserve">as Chair </w:t>
      </w:r>
      <w:r>
        <w:rPr>
          <w:rStyle w:val="None"/>
          <w:sz w:val="20"/>
          <w:szCs w:val="20"/>
        </w:rPr>
        <w:t>on dissertation committee and doctoral policy and oversight committee</w:t>
      </w:r>
    </w:p>
    <w:p w14:paraId="3B43710A" w14:textId="60B3D635" w:rsidR="00F40EB0" w:rsidRPr="004A0FDF" w:rsidRDefault="00294A6B" w:rsidP="00EC220F">
      <w:pPr>
        <w:pStyle w:val="NoSpacing"/>
        <w:numPr>
          <w:ilvl w:val="0"/>
          <w:numId w:val="4"/>
        </w:numPr>
        <w:rPr>
          <w:sz w:val="20"/>
          <w:szCs w:val="20"/>
        </w:rPr>
      </w:pPr>
      <w:r>
        <w:rPr>
          <w:rStyle w:val="None"/>
          <w:sz w:val="20"/>
          <w:szCs w:val="20"/>
        </w:rPr>
        <w:t>Key m</w:t>
      </w:r>
      <w:r w:rsidR="00D82148" w:rsidRPr="004A0FDF">
        <w:rPr>
          <w:rStyle w:val="None"/>
          <w:sz w:val="20"/>
          <w:szCs w:val="20"/>
        </w:rPr>
        <w:t xml:space="preserve">ember in starting a doctoral </w:t>
      </w:r>
      <w:r w:rsidR="005E2D49">
        <w:rPr>
          <w:rStyle w:val="None"/>
          <w:sz w:val="20"/>
          <w:szCs w:val="20"/>
        </w:rPr>
        <w:t>level program in health science, developing courses and teaching</w:t>
      </w:r>
    </w:p>
    <w:p w14:paraId="255463A0" w14:textId="77777777" w:rsidR="00F40EB0" w:rsidRPr="004A0FDF" w:rsidRDefault="00D82148" w:rsidP="00EC220F">
      <w:pPr>
        <w:pStyle w:val="NoSpacing"/>
        <w:numPr>
          <w:ilvl w:val="0"/>
          <w:numId w:val="4"/>
        </w:numPr>
        <w:rPr>
          <w:sz w:val="20"/>
          <w:szCs w:val="20"/>
        </w:rPr>
      </w:pPr>
      <w:r w:rsidRPr="004A0FDF">
        <w:rPr>
          <w:rStyle w:val="None"/>
          <w:sz w:val="20"/>
          <w:szCs w:val="20"/>
        </w:rPr>
        <w:t>Marketing team member, creating informational communications for social media marketing</w:t>
      </w:r>
    </w:p>
    <w:p w14:paraId="07CFC095" w14:textId="77777777" w:rsidR="00F40EB0" w:rsidRDefault="00F40EB0" w:rsidP="00EC220F">
      <w:pPr>
        <w:pStyle w:val="NoSpacing"/>
        <w:tabs>
          <w:tab w:val="right" w:pos="10492"/>
        </w:tabs>
        <w:rPr>
          <w:rStyle w:val="None"/>
          <w:rFonts w:ascii="Carlito" w:eastAsia="Carlito" w:hAnsi="Carlito" w:cs="Carlito"/>
          <w:b/>
          <w:bCs/>
          <w:color w:val="0070C0"/>
          <w:sz w:val="24"/>
          <w:szCs w:val="24"/>
          <w:u w:color="0070C0"/>
        </w:rPr>
      </w:pPr>
    </w:p>
    <w:p w14:paraId="481BD431" w14:textId="77777777" w:rsidR="00F40EB0" w:rsidRDefault="00D82148" w:rsidP="00EC220F">
      <w:pPr>
        <w:pStyle w:val="NoSpacing"/>
        <w:tabs>
          <w:tab w:val="right" w:pos="10492"/>
        </w:tabs>
        <w:rPr>
          <w:rStyle w:val="None"/>
          <w:rFonts w:ascii="Carlito" w:eastAsia="Carlito" w:hAnsi="Carlito" w:cs="Carlito"/>
          <w:b/>
          <w:bCs/>
          <w:color w:val="0070C0"/>
          <w:sz w:val="24"/>
          <w:szCs w:val="24"/>
          <w:u w:color="0070C0"/>
        </w:rPr>
      </w:pPr>
      <w:r>
        <w:rPr>
          <w:rStyle w:val="None"/>
          <w:rFonts w:ascii="Carlito" w:hAnsi="Carlito"/>
          <w:b/>
          <w:bCs/>
          <w:color w:val="0070C0"/>
          <w:sz w:val="24"/>
          <w:szCs w:val="24"/>
          <w:u w:color="0070C0"/>
        </w:rPr>
        <w:t xml:space="preserve">YALE NEW HAVEN HEALTH SYSTEM </w:t>
      </w:r>
    </w:p>
    <w:p w14:paraId="6EA84140" w14:textId="76B9A287" w:rsidR="00F40EB0" w:rsidRPr="004A0FDF" w:rsidRDefault="00D82148" w:rsidP="00EC220F">
      <w:pPr>
        <w:pStyle w:val="NoSpacing"/>
        <w:pBdr>
          <w:bottom w:val="dotted" w:sz="8" w:space="0" w:color="0070C0"/>
        </w:pBdr>
        <w:tabs>
          <w:tab w:val="right" w:pos="10492"/>
        </w:tabs>
        <w:rPr>
          <w:sz w:val="20"/>
          <w:szCs w:val="20"/>
        </w:rPr>
      </w:pPr>
      <w:r w:rsidRPr="004A0FDF">
        <w:rPr>
          <w:rStyle w:val="None"/>
          <w:b/>
          <w:bCs/>
          <w:sz w:val="20"/>
          <w:szCs w:val="20"/>
        </w:rPr>
        <w:t>Administrative Lead Cardiovascular Perfusionist</w:t>
      </w:r>
      <w:r w:rsidRPr="004A0FDF">
        <w:rPr>
          <w:rStyle w:val="None"/>
          <w:sz w:val="20"/>
          <w:szCs w:val="20"/>
        </w:rPr>
        <w:tab/>
        <w:t>2011–2020</w:t>
      </w:r>
    </w:p>
    <w:p w14:paraId="47DC3234" w14:textId="7E4DCFF0" w:rsidR="00F40EB0" w:rsidRPr="004A0FDF" w:rsidRDefault="00D82148" w:rsidP="00EC220F">
      <w:pPr>
        <w:pStyle w:val="NoSpacing"/>
        <w:tabs>
          <w:tab w:val="right" w:pos="10492"/>
        </w:tabs>
        <w:rPr>
          <w:sz w:val="20"/>
          <w:szCs w:val="20"/>
        </w:rPr>
      </w:pPr>
      <w:r w:rsidRPr="004A0FDF">
        <w:rPr>
          <w:rStyle w:val="None"/>
          <w:sz w:val="20"/>
          <w:szCs w:val="20"/>
        </w:rPr>
        <w:t>Direct administrative, clinical, and operational efforts supporting cardiac surgeries for a 24/7, tier-1 hospital system. Co-lead and d</w:t>
      </w:r>
      <w:r w:rsidR="00B1251F">
        <w:rPr>
          <w:rStyle w:val="None"/>
          <w:sz w:val="20"/>
          <w:szCs w:val="20"/>
        </w:rPr>
        <w:t>evelop 20-member team. Manage $25</w:t>
      </w:r>
      <w:r w:rsidRPr="004A0FDF">
        <w:rPr>
          <w:rStyle w:val="None"/>
          <w:sz w:val="20"/>
          <w:szCs w:val="20"/>
        </w:rPr>
        <w:t xml:space="preserve">M budget. Serve as consultant and subject matter expert to departments throughout the 4-campus system. Liaise with physicians, medical staff, and administrators. Oversee purchasing, vendor contact, and inventory. </w:t>
      </w:r>
    </w:p>
    <w:p w14:paraId="0942CE86" w14:textId="6370FD4F" w:rsidR="00F40EB0" w:rsidRPr="00737ED5" w:rsidRDefault="00F40EB0" w:rsidP="00EC220F">
      <w:pPr>
        <w:pStyle w:val="NoSpacing"/>
        <w:tabs>
          <w:tab w:val="right" w:pos="10492"/>
        </w:tabs>
        <w:rPr>
          <w:sz w:val="20"/>
          <w:szCs w:val="20"/>
        </w:rPr>
      </w:pPr>
    </w:p>
    <w:p w14:paraId="3EA3B47C" w14:textId="77777777" w:rsidR="00F40EB0" w:rsidRDefault="00F40EB0" w:rsidP="00EC220F">
      <w:pPr>
        <w:pStyle w:val="NoSpacing"/>
        <w:tabs>
          <w:tab w:val="right" w:pos="10492"/>
        </w:tabs>
      </w:pPr>
    </w:p>
    <w:p w14:paraId="294FC5A0" w14:textId="77777777" w:rsidR="00F40EB0" w:rsidRDefault="00D82148">
      <w:pPr>
        <w:pStyle w:val="NoSpacing"/>
        <w:pBdr>
          <w:top w:val="dotted" w:sz="8" w:space="0" w:color="0070C0"/>
          <w:bottom w:val="dotted" w:sz="8" w:space="0" w:color="0070C0"/>
        </w:pBdr>
        <w:tabs>
          <w:tab w:val="right" w:pos="10492"/>
        </w:tabs>
        <w:jc w:val="center"/>
        <w:rPr>
          <w:rStyle w:val="None"/>
          <w:rFonts w:ascii="Carlito" w:eastAsia="Carlito" w:hAnsi="Carlito" w:cs="Carlito"/>
          <w:b/>
          <w:bCs/>
          <w:sz w:val="24"/>
          <w:szCs w:val="24"/>
        </w:rPr>
      </w:pPr>
      <w:r>
        <w:rPr>
          <w:rStyle w:val="None"/>
          <w:rFonts w:ascii="Carlito" w:hAnsi="Carlito"/>
          <w:b/>
          <w:bCs/>
          <w:sz w:val="24"/>
          <w:szCs w:val="24"/>
        </w:rPr>
        <w:t>EDUCATION</w:t>
      </w:r>
    </w:p>
    <w:p w14:paraId="745D5706" w14:textId="77777777" w:rsidR="00F40EB0" w:rsidRDefault="00F40EB0">
      <w:pPr>
        <w:pStyle w:val="NoSpacing"/>
        <w:tabs>
          <w:tab w:val="right" w:pos="10492"/>
        </w:tabs>
        <w:jc w:val="center"/>
      </w:pPr>
    </w:p>
    <w:p w14:paraId="7514D1EC" w14:textId="77777777" w:rsidR="00882341" w:rsidRPr="004A0FDF" w:rsidRDefault="00882341" w:rsidP="00882341">
      <w:pPr>
        <w:pStyle w:val="NoSpacing"/>
        <w:tabs>
          <w:tab w:val="right" w:pos="10492"/>
        </w:tabs>
        <w:rPr>
          <w:sz w:val="20"/>
          <w:szCs w:val="20"/>
        </w:rPr>
      </w:pPr>
      <w:r w:rsidRPr="004A0FDF">
        <w:rPr>
          <w:rStyle w:val="None"/>
          <w:b/>
          <w:bCs/>
          <w:sz w:val="20"/>
          <w:szCs w:val="20"/>
        </w:rPr>
        <w:t>Doctor of Philosophy (Ph.D.), Healthcare Administration</w:t>
      </w:r>
      <w:r w:rsidRPr="004A0FDF">
        <w:rPr>
          <w:rStyle w:val="None"/>
          <w:sz w:val="20"/>
          <w:szCs w:val="20"/>
        </w:rPr>
        <w:t xml:space="preserve"> | Northcentral University</w:t>
      </w:r>
      <w:r>
        <w:rPr>
          <w:rStyle w:val="None"/>
          <w:sz w:val="20"/>
          <w:szCs w:val="20"/>
        </w:rPr>
        <w:t>, 2021</w:t>
      </w:r>
    </w:p>
    <w:p w14:paraId="3AC63775" w14:textId="77777777" w:rsidR="00882341" w:rsidRPr="004A0FDF" w:rsidRDefault="00882341" w:rsidP="00882341">
      <w:pPr>
        <w:pStyle w:val="NoSpacing"/>
        <w:tabs>
          <w:tab w:val="right" w:pos="10492"/>
        </w:tabs>
        <w:rPr>
          <w:sz w:val="20"/>
          <w:szCs w:val="20"/>
        </w:rPr>
      </w:pPr>
      <w:r w:rsidRPr="004A0FDF">
        <w:rPr>
          <w:rStyle w:val="None"/>
          <w:b/>
          <w:bCs/>
          <w:sz w:val="20"/>
          <w:szCs w:val="20"/>
        </w:rPr>
        <w:t>Master of Business Administration (MBA), Healthcare Administration</w:t>
      </w:r>
      <w:r w:rsidRPr="004A0FDF">
        <w:rPr>
          <w:rStyle w:val="None"/>
          <w:sz w:val="20"/>
          <w:szCs w:val="20"/>
        </w:rPr>
        <w:t xml:space="preserve"> | Quinnipiac University</w:t>
      </w:r>
      <w:r>
        <w:rPr>
          <w:rStyle w:val="None"/>
          <w:sz w:val="20"/>
          <w:szCs w:val="20"/>
        </w:rPr>
        <w:t>, 2018</w:t>
      </w:r>
    </w:p>
    <w:p w14:paraId="7A67E79B" w14:textId="359C242E" w:rsidR="00882341" w:rsidRPr="00435EBD" w:rsidRDefault="00882341" w:rsidP="00882341">
      <w:pPr>
        <w:pStyle w:val="NoSpacing"/>
        <w:tabs>
          <w:tab w:val="right" w:pos="10492"/>
        </w:tabs>
        <w:rPr>
          <w:rStyle w:val="None"/>
          <w:sz w:val="20"/>
          <w:szCs w:val="20"/>
        </w:rPr>
      </w:pPr>
      <w:r w:rsidRPr="004A0FDF">
        <w:rPr>
          <w:rStyle w:val="None"/>
          <w:b/>
          <w:bCs/>
          <w:sz w:val="20"/>
          <w:szCs w:val="20"/>
        </w:rPr>
        <w:t>Master of Health Science (MHS), Cardiovascular Perfusion</w:t>
      </w:r>
      <w:r w:rsidRPr="004A0FDF">
        <w:rPr>
          <w:rStyle w:val="None"/>
          <w:sz w:val="20"/>
          <w:szCs w:val="20"/>
        </w:rPr>
        <w:t xml:space="preserve"> | Quinnipiac University</w:t>
      </w:r>
      <w:r>
        <w:rPr>
          <w:rStyle w:val="None"/>
          <w:sz w:val="20"/>
          <w:szCs w:val="20"/>
        </w:rPr>
        <w:t>, 2011</w:t>
      </w:r>
    </w:p>
    <w:p w14:paraId="7F2D2775" w14:textId="77777777" w:rsidR="00882341" w:rsidRPr="004A0FDF" w:rsidRDefault="00882341" w:rsidP="00882341">
      <w:pPr>
        <w:pStyle w:val="NoSpacing"/>
        <w:tabs>
          <w:tab w:val="right" w:pos="10492"/>
        </w:tabs>
        <w:rPr>
          <w:sz w:val="20"/>
          <w:szCs w:val="20"/>
        </w:rPr>
      </w:pPr>
      <w:r w:rsidRPr="004A0FDF">
        <w:rPr>
          <w:rStyle w:val="None"/>
          <w:b/>
          <w:bCs/>
          <w:sz w:val="20"/>
          <w:szCs w:val="20"/>
        </w:rPr>
        <w:t xml:space="preserve">Bachelor of Science (BS), Physiology and Neurobiology </w:t>
      </w:r>
      <w:r w:rsidRPr="004A0FDF">
        <w:rPr>
          <w:rStyle w:val="None"/>
          <w:sz w:val="20"/>
          <w:szCs w:val="20"/>
        </w:rPr>
        <w:t>| University of Connecticut</w:t>
      </w:r>
      <w:r>
        <w:rPr>
          <w:rStyle w:val="None"/>
          <w:sz w:val="20"/>
          <w:szCs w:val="20"/>
        </w:rPr>
        <w:t>, 2004</w:t>
      </w:r>
    </w:p>
    <w:p w14:paraId="43DF58D5" w14:textId="139EB22B" w:rsidR="00882341" w:rsidRPr="00AF5326" w:rsidRDefault="00882341" w:rsidP="00882341">
      <w:pPr>
        <w:pStyle w:val="NoSpacing"/>
        <w:tabs>
          <w:tab w:val="right" w:pos="10492"/>
        </w:tabs>
        <w:rPr>
          <w:rStyle w:val="None"/>
          <w:sz w:val="20"/>
          <w:szCs w:val="20"/>
        </w:rPr>
      </w:pPr>
    </w:p>
    <w:p w14:paraId="6A5FBE31" w14:textId="77777777" w:rsidR="00882341" w:rsidRPr="004A0FDF" w:rsidRDefault="00882341" w:rsidP="00882341">
      <w:pPr>
        <w:pStyle w:val="NoSpacing"/>
        <w:tabs>
          <w:tab w:val="right" w:pos="10492"/>
        </w:tabs>
        <w:rPr>
          <w:sz w:val="20"/>
          <w:szCs w:val="20"/>
        </w:rPr>
      </w:pPr>
      <w:r w:rsidRPr="004A0FDF">
        <w:rPr>
          <w:rStyle w:val="None"/>
          <w:b/>
          <w:bCs/>
          <w:sz w:val="20"/>
          <w:szCs w:val="20"/>
        </w:rPr>
        <w:t>Certified Cardiovascular Perfusionist (CCP) Certification</w:t>
      </w:r>
      <w:r w:rsidRPr="004A0FDF">
        <w:rPr>
          <w:rStyle w:val="None"/>
          <w:sz w:val="20"/>
          <w:szCs w:val="20"/>
        </w:rPr>
        <w:t xml:space="preserve"> | American Board of Cardiovascular Perfusion (ABCP)</w:t>
      </w:r>
    </w:p>
    <w:p w14:paraId="76105456" w14:textId="77777777" w:rsidR="00882341" w:rsidRPr="004A0FDF" w:rsidRDefault="00882341" w:rsidP="00882341">
      <w:pPr>
        <w:pStyle w:val="NoSpacing"/>
        <w:tabs>
          <w:tab w:val="right" w:pos="10492"/>
        </w:tabs>
        <w:rPr>
          <w:sz w:val="20"/>
          <w:szCs w:val="20"/>
        </w:rPr>
      </w:pPr>
      <w:r w:rsidRPr="004A0FDF">
        <w:rPr>
          <w:rStyle w:val="None"/>
          <w:b/>
          <w:bCs/>
          <w:sz w:val="20"/>
          <w:szCs w:val="20"/>
        </w:rPr>
        <w:t>Licensed Perfusionist (LP)</w:t>
      </w:r>
      <w:r w:rsidRPr="004A0FDF">
        <w:rPr>
          <w:rStyle w:val="None"/>
          <w:sz w:val="20"/>
          <w:szCs w:val="20"/>
        </w:rPr>
        <w:t xml:space="preserve"> | Connecticut Department of Health</w:t>
      </w:r>
    </w:p>
    <w:p w14:paraId="3CA40592" w14:textId="77777777" w:rsidR="00F40EB0" w:rsidRDefault="00F40EB0">
      <w:pPr>
        <w:pStyle w:val="NoSpacing"/>
        <w:tabs>
          <w:tab w:val="right" w:pos="10492"/>
        </w:tabs>
      </w:pPr>
    </w:p>
    <w:p w14:paraId="7B769038" w14:textId="77777777" w:rsidR="00F40EB0" w:rsidRDefault="00D82148">
      <w:pPr>
        <w:pStyle w:val="NoSpacing"/>
        <w:pBdr>
          <w:top w:val="dotted" w:sz="8" w:space="0" w:color="0070C0"/>
          <w:bottom w:val="dotted" w:sz="8" w:space="0" w:color="0070C0"/>
        </w:pBdr>
        <w:tabs>
          <w:tab w:val="right" w:pos="10492"/>
        </w:tabs>
        <w:jc w:val="center"/>
        <w:rPr>
          <w:rStyle w:val="None"/>
          <w:rFonts w:ascii="Carlito" w:eastAsia="Carlito" w:hAnsi="Carlito" w:cs="Carlito"/>
          <w:b/>
          <w:bCs/>
          <w:sz w:val="24"/>
          <w:szCs w:val="24"/>
        </w:rPr>
      </w:pPr>
      <w:r>
        <w:rPr>
          <w:rStyle w:val="None"/>
          <w:rFonts w:ascii="Carlito" w:hAnsi="Carlito"/>
          <w:b/>
          <w:bCs/>
          <w:sz w:val="24"/>
          <w:szCs w:val="24"/>
        </w:rPr>
        <w:t>COMMUNITY ENGAGEMENT</w:t>
      </w:r>
      <w:r w:rsidR="00B1251F">
        <w:rPr>
          <w:rStyle w:val="None"/>
          <w:rFonts w:ascii="Carlito" w:hAnsi="Carlito"/>
          <w:b/>
          <w:bCs/>
          <w:sz w:val="24"/>
          <w:szCs w:val="24"/>
        </w:rPr>
        <w:t xml:space="preserve"> &amp; AFFILIATIONS</w:t>
      </w:r>
    </w:p>
    <w:p w14:paraId="0E87C0EA" w14:textId="77777777" w:rsidR="00F40EB0" w:rsidRDefault="00F40EB0">
      <w:pPr>
        <w:pStyle w:val="NoSpacing"/>
        <w:tabs>
          <w:tab w:val="right" w:pos="10492"/>
        </w:tabs>
        <w:jc w:val="center"/>
      </w:pPr>
    </w:p>
    <w:p w14:paraId="49951907" w14:textId="3A4DF3ED" w:rsidR="00A20EC3" w:rsidRPr="00A20EC3" w:rsidRDefault="00A20EC3">
      <w:pPr>
        <w:pStyle w:val="NoSpacing"/>
        <w:tabs>
          <w:tab w:val="right" w:pos="10492"/>
        </w:tabs>
        <w:rPr>
          <w:rStyle w:val="None"/>
          <w:sz w:val="20"/>
          <w:szCs w:val="20"/>
        </w:rPr>
      </w:pPr>
      <w:r w:rsidRPr="004A0FDF">
        <w:rPr>
          <w:rStyle w:val="None"/>
          <w:b/>
          <w:bCs/>
          <w:sz w:val="20"/>
          <w:szCs w:val="20"/>
        </w:rPr>
        <w:t>American Society of Extr</w:t>
      </w:r>
      <w:r>
        <w:rPr>
          <w:rStyle w:val="None"/>
          <w:b/>
          <w:bCs/>
          <w:sz w:val="20"/>
          <w:szCs w:val="20"/>
        </w:rPr>
        <w:t>a-</w:t>
      </w:r>
      <w:r w:rsidRPr="004A0FDF">
        <w:rPr>
          <w:rStyle w:val="None"/>
          <w:b/>
          <w:bCs/>
          <w:sz w:val="20"/>
          <w:szCs w:val="20"/>
        </w:rPr>
        <w:t>Corporeal Technology (</w:t>
      </w:r>
      <w:proofErr w:type="spellStart"/>
      <w:r w:rsidRPr="004A0FDF">
        <w:rPr>
          <w:rStyle w:val="None"/>
          <w:b/>
          <w:bCs/>
          <w:sz w:val="20"/>
          <w:szCs w:val="20"/>
        </w:rPr>
        <w:t>AmSECT</w:t>
      </w:r>
      <w:proofErr w:type="spellEnd"/>
      <w:r w:rsidRPr="004A0FDF">
        <w:rPr>
          <w:rStyle w:val="None"/>
          <w:b/>
          <w:bCs/>
          <w:sz w:val="20"/>
          <w:szCs w:val="20"/>
        </w:rPr>
        <w:t>) |</w:t>
      </w:r>
      <w:r w:rsidRPr="004A0FDF">
        <w:rPr>
          <w:rStyle w:val="None"/>
          <w:sz w:val="20"/>
          <w:szCs w:val="20"/>
        </w:rPr>
        <w:t xml:space="preserve"> </w:t>
      </w:r>
      <w:r>
        <w:rPr>
          <w:rStyle w:val="None"/>
          <w:sz w:val="20"/>
          <w:szCs w:val="20"/>
        </w:rPr>
        <w:t xml:space="preserve">Board Member of </w:t>
      </w:r>
      <w:proofErr w:type="spellStart"/>
      <w:r>
        <w:rPr>
          <w:rStyle w:val="None"/>
          <w:sz w:val="20"/>
          <w:szCs w:val="20"/>
        </w:rPr>
        <w:t>AmSECT</w:t>
      </w:r>
      <w:proofErr w:type="spellEnd"/>
      <w:r>
        <w:rPr>
          <w:rStyle w:val="None"/>
          <w:sz w:val="20"/>
          <w:szCs w:val="20"/>
        </w:rPr>
        <w:t xml:space="preserve"> Foundation </w:t>
      </w:r>
      <w:r w:rsidRPr="004A0FDF">
        <w:rPr>
          <w:rStyle w:val="None"/>
          <w:sz w:val="20"/>
          <w:szCs w:val="20"/>
        </w:rPr>
        <w:t>(2</w:t>
      </w:r>
      <w:r>
        <w:rPr>
          <w:rStyle w:val="None"/>
          <w:sz w:val="20"/>
          <w:szCs w:val="20"/>
        </w:rPr>
        <w:t>024-present</w:t>
      </w:r>
      <w:r w:rsidRPr="004A0FDF">
        <w:rPr>
          <w:rStyle w:val="None"/>
          <w:sz w:val="20"/>
          <w:szCs w:val="20"/>
        </w:rPr>
        <w:t>)</w:t>
      </w:r>
    </w:p>
    <w:p w14:paraId="7282EAC1" w14:textId="1AE083C9" w:rsidR="00F40EB0" w:rsidRPr="004A0FDF" w:rsidRDefault="00D82148">
      <w:pPr>
        <w:pStyle w:val="NoSpacing"/>
        <w:tabs>
          <w:tab w:val="right" w:pos="10492"/>
        </w:tabs>
        <w:rPr>
          <w:sz w:val="20"/>
          <w:szCs w:val="20"/>
        </w:rPr>
      </w:pPr>
      <w:r w:rsidRPr="004A0FDF">
        <w:rPr>
          <w:rStyle w:val="None"/>
          <w:b/>
          <w:bCs/>
          <w:sz w:val="20"/>
          <w:szCs w:val="20"/>
        </w:rPr>
        <w:t xml:space="preserve">Harvest Baptist Church | </w:t>
      </w:r>
      <w:r w:rsidR="00B1251F">
        <w:rPr>
          <w:rStyle w:val="None"/>
          <w:sz w:val="20"/>
          <w:szCs w:val="20"/>
        </w:rPr>
        <w:t>Deacon</w:t>
      </w:r>
      <w:r w:rsidRPr="004A0FDF">
        <w:rPr>
          <w:rStyle w:val="None"/>
          <w:sz w:val="20"/>
          <w:szCs w:val="20"/>
        </w:rPr>
        <w:t xml:space="preserve"> and Sunday School Teacher (2010-</w:t>
      </w:r>
      <w:r w:rsidR="00A20EC3">
        <w:rPr>
          <w:rStyle w:val="None"/>
          <w:sz w:val="20"/>
          <w:szCs w:val="20"/>
        </w:rPr>
        <w:t>2024</w:t>
      </w:r>
      <w:r w:rsidRPr="004A0FDF">
        <w:rPr>
          <w:rStyle w:val="None"/>
          <w:sz w:val="20"/>
          <w:szCs w:val="20"/>
        </w:rPr>
        <w:t>)</w:t>
      </w:r>
    </w:p>
    <w:p w14:paraId="2374D3CB" w14:textId="3EFA2BC0" w:rsidR="00F40EB0" w:rsidRDefault="00D82148">
      <w:pPr>
        <w:pStyle w:val="NoSpacing"/>
        <w:tabs>
          <w:tab w:val="right" w:pos="10492"/>
        </w:tabs>
        <w:rPr>
          <w:rStyle w:val="None"/>
          <w:sz w:val="20"/>
          <w:szCs w:val="20"/>
        </w:rPr>
      </w:pPr>
      <w:r w:rsidRPr="004A0FDF">
        <w:rPr>
          <w:rStyle w:val="None"/>
          <w:b/>
          <w:bCs/>
          <w:sz w:val="20"/>
          <w:szCs w:val="20"/>
        </w:rPr>
        <w:t>American Society of Extr</w:t>
      </w:r>
      <w:r w:rsidR="00737ED5">
        <w:rPr>
          <w:rStyle w:val="None"/>
          <w:b/>
          <w:bCs/>
          <w:sz w:val="20"/>
          <w:szCs w:val="20"/>
        </w:rPr>
        <w:t>a</w:t>
      </w:r>
      <w:r w:rsidR="000909FD">
        <w:rPr>
          <w:rStyle w:val="None"/>
          <w:b/>
          <w:bCs/>
          <w:sz w:val="20"/>
          <w:szCs w:val="20"/>
        </w:rPr>
        <w:t>-</w:t>
      </w:r>
      <w:r w:rsidRPr="004A0FDF">
        <w:rPr>
          <w:rStyle w:val="None"/>
          <w:b/>
          <w:bCs/>
          <w:sz w:val="20"/>
          <w:szCs w:val="20"/>
        </w:rPr>
        <w:t>Corporeal Technology (</w:t>
      </w:r>
      <w:proofErr w:type="spellStart"/>
      <w:r w:rsidRPr="004A0FDF">
        <w:rPr>
          <w:rStyle w:val="None"/>
          <w:b/>
          <w:bCs/>
          <w:sz w:val="20"/>
          <w:szCs w:val="20"/>
        </w:rPr>
        <w:t>AmSECT</w:t>
      </w:r>
      <w:proofErr w:type="spellEnd"/>
      <w:r w:rsidRPr="004A0FDF">
        <w:rPr>
          <w:rStyle w:val="None"/>
          <w:b/>
          <w:bCs/>
          <w:sz w:val="20"/>
          <w:szCs w:val="20"/>
        </w:rPr>
        <w:t>) |</w:t>
      </w:r>
      <w:r w:rsidRPr="004A0FDF">
        <w:rPr>
          <w:rStyle w:val="None"/>
          <w:sz w:val="20"/>
          <w:szCs w:val="20"/>
        </w:rPr>
        <w:t xml:space="preserve"> </w:t>
      </w:r>
      <w:r w:rsidR="00B1251F">
        <w:rPr>
          <w:rStyle w:val="None"/>
          <w:sz w:val="20"/>
          <w:szCs w:val="20"/>
        </w:rPr>
        <w:t xml:space="preserve">Chairman of </w:t>
      </w:r>
      <w:r w:rsidRPr="004A0FDF">
        <w:rPr>
          <w:rStyle w:val="None"/>
          <w:sz w:val="20"/>
          <w:szCs w:val="20"/>
        </w:rPr>
        <w:t>Achievement &amp; Recognition Committee (2018-2021)</w:t>
      </w:r>
    </w:p>
    <w:p w14:paraId="53EDD8F4" w14:textId="7FF54F37" w:rsidR="00B1251F" w:rsidRPr="004A0FDF" w:rsidRDefault="00B1251F">
      <w:pPr>
        <w:pStyle w:val="NoSpacing"/>
        <w:tabs>
          <w:tab w:val="right" w:pos="10492"/>
        </w:tabs>
        <w:rPr>
          <w:sz w:val="20"/>
          <w:szCs w:val="20"/>
        </w:rPr>
      </w:pPr>
      <w:r>
        <w:rPr>
          <w:rStyle w:val="None"/>
          <w:b/>
          <w:bCs/>
          <w:sz w:val="20"/>
          <w:szCs w:val="20"/>
        </w:rPr>
        <w:t>American College of Healthcare Executives (ACHE)</w:t>
      </w:r>
      <w:r w:rsidRPr="004A0FDF">
        <w:rPr>
          <w:rStyle w:val="None"/>
          <w:b/>
          <w:bCs/>
          <w:sz w:val="20"/>
          <w:szCs w:val="20"/>
        </w:rPr>
        <w:t xml:space="preserve"> </w:t>
      </w:r>
      <w:r w:rsidRPr="004A0FDF">
        <w:rPr>
          <w:rStyle w:val="None"/>
          <w:sz w:val="20"/>
          <w:szCs w:val="20"/>
        </w:rPr>
        <w:t xml:space="preserve">| </w:t>
      </w:r>
      <w:r w:rsidR="008B0911">
        <w:rPr>
          <w:rStyle w:val="None"/>
          <w:sz w:val="20"/>
          <w:szCs w:val="20"/>
        </w:rPr>
        <w:t>Member (2016</w:t>
      </w:r>
      <w:r w:rsidRPr="004A0FDF">
        <w:rPr>
          <w:rStyle w:val="None"/>
          <w:sz w:val="20"/>
          <w:szCs w:val="20"/>
        </w:rPr>
        <w:t>-</w:t>
      </w:r>
      <w:r w:rsidR="00EC220F">
        <w:rPr>
          <w:rStyle w:val="None"/>
          <w:sz w:val="20"/>
          <w:szCs w:val="20"/>
        </w:rPr>
        <w:t>present</w:t>
      </w:r>
      <w:r w:rsidRPr="004A0FDF">
        <w:rPr>
          <w:rStyle w:val="None"/>
          <w:sz w:val="20"/>
          <w:szCs w:val="20"/>
        </w:rPr>
        <w:t>)</w:t>
      </w:r>
    </w:p>
    <w:p w14:paraId="66A8EA0C" w14:textId="77777777" w:rsidR="00F40EB0" w:rsidRPr="004A0FDF" w:rsidRDefault="00D82148">
      <w:pPr>
        <w:pStyle w:val="NoSpacing"/>
        <w:tabs>
          <w:tab w:val="right" w:pos="10492"/>
        </w:tabs>
        <w:rPr>
          <w:sz w:val="20"/>
          <w:szCs w:val="20"/>
        </w:rPr>
      </w:pPr>
      <w:r w:rsidRPr="004A0FDF">
        <w:rPr>
          <w:rStyle w:val="None"/>
          <w:b/>
          <w:bCs/>
          <w:sz w:val="20"/>
          <w:szCs w:val="20"/>
        </w:rPr>
        <w:t xml:space="preserve">American Heart Association, Connecticut Chapter </w:t>
      </w:r>
      <w:r w:rsidRPr="004A0FDF">
        <w:rPr>
          <w:rStyle w:val="None"/>
          <w:sz w:val="20"/>
          <w:szCs w:val="20"/>
        </w:rPr>
        <w:t>| Strategic Consultant Volunteer (2018-2021)</w:t>
      </w:r>
    </w:p>
    <w:p w14:paraId="7927AD4A" w14:textId="77777777" w:rsidR="00F40EB0" w:rsidRPr="004A0FDF" w:rsidRDefault="00D82148">
      <w:pPr>
        <w:pStyle w:val="NoSpacing"/>
        <w:tabs>
          <w:tab w:val="right" w:pos="10492"/>
        </w:tabs>
        <w:rPr>
          <w:sz w:val="20"/>
          <w:szCs w:val="20"/>
        </w:rPr>
      </w:pPr>
      <w:r w:rsidRPr="004A0FDF">
        <w:rPr>
          <w:rStyle w:val="None"/>
          <w:b/>
          <w:bCs/>
          <w:sz w:val="20"/>
          <w:szCs w:val="20"/>
        </w:rPr>
        <w:t xml:space="preserve">Operation Renewed Hope </w:t>
      </w:r>
      <w:r w:rsidRPr="004A0FDF">
        <w:rPr>
          <w:rStyle w:val="None"/>
          <w:sz w:val="20"/>
          <w:szCs w:val="20"/>
        </w:rPr>
        <w:t>| Peruvian Medical Mission Volunteer (2018-2021)</w:t>
      </w:r>
    </w:p>
    <w:p w14:paraId="022FF569" w14:textId="77777777" w:rsidR="00F40EB0" w:rsidRDefault="00F40EB0">
      <w:pPr>
        <w:pStyle w:val="NoSpacing"/>
        <w:tabs>
          <w:tab w:val="right" w:pos="10492"/>
        </w:tabs>
      </w:pPr>
    </w:p>
    <w:p w14:paraId="18440D31" w14:textId="77777777" w:rsidR="00435EBD" w:rsidRDefault="00435EBD">
      <w:pPr>
        <w:pStyle w:val="NoSpacing"/>
        <w:tabs>
          <w:tab w:val="right" w:pos="10492"/>
        </w:tabs>
      </w:pPr>
    </w:p>
    <w:p w14:paraId="6C0B06CE" w14:textId="77777777" w:rsidR="00435EBD" w:rsidRDefault="00435EBD">
      <w:pPr>
        <w:pStyle w:val="NoSpacing"/>
        <w:tabs>
          <w:tab w:val="right" w:pos="10492"/>
        </w:tabs>
      </w:pPr>
    </w:p>
    <w:p w14:paraId="6A937F67" w14:textId="77777777" w:rsidR="00435EBD" w:rsidRDefault="00435EBD">
      <w:pPr>
        <w:pStyle w:val="NoSpacing"/>
        <w:tabs>
          <w:tab w:val="right" w:pos="10492"/>
        </w:tabs>
      </w:pPr>
    </w:p>
    <w:p w14:paraId="04E664A3" w14:textId="77777777" w:rsidR="00F40EB0" w:rsidRDefault="00D82148">
      <w:pPr>
        <w:pStyle w:val="NoSpacing"/>
        <w:pBdr>
          <w:top w:val="dotted" w:sz="8" w:space="0" w:color="0070C0"/>
          <w:bottom w:val="dotted" w:sz="8" w:space="0" w:color="0070C0"/>
        </w:pBdr>
        <w:tabs>
          <w:tab w:val="right" w:pos="10492"/>
        </w:tabs>
        <w:jc w:val="center"/>
        <w:rPr>
          <w:rStyle w:val="None"/>
          <w:rFonts w:ascii="Carlito" w:eastAsia="Carlito" w:hAnsi="Carlito" w:cs="Carlito"/>
          <w:b/>
          <w:bCs/>
          <w:sz w:val="24"/>
          <w:szCs w:val="24"/>
        </w:rPr>
      </w:pPr>
      <w:r>
        <w:rPr>
          <w:rStyle w:val="None"/>
          <w:rFonts w:ascii="Carlito" w:hAnsi="Carlito"/>
          <w:b/>
          <w:bCs/>
          <w:sz w:val="24"/>
          <w:szCs w:val="24"/>
        </w:rPr>
        <w:lastRenderedPageBreak/>
        <w:t xml:space="preserve">SELECT PUBLICATIONS </w:t>
      </w:r>
    </w:p>
    <w:p w14:paraId="15AF6A22" w14:textId="77777777" w:rsidR="00F40EB0" w:rsidRDefault="00F40EB0">
      <w:pPr>
        <w:pStyle w:val="NoSpacing"/>
        <w:tabs>
          <w:tab w:val="right" w:pos="10492"/>
        </w:tabs>
        <w:jc w:val="center"/>
      </w:pPr>
    </w:p>
    <w:p w14:paraId="3176A296" w14:textId="77777777" w:rsidR="00E50C8E" w:rsidRPr="00E50C8E" w:rsidRDefault="004A0FDF" w:rsidP="00E50C8E">
      <w:pPr>
        <w:pStyle w:val="NoSpacing"/>
        <w:numPr>
          <w:ilvl w:val="0"/>
          <w:numId w:val="6"/>
        </w:numPr>
        <w:tabs>
          <w:tab w:val="right" w:pos="10492"/>
        </w:tabs>
        <w:rPr>
          <w:rFonts w:cs="Calibri"/>
          <w:sz w:val="20"/>
          <w:szCs w:val="20"/>
        </w:rPr>
      </w:pPr>
      <w:r w:rsidRPr="00E50C8E">
        <w:rPr>
          <w:rFonts w:cs="Calibri"/>
          <w:i/>
          <w:sz w:val="20"/>
          <w:szCs w:val="20"/>
        </w:rPr>
        <w:t xml:space="preserve">“Telehealth Services: The Effect that Pandemic Events Have on the Quality and Efficiency throughout the Healthcare Industry” </w:t>
      </w:r>
      <w:r w:rsidRPr="00E50C8E">
        <w:rPr>
          <w:rFonts w:cs="Calibri"/>
          <w:bCs/>
          <w:sz w:val="20"/>
          <w:szCs w:val="20"/>
        </w:rPr>
        <w:t>(2021)</w:t>
      </w:r>
      <w:r w:rsidRPr="00E50C8E">
        <w:rPr>
          <w:rFonts w:cs="Calibri"/>
          <w:i/>
          <w:sz w:val="20"/>
          <w:szCs w:val="20"/>
        </w:rPr>
        <w:t xml:space="preserve">  </w:t>
      </w:r>
    </w:p>
    <w:p w14:paraId="2F4829A6" w14:textId="77777777" w:rsidR="00E50C8E" w:rsidRPr="00E50C8E" w:rsidRDefault="004A0FDF" w:rsidP="00E50C8E">
      <w:pPr>
        <w:pStyle w:val="NoSpacing"/>
        <w:numPr>
          <w:ilvl w:val="0"/>
          <w:numId w:val="6"/>
        </w:numPr>
        <w:tabs>
          <w:tab w:val="right" w:pos="10492"/>
        </w:tabs>
        <w:rPr>
          <w:rFonts w:cs="Calibri"/>
          <w:sz w:val="20"/>
          <w:szCs w:val="20"/>
        </w:rPr>
      </w:pPr>
      <w:r w:rsidRPr="00E50C8E">
        <w:rPr>
          <w:rFonts w:cs="Calibri"/>
          <w:b/>
          <w:sz w:val="20"/>
          <w:szCs w:val="20"/>
        </w:rPr>
        <w:t xml:space="preserve">Cleveland Clinic </w:t>
      </w:r>
      <w:r w:rsidRPr="00E50C8E">
        <w:rPr>
          <w:rFonts w:cs="Calibri"/>
          <w:b/>
          <w:iCs/>
          <w:sz w:val="20"/>
          <w:szCs w:val="20"/>
        </w:rPr>
        <w:t>Mechanical Support for Heart Failure</w:t>
      </w:r>
      <w:r w:rsidRPr="00E50C8E">
        <w:rPr>
          <w:rFonts w:cs="Calibri"/>
          <w:b/>
          <w:sz w:val="20"/>
          <w:szCs w:val="20"/>
        </w:rPr>
        <w:t>:</w:t>
      </w:r>
      <w:r w:rsidRPr="00E50C8E">
        <w:rPr>
          <w:rFonts w:cs="Calibri"/>
          <w:b/>
          <w:iCs/>
          <w:sz w:val="20"/>
          <w:szCs w:val="20"/>
        </w:rPr>
        <w:t xml:space="preserve"> Current Solutions and New Technologies,</w:t>
      </w:r>
      <w:r w:rsidRPr="00E50C8E">
        <w:rPr>
          <w:rFonts w:cs="Calibri"/>
          <w:iCs/>
          <w:sz w:val="20"/>
          <w:szCs w:val="20"/>
        </w:rPr>
        <w:t xml:space="preserve"> </w:t>
      </w:r>
      <w:r w:rsidRPr="00E50C8E">
        <w:rPr>
          <w:rFonts w:cs="Calibri"/>
          <w:bCs/>
          <w:sz w:val="20"/>
          <w:szCs w:val="20"/>
        </w:rPr>
        <w:t>Springer Int. Publishing (2019)</w:t>
      </w:r>
    </w:p>
    <w:p w14:paraId="7E729CA1" w14:textId="77777777" w:rsidR="00E50C8E" w:rsidRDefault="004A0FDF" w:rsidP="00E50C8E">
      <w:pPr>
        <w:pStyle w:val="NoSpacing"/>
        <w:numPr>
          <w:ilvl w:val="0"/>
          <w:numId w:val="6"/>
        </w:numPr>
        <w:tabs>
          <w:tab w:val="right" w:pos="10492"/>
        </w:tabs>
        <w:rPr>
          <w:rFonts w:cs="Calibri"/>
          <w:sz w:val="20"/>
          <w:szCs w:val="20"/>
        </w:rPr>
      </w:pPr>
      <w:r w:rsidRPr="00E50C8E">
        <w:rPr>
          <w:rFonts w:cs="Calibri"/>
          <w:b/>
          <w:sz w:val="20"/>
          <w:szCs w:val="20"/>
        </w:rPr>
        <w:t>Johns Hopkins Medicine Textbook of Cardiothoracic Surgery, 3</w:t>
      </w:r>
      <w:r w:rsidRPr="00E50C8E">
        <w:rPr>
          <w:rFonts w:cs="Calibri"/>
          <w:b/>
          <w:sz w:val="20"/>
          <w:szCs w:val="20"/>
          <w:vertAlign w:val="superscript"/>
        </w:rPr>
        <w:t>rd</w:t>
      </w:r>
      <w:r w:rsidRPr="00E50C8E">
        <w:rPr>
          <w:rFonts w:cs="Calibri"/>
          <w:b/>
          <w:sz w:val="20"/>
          <w:szCs w:val="20"/>
        </w:rPr>
        <w:t xml:space="preserve"> Edition</w:t>
      </w:r>
      <w:r w:rsidRPr="00E50C8E">
        <w:rPr>
          <w:rFonts w:cs="Calibri"/>
          <w:sz w:val="20"/>
          <w:szCs w:val="20"/>
        </w:rPr>
        <w:t xml:space="preserve">, </w:t>
      </w:r>
      <w:r w:rsidRPr="00E50C8E">
        <w:rPr>
          <w:rFonts w:cs="Calibri"/>
          <w:bCs/>
          <w:color w:val="333333"/>
          <w:sz w:val="20"/>
          <w:szCs w:val="20"/>
        </w:rPr>
        <w:t>McGraw-Hill Education (2019)</w:t>
      </w:r>
    </w:p>
    <w:p w14:paraId="0DEFD473" w14:textId="77777777" w:rsidR="00E50C8E" w:rsidRPr="00E50C8E" w:rsidRDefault="004A0FDF" w:rsidP="00E50C8E">
      <w:pPr>
        <w:pStyle w:val="NoSpacing"/>
        <w:numPr>
          <w:ilvl w:val="0"/>
          <w:numId w:val="6"/>
        </w:numPr>
        <w:tabs>
          <w:tab w:val="right" w:pos="10492"/>
        </w:tabs>
        <w:rPr>
          <w:rFonts w:cs="Calibri"/>
          <w:sz w:val="20"/>
          <w:szCs w:val="20"/>
        </w:rPr>
      </w:pPr>
      <w:r w:rsidRPr="00E50C8E">
        <w:rPr>
          <w:rFonts w:cs="Calibri"/>
          <w:i/>
          <w:sz w:val="20"/>
          <w:szCs w:val="20"/>
        </w:rPr>
        <w:t xml:space="preserve">“Left Atrial to Femoral Artery Full Cardiopulmonary Bypass: A Novel Technique for Descending and Thoracoabdominal Aortic Surgery, </w:t>
      </w:r>
      <w:r w:rsidRPr="00E50C8E">
        <w:rPr>
          <w:rFonts w:cs="Calibri"/>
          <w:b/>
          <w:sz w:val="20"/>
          <w:szCs w:val="20"/>
        </w:rPr>
        <w:t xml:space="preserve">The Journal of Cardiac Surgery </w:t>
      </w:r>
      <w:r w:rsidRPr="00E50C8E">
        <w:rPr>
          <w:rFonts w:cs="Calibri"/>
          <w:bCs/>
          <w:sz w:val="20"/>
          <w:szCs w:val="20"/>
        </w:rPr>
        <w:t>(2019)</w:t>
      </w:r>
    </w:p>
    <w:p w14:paraId="44B5F6B3" w14:textId="77777777" w:rsidR="00E50C8E" w:rsidRPr="00E50C8E" w:rsidRDefault="004A0FDF" w:rsidP="00E50C8E">
      <w:pPr>
        <w:pStyle w:val="NoSpacing"/>
        <w:numPr>
          <w:ilvl w:val="0"/>
          <w:numId w:val="6"/>
        </w:numPr>
        <w:tabs>
          <w:tab w:val="right" w:pos="10492"/>
        </w:tabs>
        <w:rPr>
          <w:rFonts w:cs="Calibri"/>
          <w:sz w:val="20"/>
          <w:szCs w:val="20"/>
        </w:rPr>
      </w:pPr>
      <w:r w:rsidRPr="00E50C8E">
        <w:rPr>
          <w:rFonts w:cs="Calibri"/>
          <w:i/>
          <w:sz w:val="20"/>
          <w:szCs w:val="20"/>
        </w:rPr>
        <w:t xml:space="preserve">“Blood product utilization in cardiac surgery:  Definition of a population that does not suffer harm from conservative transfusion policies” </w:t>
      </w:r>
      <w:r w:rsidRPr="00E50C8E">
        <w:rPr>
          <w:rFonts w:cs="Calibri"/>
          <w:b/>
          <w:sz w:val="20"/>
          <w:szCs w:val="20"/>
        </w:rPr>
        <w:t xml:space="preserve">The Annals of Thoracic Surgery </w:t>
      </w:r>
      <w:r w:rsidRPr="00E50C8E">
        <w:rPr>
          <w:rFonts w:cs="Calibri"/>
          <w:bCs/>
          <w:sz w:val="20"/>
          <w:szCs w:val="20"/>
        </w:rPr>
        <w:t>(2018)</w:t>
      </w:r>
    </w:p>
    <w:p w14:paraId="13C61057" w14:textId="4ADC9D7B" w:rsidR="00E50C8E" w:rsidRPr="00E50C8E" w:rsidRDefault="004A0FDF" w:rsidP="00E50C8E">
      <w:pPr>
        <w:pStyle w:val="NoSpacing"/>
        <w:numPr>
          <w:ilvl w:val="0"/>
          <w:numId w:val="6"/>
        </w:numPr>
        <w:tabs>
          <w:tab w:val="right" w:pos="10492"/>
        </w:tabs>
        <w:rPr>
          <w:rFonts w:cs="Calibri"/>
          <w:sz w:val="20"/>
          <w:szCs w:val="20"/>
        </w:rPr>
      </w:pPr>
      <w:r w:rsidRPr="00E50C8E">
        <w:rPr>
          <w:rFonts w:cs="Calibri"/>
          <w:i/>
          <w:sz w:val="20"/>
          <w:szCs w:val="20"/>
        </w:rPr>
        <w:t xml:space="preserve">“U. S. National Trend in Management and Outcomes of Constrictive Pericarditis” </w:t>
      </w:r>
      <w:r w:rsidRPr="00E50C8E">
        <w:rPr>
          <w:rFonts w:cs="Calibri"/>
          <w:b/>
          <w:sz w:val="20"/>
          <w:szCs w:val="20"/>
        </w:rPr>
        <w:t xml:space="preserve">The Canadian Journal of Cardiology </w:t>
      </w:r>
      <w:r w:rsidRPr="00E50C8E">
        <w:rPr>
          <w:rFonts w:cs="Calibri"/>
          <w:bCs/>
          <w:sz w:val="20"/>
          <w:szCs w:val="20"/>
        </w:rPr>
        <w:t>(2018</w:t>
      </w:r>
      <w:r w:rsidR="00737ED5">
        <w:rPr>
          <w:rFonts w:cs="Calibri"/>
          <w:bCs/>
          <w:sz w:val="20"/>
          <w:szCs w:val="20"/>
        </w:rPr>
        <w:t>)</w:t>
      </w:r>
    </w:p>
    <w:p w14:paraId="306D8EE1" w14:textId="77777777" w:rsidR="00E50C8E" w:rsidRPr="00E50C8E" w:rsidRDefault="004A0FDF" w:rsidP="00E50C8E">
      <w:pPr>
        <w:pStyle w:val="NoSpacing"/>
        <w:numPr>
          <w:ilvl w:val="0"/>
          <w:numId w:val="6"/>
        </w:numPr>
        <w:tabs>
          <w:tab w:val="right" w:pos="10492"/>
        </w:tabs>
        <w:rPr>
          <w:rFonts w:cs="Calibri"/>
          <w:sz w:val="20"/>
          <w:szCs w:val="20"/>
        </w:rPr>
      </w:pPr>
      <w:r w:rsidRPr="00E50C8E">
        <w:rPr>
          <w:rFonts w:cs="Calibri"/>
          <w:i/>
          <w:sz w:val="20"/>
          <w:szCs w:val="20"/>
        </w:rPr>
        <w:t xml:space="preserve">“Cardiopulmonary Bypass Parameters and Cerebral Protection: Mixed Venous Oxygen Saturation correlates more strongly than Mean Arterial Pressure with Cerebral Oxygenation” </w:t>
      </w:r>
      <w:r w:rsidRPr="00E50C8E">
        <w:rPr>
          <w:rFonts w:cs="Calibri"/>
          <w:b/>
          <w:sz w:val="20"/>
          <w:szCs w:val="20"/>
        </w:rPr>
        <w:t xml:space="preserve">The Society of Thoracic Surgeons </w:t>
      </w:r>
      <w:r w:rsidRPr="00E50C8E">
        <w:rPr>
          <w:rFonts w:cs="Calibri"/>
          <w:sz w:val="20"/>
          <w:szCs w:val="20"/>
        </w:rPr>
        <w:t>(2017)</w:t>
      </w:r>
    </w:p>
    <w:p w14:paraId="3F45C0BD" w14:textId="3B582116" w:rsidR="00E50C8E" w:rsidRPr="00737ED5" w:rsidRDefault="004A0FDF" w:rsidP="008B0911">
      <w:pPr>
        <w:pStyle w:val="NoSpacing"/>
        <w:numPr>
          <w:ilvl w:val="0"/>
          <w:numId w:val="6"/>
        </w:numPr>
        <w:tabs>
          <w:tab w:val="right" w:pos="10492"/>
        </w:tabs>
        <w:rPr>
          <w:rFonts w:cs="Calibri"/>
          <w:sz w:val="20"/>
          <w:szCs w:val="20"/>
        </w:rPr>
      </w:pPr>
      <w:r w:rsidRPr="00E50C8E">
        <w:rPr>
          <w:rFonts w:cs="Calibri"/>
          <w:i/>
          <w:sz w:val="20"/>
          <w:szCs w:val="20"/>
        </w:rPr>
        <w:t xml:space="preserve">“Extracorporeal life support for pandemic influenza: The role of extracorporeal membrane oxygenation in pandemic management” </w:t>
      </w:r>
      <w:r w:rsidRPr="00E50C8E">
        <w:rPr>
          <w:rFonts w:cs="Calibri"/>
          <w:b/>
          <w:sz w:val="20"/>
          <w:szCs w:val="20"/>
        </w:rPr>
        <w:t>The Journal of Extra</w:t>
      </w:r>
      <w:r w:rsidR="000909FD">
        <w:rPr>
          <w:rFonts w:cs="Calibri"/>
          <w:b/>
          <w:sz w:val="20"/>
          <w:szCs w:val="20"/>
        </w:rPr>
        <w:t>-</w:t>
      </w:r>
      <w:r w:rsidRPr="00E50C8E">
        <w:rPr>
          <w:rFonts w:cs="Calibri"/>
          <w:b/>
          <w:sz w:val="20"/>
          <w:szCs w:val="20"/>
        </w:rPr>
        <w:t xml:space="preserve">Corporeal Technology, JECT </w:t>
      </w:r>
      <w:r w:rsidRPr="00E50C8E">
        <w:rPr>
          <w:rFonts w:cs="Calibri"/>
          <w:bCs/>
          <w:sz w:val="20"/>
          <w:szCs w:val="20"/>
        </w:rPr>
        <w:t>(</w:t>
      </w:r>
      <w:r w:rsidRPr="00E50C8E">
        <w:rPr>
          <w:rFonts w:cs="Calibri"/>
          <w:sz w:val="20"/>
          <w:szCs w:val="20"/>
        </w:rPr>
        <w:t>November 2010</w:t>
      </w:r>
      <w:r w:rsidRPr="00E50C8E">
        <w:rPr>
          <w:rFonts w:cs="Calibri"/>
          <w:iCs/>
          <w:sz w:val="20"/>
          <w:szCs w:val="20"/>
        </w:rPr>
        <w:t>; 42:268–280)</w:t>
      </w:r>
    </w:p>
    <w:sectPr w:rsidR="00E50C8E" w:rsidRPr="00737ED5">
      <w:headerReference w:type="default" r:id="rId9"/>
      <w:footerReference w:type="default" r:id="rId10"/>
      <w:headerReference w:type="first" r:id="rId11"/>
      <w:footerReference w:type="first" r:id="rId12"/>
      <w:pgSz w:w="12240" w:h="15840"/>
      <w:pgMar w:top="864"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7829" w14:textId="77777777" w:rsidR="00AF4EEB" w:rsidRDefault="00AF4EEB">
      <w:r>
        <w:separator/>
      </w:r>
    </w:p>
  </w:endnote>
  <w:endnote w:type="continuationSeparator" w:id="0">
    <w:p w14:paraId="2C037AD3" w14:textId="77777777" w:rsidR="00AF4EEB" w:rsidRDefault="00AF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rlito">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0D28" w14:textId="77777777" w:rsidR="00F40EB0" w:rsidRDefault="00F40EB0">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2A04" w14:textId="77777777" w:rsidR="00F40EB0" w:rsidRDefault="00F40EB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D25A" w14:textId="77777777" w:rsidR="00AF4EEB" w:rsidRDefault="00AF4EEB">
      <w:r>
        <w:separator/>
      </w:r>
    </w:p>
  </w:footnote>
  <w:footnote w:type="continuationSeparator" w:id="0">
    <w:p w14:paraId="17EA99A1" w14:textId="77777777" w:rsidR="00AF4EEB" w:rsidRDefault="00AF4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5023" w14:textId="77777777" w:rsidR="00F40EB0" w:rsidRDefault="00D82148">
    <w:pPr>
      <w:pStyle w:val="NoSpacing"/>
      <w:pBdr>
        <w:bottom w:val="dotted" w:sz="8" w:space="0" w:color="0070C0"/>
      </w:pBdr>
      <w:tabs>
        <w:tab w:val="right" w:pos="10492"/>
      </w:tabs>
    </w:pPr>
    <w:r>
      <w:rPr>
        <w:rFonts w:ascii="Carlito" w:hAnsi="Carlito"/>
        <w:b/>
        <w:bCs/>
        <w:sz w:val="44"/>
        <w:szCs w:val="44"/>
      </w:rPr>
      <w:t>Keith Pelletier</w:t>
    </w:r>
    <w:r>
      <w:rPr>
        <w:rFonts w:ascii="Carlito" w:hAnsi="Carlito"/>
        <w:b/>
        <w:bCs/>
        <w:sz w:val="36"/>
        <w:szCs w:val="36"/>
      </w:rPr>
      <w:t>, PhD, MBA, MHS</w:t>
    </w:r>
    <w:r>
      <w:rPr>
        <w:sz w:val="36"/>
        <w:szCs w:val="36"/>
      </w:rPr>
      <w:t xml:space="preserve"> </w:t>
    </w:r>
    <w:r>
      <w:tab/>
    </w:r>
    <w:r>
      <w:rPr>
        <w:sz w:val="21"/>
        <w:szCs w:val="21"/>
      </w:rPr>
      <w:t xml:space="preserve">203-982-7226 | </w:t>
    </w:r>
    <w:hyperlink r:id="rId1" w:history="1">
      <w:r>
        <w:rPr>
          <w:rStyle w:val="Hyperlink0"/>
        </w:rPr>
        <w:t>keithpell12@yahoo.com</w:t>
      </w:r>
    </w:hyperlink>
    <w:r>
      <w:rPr>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CFE1" w14:textId="77777777" w:rsidR="00F40EB0" w:rsidRDefault="00F40EB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34B"/>
    <w:multiLevelType w:val="hybridMultilevel"/>
    <w:tmpl w:val="3B082704"/>
    <w:numStyleLink w:val="ImportedStyle2"/>
  </w:abstractNum>
  <w:abstractNum w:abstractNumId="1" w15:restartNumberingAfterBreak="0">
    <w:nsid w:val="28701CC6"/>
    <w:multiLevelType w:val="hybridMultilevel"/>
    <w:tmpl w:val="3B082704"/>
    <w:styleLink w:val="ImportedStyle2"/>
    <w:lvl w:ilvl="0" w:tplc="3B92B8BE">
      <w:start w:val="1"/>
      <w:numFmt w:val="bullet"/>
      <w:lvlText w:val="▪"/>
      <w:lvlJc w:val="left"/>
      <w:pPr>
        <w:tabs>
          <w:tab w:val="right" w:pos="1049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1" w:tplc="C9985664">
      <w:start w:val="1"/>
      <w:numFmt w:val="bullet"/>
      <w:lvlText w:val="o"/>
      <w:lvlJc w:val="left"/>
      <w:pPr>
        <w:tabs>
          <w:tab w:val="right" w:pos="10492"/>
        </w:tabs>
        <w:ind w:left="1440" w:hanging="360"/>
      </w:pPr>
      <w:rPr>
        <w:rFonts w:ascii="Wingdings" w:eastAsia="Wingdings" w:hAnsi="Wingdings" w:cs="Wingding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2" w:tplc="AFFCC5FE">
      <w:start w:val="1"/>
      <w:numFmt w:val="bullet"/>
      <w:lvlText w:val="▪"/>
      <w:lvlJc w:val="left"/>
      <w:pPr>
        <w:tabs>
          <w:tab w:val="right" w:pos="1049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3" w:tplc="223E1D9A">
      <w:start w:val="1"/>
      <w:numFmt w:val="bullet"/>
      <w:lvlText w:val="•"/>
      <w:lvlJc w:val="left"/>
      <w:pPr>
        <w:tabs>
          <w:tab w:val="right" w:pos="1049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4" w:tplc="E79AB6E4">
      <w:start w:val="1"/>
      <w:numFmt w:val="bullet"/>
      <w:lvlText w:val="o"/>
      <w:lvlJc w:val="left"/>
      <w:pPr>
        <w:tabs>
          <w:tab w:val="right" w:pos="10492"/>
        </w:tabs>
        <w:ind w:left="3600" w:hanging="360"/>
      </w:pPr>
      <w:rPr>
        <w:rFonts w:ascii="Wingdings" w:eastAsia="Wingdings" w:hAnsi="Wingdings" w:cs="Wingding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5" w:tplc="B668628C">
      <w:start w:val="1"/>
      <w:numFmt w:val="bullet"/>
      <w:lvlText w:val="▪"/>
      <w:lvlJc w:val="left"/>
      <w:pPr>
        <w:tabs>
          <w:tab w:val="right" w:pos="1049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6" w:tplc="32F66F62">
      <w:start w:val="1"/>
      <w:numFmt w:val="bullet"/>
      <w:lvlText w:val="•"/>
      <w:lvlJc w:val="left"/>
      <w:pPr>
        <w:tabs>
          <w:tab w:val="right" w:pos="1049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7" w:tplc="6228EEF2">
      <w:start w:val="1"/>
      <w:numFmt w:val="bullet"/>
      <w:lvlText w:val="o"/>
      <w:lvlJc w:val="left"/>
      <w:pPr>
        <w:tabs>
          <w:tab w:val="right" w:pos="10492"/>
        </w:tabs>
        <w:ind w:left="5760" w:hanging="360"/>
      </w:pPr>
      <w:rPr>
        <w:rFonts w:ascii="Wingdings" w:eastAsia="Wingdings" w:hAnsi="Wingdings" w:cs="Wingding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8" w:tplc="3D184764">
      <w:start w:val="1"/>
      <w:numFmt w:val="bullet"/>
      <w:lvlText w:val="▪"/>
      <w:lvlJc w:val="left"/>
      <w:pPr>
        <w:tabs>
          <w:tab w:val="right" w:pos="1049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abstractNum>
  <w:abstractNum w:abstractNumId="2" w15:restartNumberingAfterBreak="0">
    <w:nsid w:val="3A8376DA"/>
    <w:multiLevelType w:val="hybridMultilevel"/>
    <w:tmpl w:val="F8BE4BE6"/>
    <w:numStyleLink w:val="ImportedStyle1"/>
  </w:abstractNum>
  <w:abstractNum w:abstractNumId="3" w15:restartNumberingAfterBreak="0">
    <w:nsid w:val="4BEF43FD"/>
    <w:multiLevelType w:val="hybridMultilevel"/>
    <w:tmpl w:val="F8BE4BE6"/>
    <w:styleLink w:val="ImportedStyle1"/>
    <w:lvl w:ilvl="0" w:tplc="1FE4EA84">
      <w:start w:val="1"/>
      <w:numFmt w:val="bullet"/>
      <w:lvlText w:val="▪"/>
      <w:lvlJc w:val="left"/>
      <w:pPr>
        <w:tabs>
          <w:tab w:val="right" w:pos="1049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1" w:tplc="5BEE405E">
      <w:start w:val="1"/>
      <w:numFmt w:val="bullet"/>
      <w:lvlText w:val="o"/>
      <w:lvlJc w:val="left"/>
      <w:pPr>
        <w:tabs>
          <w:tab w:val="right" w:pos="10492"/>
        </w:tabs>
        <w:ind w:left="1440" w:hanging="360"/>
      </w:pPr>
      <w:rPr>
        <w:rFonts w:ascii="Wingdings" w:eastAsia="Wingdings" w:hAnsi="Wingdings" w:cs="Wingding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2" w:tplc="DFE61170">
      <w:start w:val="1"/>
      <w:numFmt w:val="bullet"/>
      <w:lvlText w:val="▪"/>
      <w:lvlJc w:val="left"/>
      <w:pPr>
        <w:tabs>
          <w:tab w:val="right" w:pos="1049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3" w:tplc="4504139E">
      <w:start w:val="1"/>
      <w:numFmt w:val="bullet"/>
      <w:lvlText w:val="•"/>
      <w:lvlJc w:val="left"/>
      <w:pPr>
        <w:tabs>
          <w:tab w:val="right" w:pos="1049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4" w:tplc="1552302E">
      <w:start w:val="1"/>
      <w:numFmt w:val="bullet"/>
      <w:lvlText w:val="o"/>
      <w:lvlJc w:val="left"/>
      <w:pPr>
        <w:tabs>
          <w:tab w:val="right" w:pos="10492"/>
        </w:tabs>
        <w:ind w:left="3600" w:hanging="360"/>
      </w:pPr>
      <w:rPr>
        <w:rFonts w:ascii="Wingdings" w:eastAsia="Wingdings" w:hAnsi="Wingdings" w:cs="Wingding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5" w:tplc="D0C0F69C">
      <w:start w:val="1"/>
      <w:numFmt w:val="bullet"/>
      <w:lvlText w:val="▪"/>
      <w:lvlJc w:val="left"/>
      <w:pPr>
        <w:tabs>
          <w:tab w:val="right" w:pos="1049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6" w:tplc="5C6E3F0E">
      <w:start w:val="1"/>
      <w:numFmt w:val="bullet"/>
      <w:lvlText w:val="•"/>
      <w:lvlJc w:val="left"/>
      <w:pPr>
        <w:tabs>
          <w:tab w:val="right" w:pos="1049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7" w:tplc="4E3238A4">
      <w:start w:val="1"/>
      <w:numFmt w:val="bullet"/>
      <w:lvlText w:val="o"/>
      <w:lvlJc w:val="left"/>
      <w:pPr>
        <w:tabs>
          <w:tab w:val="right" w:pos="10492"/>
        </w:tabs>
        <w:ind w:left="5760" w:hanging="360"/>
      </w:pPr>
      <w:rPr>
        <w:rFonts w:ascii="Wingdings" w:eastAsia="Wingdings" w:hAnsi="Wingdings" w:cs="Wingdings"/>
        <w:b w:val="0"/>
        <w:bCs w:val="0"/>
        <w:i w:val="0"/>
        <w:iCs w:val="0"/>
        <w:caps w:val="0"/>
        <w:smallCaps w:val="0"/>
        <w:strike w:val="0"/>
        <w:dstrike w:val="0"/>
        <w:outline w:val="0"/>
        <w:emboss w:val="0"/>
        <w:imprint w:val="0"/>
        <w:color w:val="0070C0"/>
        <w:spacing w:val="0"/>
        <w:w w:val="100"/>
        <w:kern w:val="0"/>
        <w:position w:val="0"/>
        <w:highlight w:val="none"/>
        <w:vertAlign w:val="baseline"/>
      </w:rPr>
    </w:lvl>
    <w:lvl w:ilvl="8" w:tplc="6E808AAA">
      <w:start w:val="1"/>
      <w:numFmt w:val="bullet"/>
      <w:lvlText w:val="▪"/>
      <w:lvlJc w:val="left"/>
      <w:pPr>
        <w:tabs>
          <w:tab w:val="right" w:pos="1049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70C0"/>
        <w:spacing w:val="0"/>
        <w:w w:val="100"/>
        <w:kern w:val="0"/>
        <w:position w:val="0"/>
        <w:highlight w:val="none"/>
        <w:vertAlign w:val="baseline"/>
      </w:rPr>
    </w:lvl>
  </w:abstractNum>
  <w:abstractNum w:abstractNumId="4" w15:restartNumberingAfterBreak="0">
    <w:nsid w:val="5AD84DF3"/>
    <w:multiLevelType w:val="hybridMultilevel"/>
    <w:tmpl w:val="3EBAB4E4"/>
    <w:lvl w:ilvl="0" w:tplc="1ADCD91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AD7B28"/>
    <w:multiLevelType w:val="hybridMultilevel"/>
    <w:tmpl w:val="F08E1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1217037">
    <w:abstractNumId w:val="3"/>
  </w:num>
  <w:num w:numId="2" w16cid:durableId="688989700">
    <w:abstractNumId w:val="2"/>
  </w:num>
  <w:num w:numId="3" w16cid:durableId="1257640499">
    <w:abstractNumId w:val="1"/>
  </w:num>
  <w:num w:numId="4" w16cid:durableId="1368213151">
    <w:abstractNumId w:val="0"/>
  </w:num>
  <w:num w:numId="5" w16cid:durableId="1315450352">
    <w:abstractNumId w:val="5"/>
  </w:num>
  <w:num w:numId="6" w16cid:durableId="1134173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EB0"/>
    <w:rsid w:val="00047321"/>
    <w:rsid w:val="000909FD"/>
    <w:rsid w:val="00104149"/>
    <w:rsid w:val="00203478"/>
    <w:rsid w:val="00205673"/>
    <w:rsid w:val="00294A6B"/>
    <w:rsid w:val="0031761C"/>
    <w:rsid w:val="00354BAE"/>
    <w:rsid w:val="003D20A7"/>
    <w:rsid w:val="003D5D44"/>
    <w:rsid w:val="003D72CB"/>
    <w:rsid w:val="003E5A4D"/>
    <w:rsid w:val="00435EBD"/>
    <w:rsid w:val="00454E84"/>
    <w:rsid w:val="004A0FDF"/>
    <w:rsid w:val="004B0518"/>
    <w:rsid w:val="004E3B15"/>
    <w:rsid w:val="004F3751"/>
    <w:rsid w:val="00522C99"/>
    <w:rsid w:val="00553B78"/>
    <w:rsid w:val="005E2D49"/>
    <w:rsid w:val="005F6D55"/>
    <w:rsid w:val="006B5667"/>
    <w:rsid w:val="00737ED5"/>
    <w:rsid w:val="00746581"/>
    <w:rsid w:val="00776B1A"/>
    <w:rsid w:val="00780DBE"/>
    <w:rsid w:val="007C3203"/>
    <w:rsid w:val="007D65AF"/>
    <w:rsid w:val="008107A7"/>
    <w:rsid w:val="00837CC8"/>
    <w:rsid w:val="00882341"/>
    <w:rsid w:val="00893899"/>
    <w:rsid w:val="008B0911"/>
    <w:rsid w:val="008D7FDF"/>
    <w:rsid w:val="008F049E"/>
    <w:rsid w:val="009B3985"/>
    <w:rsid w:val="00A20EC3"/>
    <w:rsid w:val="00AD7897"/>
    <w:rsid w:val="00AF4EEB"/>
    <w:rsid w:val="00B1251F"/>
    <w:rsid w:val="00BA0C05"/>
    <w:rsid w:val="00C477A1"/>
    <w:rsid w:val="00D119DB"/>
    <w:rsid w:val="00D7305A"/>
    <w:rsid w:val="00D82148"/>
    <w:rsid w:val="00E45D64"/>
    <w:rsid w:val="00E50C8E"/>
    <w:rsid w:val="00E65A29"/>
    <w:rsid w:val="00E866F4"/>
    <w:rsid w:val="00EC220F"/>
    <w:rsid w:val="00F02C2D"/>
    <w:rsid w:val="00F40EB0"/>
    <w:rsid w:val="00F57E65"/>
    <w:rsid w:val="00FE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5794"/>
  <w15:docId w15:val="{8F2A4685-4AF3-4EDA-86EF-8C20BCE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NoSpacing">
    <w:name w:val="No Spacing"/>
    <w:qFormat/>
    <w:rPr>
      <w:rFonts w:ascii="Calibri" w:hAnsi="Calibri" w:cs="Arial Unicode MS"/>
      <w:color w:val="000000"/>
      <w:sz w:val="22"/>
      <w:szCs w:val="22"/>
      <w:u w:color="000000"/>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21"/>
      <w:szCs w:val="21"/>
      <w:u w:val="single" w:color="0563C1"/>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Link"/>
    <w:rPr>
      <w:outline w:val="0"/>
      <w:color w:val="000000"/>
      <w:sz w:val="21"/>
      <w:szCs w:val="21"/>
      <w:u w:val="none" w:color="000000"/>
    </w:rPr>
  </w:style>
  <w:style w:type="character" w:customStyle="1" w:styleId="None">
    <w:name w:val="None"/>
  </w:style>
  <w:style w:type="character" w:customStyle="1" w:styleId="Hyperlink2">
    <w:name w:val="Hyperlink.2"/>
    <w:basedOn w:val="None"/>
    <w:rPr>
      <w:sz w:val="21"/>
      <w:szCs w:val="21"/>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
    <w:name w:val="Body"/>
    <w:pPr>
      <w:spacing w:after="160" w:line="259" w:lineRule="auto"/>
    </w:pPr>
    <w:rPr>
      <w:rFonts w:ascii="Calibri" w:hAnsi="Calibri" w:cs="Arial Unicode MS"/>
      <w:color w:val="000000"/>
      <w:sz w:val="22"/>
      <w:szCs w:val="22"/>
      <w:u w:color="000000"/>
      <w:lang w:val="it-IT"/>
      <w14:textOutline w14:w="0" w14:cap="flat" w14:cmpd="sng" w14:algn="ctr">
        <w14:noFill/>
        <w14:prstDash w14:val="solid"/>
        <w14:bevel/>
      </w14:textOutline>
    </w:rPr>
  </w:style>
  <w:style w:type="paragraph" w:styleId="HTMLPreformatted">
    <w:name w:val="HTML Preformatted"/>
    <w:basedOn w:val="Normal"/>
    <w:link w:val="HTMLPreformattedChar"/>
    <w:rsid w:val="004A0FD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rsid w:val="004A0FDF"/>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in/keith-j-pelleti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ithpell12@yahoo.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keithpell12@yahoo.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Francis Hospital and Medical Center</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NSGMSICU4,</dc:creator>
  <cp:lastModifiedBy>Pelletier, Keith</cp:lastModifiedBy>
  <cp:revision>2</cp:revision>
  <dcterms:created xsi:type="dcterms:W3CDTF">2025-12-28T16:15:00Z</dcterms:created>
  <dcterms:modified xsi:type="dcterms:W3CDTF">2025-12-28T16:15:00Z</dcterms:modified>
</cp:coreProperties>
</file>