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994F1" w14:textId="639FBA25" w:rsidR="00C91357" w:rsidRPr="00C91357" w:rsidRDefault="00C91357" w:rsidP="00C91357">
      <w:pPr>
        <w:pStyle w:val="Heading1"/>
        <w:jc w:val="center"/>
      </w:pPr>
      <w:r w:rsidRPr="00C91357">
        <w:rPr>
          <w:rFonts w:ascii="Copperplate Gothic Bold" w:hAnsi="Copperplate Gothic Bold"/>
          <w:sz w:val="32"/>
          <w:szCs w:val="32"/>
        </w:rPr>
        <w:t>G. P. Clemente Consulting</w:t>
      </w:r>
    </w:p>
    <w:p w14:paraId="5ABDF27A" w14:textId="4EE39CC5" w:rsidR="009137B9" w:rsidRDefault="009137B9" w:rsidP="009137B9">
      <w:pPr>
        <w:rPr>
          <w:rFonts w:eastAsiaTheme="minorEastAsia"/>
          <w:noProof/>
        </w:rPr>
      </w:pPr>
    </w:p>
    <w:p w14:paraId="0D020CAF" w14:textId="57CEA036" w:rsidR="009137B9" w:rsidRPr="00B0723C" w:rsidRDefault="00D4314D" w:rsidP="009137B9">
      <w:pPr>
        <w:rPr>
          <w:rFonts w:ascii="Tahoma" w:eastAsiaTheme="minorEastAsia" w:hAnsi="Tahoma" w:cs="Tahoma"/>
          <w:b/>
          <w:noProof/>
          <w:u w:val="single"/>
        </w:rPr>
      </w:pPr>
      <w:r>
        <w:rPr>
          <w:rFonts w:eastAsiaTheme="minorEastAsia"/>
          <w:noProof/>
        </w:rPr>
        <w:tab/>
      </w:r>
      <w:r>
        <w:rPr>
          <w:rFonts w:eastAsiaTheme="minorEastAsia"/>
          <w:noProof/>
        </w:rPr>
        <w:tab/>
      </w:r>
      <w:r>
        <w:rPr>
          <w:rFonts w:eastAsiaTheme="minorEastAsia"/>
          <w:noProof/>
        </w:rPr>
        <w:tab/>
      </w:r>
      <w:r>
        <w:rPr>
          <w:rFonts w:eastAsiaTheme="minorEastAsia"/>
          <w:noProof/>
        </w:rPr>
        <w:tab/>
      </w:r>
      <w:r>
        <w:rPr>
          <w:rFonts w:eastAsiaTheme="minorEastAsia"/>
          <w:noProof/>
        </w:rPr>
        <w:tab/>
      </w:r>
      <w:r w:rsidRPr="00B0723C">
        <w:rPr>
          <w:rFonts w:ascii="Tahoma" w:eastAsiaTheme="minorEastAsia" w:hAnsi="Tahoma" w:cs="Tahoma"/>
          <w:b/>
          <w:noProof/>
          <w:u w:val="single"/>
        </w:rPr>
        <w:t>CURRICULUM VITAE</w:t>
      </w:r>
    </w:p>
    <w:p w14:paraId="338A93F9" w14:textId="77777777" w:rsidR="00D4314D" w:rsidRDefault="00D4314D" w:rsidP="009137B9">
      <w:pPr>
        <w:rPr>
          <w:rFonts w:eastAsiaTheme="minorEastAsia"/>
          <w:noProof/>
          <w:sz w:val="24"/>
          <w:szCs w:val="24"/>
        </w:rPr>
      </w:pPr>
    </w:p>
    <w:p w14:paraId="6C2051AB" w14:textId="4B351E9B" w:rsidR="009137B9" w:rsidRDefault="009137B9" w:rsidP="009137B9">
      <w:pPr>
        <w:rPr>
          <w:rFonts w:eastAsiaTheme="minorEastAsia"/>
          <w:noProof/>
          <w:sz w:val="24"/>
          <w:szCs w:val="24"/>
        </w:rPr>
      </w:pPr>
      <w:r>
        <w:rPr>
          <w:rFonts w:eastAsiaTheme="minorEastAsia"/>
          <w:noProof/>
          <w:sz w:val="24"/>
          <w:szCs w:val="24"/>
        </w:rPr>
        <w:t>Gary P. Clemente</w:t>
      </w:r>
    </w:p>
    <w:p w14:paraId="4FE40217" w14:textId="3444D344" w:rsidR="004E5FD7" w:rsidRDefault="004E5FD7" w:rsidP="009137B9">
      <w:pPr>
        <w:rPr>
          <w:rFonts w:eastAsiaTheme="minorEastAsia"/>
          <w:noProof/>
          <w:sz w:val="24"/>
          <w:szCs w:val="24"/>
        </w:rPr>
      </w:pPr>
      <w:r>
        <w:rPr>
          <w:rFonts w:eastAsiaTheme="minorEastAsia"/>
          <w:noProof/>
          <w:sz w:val="24"/>
          <w:szCs w:val="24"/>
        </w:rPr>
        <w:t>G. P. Clemente Consulting</w:t>
      </w:r>
      <w:r w:rsidR="00253014">
        <w:rPr>
          <w:rFonts w:eastAsiaTheme="minorEastAsia"/>
          <w:noProof/>
          <w:sz w:val="24"/>
          <w:szCs w:val="24"/>
        </w:rPr>
        <w:t>, President</w:t>
      </w:r>
    </w:p>
    <w:p w14:paraId="6D5E0B35" w14:textId="38D63C60" w:rsidR="001A1904" w:rsidRDefault="001A1904" w:rsidP="009137B9">
      <w:pPr>
        <w:rPr>
          <w:rFonts w:eastAsiaTheme="minorEastAsia"/>
          <w:noProof/>
          <w:sz w:val="24"/>
          <w:szCs w:val="24"/>
        </w:rPr>
      </w:pPr>
      <w:r>
        <w:rPr>
          <w:rFonts w:eastAsiaTheme="minorEastAsia"/>
          <w:noProof/>
          <w:sz w:val="24"/>
          <w:szCs w:val="24"/>
        </w:rPr>
        <w:t>Sidewalk Safety Inc., President</w:t>
      </w:r>
      <w:r w:rsidR="001F002D">
        <w:rPr>
          <w:rFonts w:eastAsiaTheme="minorEastAsia"/>
          <w:noProof/>
          <w:sz w:val="24"/>
          <w:szCs w:val="24"/>
        </w:rPr>
        <w:t xml:space="preserve"> (current)</w:t>
      </w:r>
    </w:p>
    <w:p w14:paraId="681D7F1E" w14:textId="48CE1374" w:rsidR="007434EA" w:rsidRDefault="007434EA" w:rsidP="009137B9">
      <w:pPr>
        <w:rPr>
          <w:rFonts w:eastAsiaTheme="minorEastAsia"/>
          <w:noProof/>
          <w:sz w:val="24"/>
          <w:szCs w:val="24"/>
        </w:rPr>
      </w:pPr>
      <w:r>
        <w:rPr>
          <w:rFonts w:eastAsiaTheme="minorEastAsia"/>
          <w:noProof/>
          <w:sz w:val="24"/>
          <w:szCs w:val="24"/>
        </w:rPr>
        <w:t>gpclementeconsulting.com</w:t>
      </w:r>
    </w:p>
    <w:p w14:paraId="28A10D87" w14:textId="1FEA4E35" w:rsidR="009137B9" w:rsidRDefault="009137B9" w:rsidP="009137B9">
      <w:pPr>
        <w:rPr>
          <w:rFonts w:eastAsiaTheme="minorEastAsia"/>
          <w:noProof/>
          <w:sz w:val="24"/>
          <w:szCs w:val="24"/>
        </w:rPr>
      </w:pPr>
      <w:r>
        <w:rPr>
          <w:rFonts w:eastAsiaTheme="minorEastAsia"/>
          <w:noProof/>
          <w:sz w:val="24"/>
          <w:szCs w:val="24"/>
        </w:rPr>
        <w:t>626 W. Milano Lane</w:t>
      </w:r>
    </w:p>
    <w:p w14:paraId="7AC6FBDA" w14:textId="0F59159F" w:rsidR="009137B9" w:rsidRDefault="009137B9" w:rsidP="009137B9">
      <w:pPr>
        <w:rPr>
          <w:rFonts w:eastAsiaTheme="minorEastAsia"/>
          <w:noProof/>
          <w:sz w:val="24"/>
          <w:szCs w:val="24"/>
        </w:rPr>
      </w:pPr>
      <w:r>
        <w:rPr>
          <w:rFonts w:eastAsiaTheme="minorEastAsia"/>
          <w:noProof/>
          <w:sz w:val="24"/>
          <w:szCs w:val="24"/>
        </w:rPr>
        <w:t>Clovis, CA  93619</w:t>
      </w:r>
    </w:p>
    <w:p w14:paraId="679F3FB0" w14:textId="6D347B7A" w:rsidR="009137B9" w:rsidRDefault="009137B9" w:rsidP="009137B9">
      <w:pPr>
        <w:rPr>
          <w:rFonts w:eastAsiaTheme="minorEastAsia"/>
          <w:noProof/>
          <w:sz w:val="24"/>
          <w:szCs w:val="24"/>
        </w:rPr>
      </w:pPr>
      <w:r>
        <w:rPr>
          <w:rFonts w:eastAsiaTheme="minorEastAsia"/>
          <w:noProof/>
          <w:sz w:val="24"/>
          <w:szCs w:val="24"/>
        </w:rPr>
        <w:t>559-940-8822</w:t>
      </w:r>
    </w:p>
    <w:p w14:paraId="1171F940" w14:textId="74421A01" w:rsidR="009137B9" w:rsidRPr="00C33291" w:rsidRDefault="00C33291" w:rsidP="009137B9">
      <w:pPr>
        <w:rPr>
          <w:rFonts w:eastAsiaTheme="minorEastAsia"/>
          <w:noProof/>
          <w:sz w:val="24"/>
          <w:szCs w:val="24"/>
        </w:rPr>
      </w:pPr>
      <w:hyperlink r:id="rId7" w:history="1">
        <w:r w:rsidRPr="00C33291">
          <w:rPr>
            <w:rStyle w:val="Hyperlink"/>
            <w:rFonts w:eastAsiaTheme="minorEastAsia"/>
            <w:noProof/>
            <w:color w:val="auto"/>
            <w:sz w:val="24"/>
            <w:szCs w:val="24"/>
            <w:u w:val="none"/>
          </w:rPr>
          <w:t>garyclemente@juno.com</w:t>
        </w:r>
      </w:hyperlink>
    </w:p>
    <w:p w14:paraId="5F2D9F65" w14:textId="72108340" w:rsidR="00CF1448" w:rsidRDefault="00CF1448" w:rsidP="009137B9">
      <w:pPr>
        <w:rPr>
          <w:rFonts w:eastAsiaTheme="minorEastAsia"/>
          <w:noProof/>
          <w:sz w:val="24"/>
          <w:szCs w:val="24"/>
        </w:rPr>
      </w:pPr>
    </w:p>
    <w:p w14:paraId="7E8826A8" w14:textId="3E9A1379" w:rsidR="00CF1448" w:rsidRDefault="00CF1448" w:rsidP="009137B9">
      <w:pPr>
        <w:rPr>
          <w:rFonts w:eastAsiaTheme="minorEastAsia"/>
          <w:noProof/>
          <w:sz w:val="24"/>
          <w:szCs w:val="24"/>
        </w:rPr>
      </w:pPr>
      <w:r>
        <w:rPr>
          <w:rFonts w:eastAsiaTheme="minorEastAsia"/>
          <w:noProof/>
          <w:sz w:val="24"/>
          <w:szCs w:val="24"/>
          <w:u w:val="single"/>
        </w:rPr>
        <w:t>MIS</w:t>
      </w:r>
      <w:r w:rsidR="00FF40D8">
        <w:rPr>
          <w:rFonts w:eastAsiaTheme="minorEastAsia"/>
          <w:noProof/>
          <w:sz w:val="24"/>
          <w:szCs w:val="24"/>
          <w:u w:val="single"/>
        </w:rPr>
        <w:t>S</w:t>
      </w:r>
      <w:r>
        <w:rPr>
          <w:rFonts w:eastAsiaTheme="minorEastAsia"/>
          <w:noProof/>
          <w:sz w:val="24"/>
          <w:szCs w:val="24"/>
          <w:u w:val="single"/>
        </w:rPr>
        <w:t>ION STATEMENT</w:t>
      </w:r>
    </w:p>
    <w:p w14:paraId="7A4F2945" w14:textId="49EF2484" w:rsidR="00CF1448" w:rsidRDefault="00CF1448" w:rsidP="009137B9">
      <w:pPr>
        <w:rPr>
          <w:rFonts w:eastAsiaTheme="minorEastAsia"/>
          <w:noProof/>
          <w:sz w:val="24"/>
          <w:szCs w:val="24"/>
        </w:rPr>
      </w:pPr>
    </w:p>
    <w:p w14:paraId="7658BDE2" w14:textId="7B1B62F4" w:rsidR="00CF1448" w:rsidRPr="00CF1448" w:rsidRDefault="00CF1448" w:rsidP="009137B9">
      <w:pPr>
        <w:rPr>
          <w:rFonts w:eastAsiaTheme="minorEastAsia"/>
          <w:noProof/>
          <w:sz w:val="24"/>
          <w:szCs w:val="24"/>
        </w:rPr>
      </w:pPr>
      <w:r>
        <w:rPr>
          <w:rFonts w:eastAsiaTheme="minorEastAsia"/>
          <w:noProof/>
          <w:sz w:val="24"/>
          <w:szCs w:val="24"/>
        </w:rPr>
        <w:t>As an expert legal witness, to provide precise, clear</w:t>
      </w:r>
      <w:r w:rsidR="00B64370">
        <w:rPr>
          <w:rFonts w:eastAsiaTheme="minorEastAsia"/>
          <w:noProof/>
          <w:sz w:val="24"/>
          <w:szCs w:val="24"/>
        </w:rPr>
        <w:t xml:space="preserve">, </w:t>
      </w:r>
      <w:r>
        <w:rPr>
          <w:rFonts w:eastAsiaTheme="minorEastAsia"/>
          <w:noProof/>
          <w:sz w:val="24"/>
          <w:szCs w:val="24"/>
        </w:rPr>
        <w:t>factual information as related to perso</w:t>
      </w:r>
      <w:r w:rsidR="00FF26D8">
        <w:rPr>
          <w:rFonts w:eastAsiaTheme="minorEastAsia"/>
          <w:noProof/>
          <w:sz w:val="24"/>
          <w:szCs w:val="24"/>
        </w:rPr>
        <w:t>n</w:t>
      </w:r>
      <w:r>
        <w:rPr>
          <w:rFonts w:eastAsiaTheme="minorEastAsia"/>
          <w:noProof/>
          <w:sz w:val="24"/>
          <w:szCs w:val="24"/>
        </w:rPr>
        <w:t>al injury cases resulting from trip and fall hazard liabilities</w:t>
      </w:r>
      <w:r w:rsidR="004072D6">
        <w:rPr>
          <w:rFonts w:eastAsiaTheme="minorEastAsia"/>
          <w:noProof/>
          <w:sz w:val="24"/>
          <w:szCs w:val="24"/>
        </w:rPr>
        <w:t>.</w:t>
      </w:r>
      <w:r w:rsidR="00B64370">
        <w:rPr>
          <w:rFonts w:eastAsiaTheme="minorEastAsia"/>
          <w:noProof/>
          <w:sz w:val="24"/>
          <w:szCs w:val="24"/>
        </w:rPr>
        <w:t xml:space="preserve"> To provide compelling written reports and articulate verbal testimony in either desposition or courtroom settings.</w:t>
      </w:r>
      <w:r w:rsidR="002A1C2A">
        <w:rPr>
          <w:rFonts w:eastAsiaTheme="minorEastAsia"/>
          <w:noProof/>
          <w:sz w:val="24"/>
          <w:szCs w:val="24"/>
        </w:rPr>
        <w:t xml:space="preserve"> To assist in determining origination, prevention and assigned responsibility for such liabilities from </w:t>
      </w:r>
      <w:r w:rsidR="005E5B80">
        <w:rPr>
          <w:rFonts w:eastAsiaTheme="minorEastAsia"/>
          <w:noProof/>
          <w:sz w:val="24"/>
          <w:szCs w:val="24"/>
        </w:rPr>
        <w:t xml:space="preserve">firsthand </w:t>
      </w:r>
      <w:r w:rsidR="002A1C2A">
        <w:rPr>
          <w:rFonts w:eastAsiaTheme="minorEastAsia"/>
          <w:noProof/>
          <w:sz w:val="24"/>
          <w:szCs w:val="24"/>
        </w:rPr>
        <w:t>professional experience in the construction industry</w:t>
      </w:r>
      <w:r w:rsidR="00D879C0">
        <w:rPr>
          <w:rFonts w:eastAsiaTheme="minorEastAsia"/>
          <w:noProof/>
          <w:sz w:val="24"/>
          <w:szCs w:val="24"/>
        </w:rPr>
        <w:t xml:space="preserve"> while assessing and repairing nearly 50,000 </w:t>
      </w:r>
      <w:r w:rsidR="00210E0E">
        <w:rPr>
          <w:rFonts w:eastAsiaTheme="minorEastAsia"/>
          <w:noProof/>
          <w:sz w:val="24"/>
          <w:szCs w:val="24"/>
        </w:rPr>
        <w:t xml:space="preserve">walkway </w:t>
      </w:r>
      <w:r w:rsidR="00D879C0">
        <w:rPr>
          <w:rFonts w:eastAsiaTheme="minorEastAsia"/>
          <w:noProof/>
          <w:sz w:val="24"/>
          <w:szCs w:val="24"/>
        </w:rPr>
        <w:t>trip hazard liabilities.</w:t>
      </w:r>
      <w:r w:rsidR="00B64370">
        <w:rPr>
          <w:rFonts w:eastAsiaTheme="minorEastAsia"/>
          <w:noProof/>
          <w:sz w:val="24"/>
          <w:szCs w:val="24"/>
        </w:rPr>
        <w:t xml:space="preserve"> </w:t>
      </w:r>
    </w:p>
    <w:p w14:paraId="3046965B" w14:textId="1F02E7A5" w:rsidR="009137B9" w:rsidRDefault="009137B9" w:rsidP="009137B9">
      <w:pPr>
        <w:rPr>
          <w:rFonts w:eastAsiaTheme="minorEastAsia"/>
          <w:noProof/>
          <w:sz w:val="24"/>
          <w:szCs w:val="24"/>
        </w:rPr>
      </w:pPr>
    </w:p>
    <w:p w14:paraId="4D7D5C76" w14:textId="3310FF83" w:rsidR="009137B9" w:rsidRDefault="009137B9" w:rsidP="009137B9">
      <w:pPr>
        <w:rPr>
          <w:rFonts w:eastAsiaTheme="minorEastAsia"/>
          <w:noProof/>
          <w:sz w:val="24"/>
          <w:szCs w:val="24"/>
          <w:u w:val="single"/>
        </w:rPr>
      </w:pPr>
      <w:r>
        <w:rPr>
          <w:rFonts w:eastAsiaTheme="minorEastAsia"/>
          <w:noProof/>
          <w:sz w:val="24"/>
          <w:szCs w:val="24"/>
          <w:u w:val="single"/>
        </w:rPr>
        <w:t>ABOUT SIDEWALK SAFETY INC.</w:t>
      </w:r>
    </w:p>
    <w:p w14:paraId="2E271DFB" w14:textId="2DB5F469" w:rsidR="009137B9" w:rsidRDefault="009137B9" w:rsidP="009137B9">
      <w:pPr>
        <w:rPr>
          <w:rFonts w:eastAsiaTheme="minorEastAsia"/>
          <w:noProof/>
          <w:sz w:val="24"/>
          <w:szCs w:val="24"/>
          <w:u w:val="single"/>
        </w:rPr>
      </w:pPr>
    </w:p>
    <w:p w14:paraId="02B3605D" w14:textId="2BFFB7F1" w:rsidR="001F2922" w:rsidRDefault="009137B9" w:rsidP="009137B9">
      <w:pPr>
        <w:rPr>
          <w:rFonts w:eastAsiaTheme="minorEastAsia"/>
          <w:noProof/>
          <w:sz w:val="24"/>
          <w:szCs w:val="24"/>
        </w:rPr>
      </w:pPr>
      <w:r>
        <w:rPr>
          <w:rFonts w:eastAsiaTheme="minorEastAsia"/>
          <w:noProof/>
          <w:sz w:val="24"/>
          <w:szCs w:val="24"/>
        </w:rPr>
        <w:t>Sidewalk Safety is a construction related company</w:t>
      </w:r>
      <w:r w:rsidR="001A1904">
        <w:rPr>
          <w:rFonts w:eastAsiaTheme="minorEastAsia"/>
          <w:noProof/>
          <w:sz w:val="24"/>
          <w:szCs w:val="24"/>
        </w:rPr>
        <w:t xml:space="preserve"> based in Sacramento and Fresno,</w:t>
      </w:r>
      <w:r>
        <w:rPr>
          <w:rFonts w:eastAsiaTheme="minorEastAsia"/>
          <w:noProof/>
          <w:sz w:val="24"/>
          <w:szCs w:val="24"/>
        </w:rPr>
        <w:t xml:space="preserve"> primarily involved with concrete and asphalt repair and restoration.  Included are services pertaining to </w:t>
      </w:r>
      <w:r w:rsidR="00CF1448">
        <w:rPr>
          <w:rFonts w:eastAsiaTheme="minorEastAsia"/>
          <w:noProof/>
          <w:sz w:val="24"/>
          <w:szCs w:val="24"/>
        </w:rPr>
        <w:t>leveling, grinding and scarifying walkway</w:t>
      </w:r>
      <w:r w:rsidR="001F2922">
        <w:rPr>
          <w:rFonts w:eastAsiaTheme="minorEastAsia"/>
          <w:noProof/>
          <w:sz w:val="24"/>
          <w:szCs w:val="24"/>
        </w:rPr>
        <w:t xml:space="preserve">s, paths and surface areas that are uneven and hazardous; </w:t>
      </w:r>
      <w:r>
        <w:rPr>
          <w:rFonts w:eastAsiaTheme="minorEastAsia"/>
          <w:noProof/>
          <w:sz w:val="24"/>
          <w:szCs w:val="24"/>
        </w:rPr>
        <w:t>ADA handicap ramp installations and other ADA specified concrete repairs to meet required guidelines; removal and replacement of concrete walkways, steps</w:t>
      </w:r>
      <w:r w:rsidR="005E5B80">
        <w:rPr>
          <w:rFonts w:eastAsiaTheme="minorEastAsia"/>
          <w:noProof/>
          <w:sz w:val="24"/>
          <w:szCs w:val="24"/>
        </w:rPr>
        <w:t>, curbs</w:t>
      </w:r>
      <w:r>
        <w:rPr>
          <w:rFonts w:eastAsiaTheme="minorEastAsia"/>
          <w:noProof/>
          <w:sz w:val="24"/>
          <w:szCs w:val="24"/>
        </w:rPr>
        <w:t xml:space="preserve"> and patios; asphalt seal coating, line striping, fire lane curb painting and handicap parking stenciling.</w:t>
      </w:r>
    </w:p>
    <w:p w14:paraId="0C406355" w14:textId="1D2F71FF" w:rsidR="009C61F1" w:rsidRDefault="009C61F1" w:rsidP="009137B9">
      <w:pPr>
        <w:rPr>
          <w:rFonts w:eastAsiaTheme="minorEastAsia"/>
          <w:noProof/>
          <w:sz w:val="24"/>
          <w:szCs w:val="24"/>
        </w:rPr>
      </w:pPr>
    </w:p>
    <w:p w14:paraId="40350D5E" w14:textId="4CFF5806" w:rsidR="009C61F1" w:rsidRDefault="009C61F1" w:rsidP="009137B9">
      <w:pPr>
        <w:rPr>
          <w:rFonts w:eastAsiaTheme="minorEastAsia"/>
          <w:noProof/>
          <w:sz w:val="24"/>
          <w:szCs w:val="24"/>
        </w:rPr>
      </w:pPr>
      <w:r>
        <w:rPr>
          <w:rFonts w:eastAsiaTheme="minorEastAsia"/>
          <w:noProof/>
          <w:sz w:val="24"/>
          <w:szCs w:val="24"/>
        </w:rPr>
        <w:t>Principal clientele has included property management firms, multi-family housing, HUD-REAC related housing, home ow</w:t>
      </w:r>
      <w:bookmarkStart w:id="0" w:name="_GoBack"/>
      <w:bookmarkEnd w:id="0"/>
      <w:r>
        <w:rPr>
          <w:rFonts w:eastAsiaTheme="minorEastAsia"/>
          <w:noProof/>
          <w:sz w:val="24"/>
          <w:szCs w:val="24"/>
        </w:rPr>
        <w:t>ners associations, assisted living facilities, commercial real estate holdings, banks, insurance companies, city municipalities and residential homeowners.</w:t>
      </w:r>
    </w:p>
    <w:p w14:paraId="620B8506" w14:textId="77777777" w:rsidR="001F2922" w:rsidRDefault="001F2922" w:rsidP="009137B9">
      <w:pPr>
        <w:rPr>
          <w:rFonts w:eastAsiaTheme="minorEastAsia"/>
          <w:noProof/>
          <w:sz w:val="24"/>
          <w:szCs w:val="24"/>
        </w:rPr>
      </w:pPr>
    </w:p>
    <w:p w14:paraId="1ADCB461" w14:textId="2B235415" w:rsidR="00984C11" w:rsidRDefault="001F2922">
      <w:pPr>
        <w:rPr>
          <w:rFonts w:eastAsiaTheme="minorEastAsia"/>
          <w:noProof/>
          <w:sz w:val="24"/>
          <w:szCs w:val="24"/>
        </w:rPr>
      </w:pPr>
      <w:r>
        <w:rPr>
          <w:rFonts w:eastAsiaTheme="minorEastAsia"/>
          <w:noProof/>
          <w:sz w:val="24"/>
          <w:szCs w:val="24"/>
          <w:u w:val="single"/>
        </w:rPr>
        <w:t>ABOUT GARY CLEMENTE</w:t>
      </w:r>
    </w:p>
    <w:p w14:paraId="055D6580" w14:textId="6B0B97FE" w:rsidR="001F2922" w:rsidRDefault="001F2922">
      <w:pPr>
        <w:rPr>
          <w:rFonts w:eastAsiaTheme="minorEastAsia"/>
          <w:noProof/>
          <w:sz w:val="24"/>
          <w:szCs w:val="24"/>
        </w:rPr>
      </w:pPr>
    </w:p>
    <w:p w14:paraId="0FA44C91" w14:textId="2963EBA6" w:rsidR="004072D6" w:rsidRDefault="004072D6">
      <w:pPr>
        <w:rPr>
          <w:rFonts w:eastAsiaTheme="minorEastAsia"/>
          <w:noProof/>
          <w:sz w:val="24"/>
          <w:szCs w:val="24"/>
        </w:rPr>
      </w:pPr>
      <w:r>
        <w:rPr>
          <w:rFonts w:eastAsiaTheme="minorEastAsia"/>
          <w:noProof/>
          <w:sz w:val="24"/>
          <w:szCs w:val="24"/>
        </w:rPr>
        <w:t>Bachelor of Science, Broadcasting, University of Florida, 1974</w:t>
      </w:r>
    </w:p>
    <w:p w14:paraId="5DFE2092" w14:textId="77777777" w:rsidR="004072D6" w:rsidRDefault="004072D6">
      <w:pPr>
        <w:rPr>
          <w:rFonts w:eastAsiaTheme="minorEastAsia"/>
          <w:noProof/>
          <w:sz w:val="24"/>
          <w:szCs w:val="24"/>
        </w:rPr>
      </w:pPr>
    </w:p>
    <w:p w14:paraId="36D2E9D4" w14:textId="73C42DB8" w:rsidR="001F2922" w:rsidRDefault="001F2922">
      <w:pPr>
        <w:rPr>
          <w:rFonts w:eastAsiaTheme="minorEastAsia"/>
          <w:noProof/>
          <w:sz w:val="24"/>
          <w:szCs w:val="24"/>
        </w:rPr>
      </w:pPr>
      <w:r>
        <w:rPr>
          <w:rFonts w:eastAsiaTheme="minorEastAsia"/>
          <w:noProof/>
          <w:sz w:val="24"/>
          <w:szCs w:val="24"/>
        </w:rPr>
        <w:t xml:space="preserve">24 years experience in </w:t>
      </w:r>
      <w:r w:rsidR="004072D6">
        <w:rPr>
          <w:rFonts w:eastAsiaTheme="minorEastAsia"/>
          <w:noProof/>
          <w:sz w:val="24"/>
          <w:szCs w:val="24"/>
        </w:rPr>
        <w:t xml:space="preserve">the </w:t>
      </w:r>
      <w:r>
        <w:rPr>
          <w:rFonts w:eastAsiaTheme="minorEastAsia"/>
          <w:noProof/>
          <w:sz w:val="24"/>
          <w:szCs w:val="24"/>
        </w:rPr>
        <w:t>construction</w:t>
      </w:r>
      <w:r w:rsidR="004072D6">
        <w:rPr>
          <w:rFonts w:eastAsiaTheme="minorEastAsia"/>
          <w:noProof/>
          <w:sz w:val="24"/>
          <w:szCs w:val="24"/>
        </w:rPr>
        <w:t xml:space="preserve"> industry</w:t>
      </w:r>
      <w:r w:rsidR="006B1801">
        <w:rPr>
          <w:rFonts w:eastAsiaTheme="minorEastAsia"/>
          <w:noProof/>
          <w:sz w:val="24"/>
          <w:szCs w:val="24"/>
        </w:rPr>
        <w:t xml:space="preserve"> related to concrete and asphalt repair.</w:t>
      </w:r>
    </w:p>
    <w:p w14:paraId="0007A0FE" w14:textId="77777777" w:rsidR="001F2922" w:rsidRDefault="001F2922">
      <w:pPr>
        <w:rPr>
          <w:rFonts w:eastAsiaTheme="minorEastAsia"/>
          <w:noProof/>
          <w:sz w:val="24"/>
          <w:szCs w:val="24"/>
        </w:rPr>
      </w:pPr>
    </w:p>
    <w:p w14:paraId="2911A550" w14:textId="67BADF4F" w:rsidR="001F2922" w:rsidRDefault="001F2922">
      <w:pPr>
        <w:rPr>
          <w:rFonts w:eastAsiaTheme="minorEastAsia"/>
          <w:noProof/>
          <w:sz w:val="24"/>
          <w:szCs w:val="24"/>
        </w:rPr>
      </w:pPr>
      <w:r>
        <w:rPr>
          <w:rFonts w:eastAsiaTheme="minorEastAsia"/>
          <w:noProof/>
          <w:sz w:val="24"/>
          <w:szCs w:val="24"/>
        </w:rPr>
        <w:lastRenderedPageBreak/>
        <w:t>1995</w:t>
      </w:r>
      <w:r w:rsidR="004072D6">
        <w:rPr>
          <w:rFonts w:eastAsiaTheme="minorEastAsia"/>
          <w:noProof/>
          <w:sz w:val="24"/>
          <w:szCs w:val="24"/>
        </w:rPr>
        <w:t>,</w:t>
      </w:r>
      <w:r>
        <w:rPr>
          <w:rFonts w:eastAsiaTheme="minorEastAsia"/>
          <w:noProof/>
          <w:sz w:val="24"/>
          <w:szCs w:val="24"/>
        </w:rPr>
        <w:t xml:space="preserve"> </w:t>
      </w:r>
      <w:r w:rsidR="00E61A6A">
        <w:rPr>
          <w:rFonts w:eastAsiaTheme="minorEastAsia"/>
          <w:noProof/>
          <w:sz w:val="24"/>
          <w:szCs w:val="24"/>
        </w:rPr>
        <w:t>co-</w:t>
      </w:r>
      <w:r>
        <w:rPr>
          <w:rFonts w:eastAsiaTheme="minorEastAsia"/>
          <w:noProof/>
          <w:sz w:val="24"/>
          <w:szCs w:val="24"/>
        </w:rPr>
        <w:t>founded Walkway Grinding, Dallas, TX, specializing in concrete grinding of walkways, paths and surface areas to prevent trip and fall injuries throughout the states of Texas, Oklahoma, Arkansas and Louisiana.</w:t>
      </w:r>
    </w:p>
    <w:p w14:paraId="0B7B3C02" w14:textId="11B9BDBF" w:rsidR="001F2922" w:rsidRDefault="001F2922">
      <w:pPr>
        <w:rPr>
          <w:rFonts w:eastAsiaTheme="minorEastAsia"/>
          <w:noProof/>
          <w:sz w:val="24"/>
          <w:szCs w:val="24"/>
        </w:rPr>
      </w:pPr>
    </w:p>
    <w:p w14:paraId="07B7E1F3" w14:textId="21F5DA60" w:rsidR="001F2922" w:rsidRDefault="001F2922" w:rsidP="001F2922">
      <w:pPr>
        <w:rPr>
          <w:rFonts w:eastAsiaTheme="minorEastAsia"/>
          <w:noProof/>
          <w:sz w:val="24"/>
          <w:szCs w:val="24"/>
        </w:rPr>
      </w:pPr>
      <w:r>
        <w:rPr>
          <w:rFonts w:eastAsiaTheme="minorEastAsia"/>
          <w:noProof/>
          <w:sz w:val="24"/>
          <w:szCs w:val="24"/>
        </w:rPr>
        <w:t>2001</w:t>
      </w:r>
      <w:r w:rsidR="004072D6">
        <w:rPr>
          <w:rFonts w:eastAsiaTheme="minorEastAsia"/>
          <w:noProof/>
          <w:sz w:val="24"/>
          <w:szCs w:val="24"/>
        </w:rPr>
        <w:t>,</w:t>
      </w:r>
      <w:r>
        <w:rPr>
          <w:rFonts w:eastAsiaTheme="minorEastAsia"/>
          <w:noProof/>
          <w:sz w:val="24"/>
          <w:szCs w:val="24"/>
        </w:rPr>
        <w:t xml:space="preserve"> found</w:t>
      </w:r>
      <w:r w:rsidR="001A1904">
        <w:rPr>
          <w:rFonts w:eastAsiaTheme="minorEastAsia"/>
          <w:noProof/>
          <w:sz w:val="24"/>
          <w:szCs w:val="24"/>
        </w:rPr>
        <w:t>er and owner,</w:t>
      </w:r>
      <w:r>
        <w:rPr>
          <w:rFonts w:eastAsiaTheme="minorEastAsia"/>
          <w:noProof/>
          <w:sz w:val="24"/>
          <w:szCs w:val="24"/>
        </w:rPr>
        <w:t xml:space="preserve"> Sidewalk Grinding, Fresno, CA; specializing in concrete grinding of walkways, paths and surface areas to prevent trip and fall injuries throughout northern California</w:t>
      </w:r>
      <w:r w:rsidR="000D2696">
        <w:rPr>
          <w:rFonts w:eastAsiaTheme="minorEastAsia"/>
          <w:noProof/>
          <w:sz w:val="24"/>
          <w:szCs w:val="24"/>
        </w:rPr>
        <w:t>, the Bay area</w:t>
      </w:r>
      <w:r>
        <w:rPr>
          <w:rFonts w:eastAsiaTheme="minorEastAsia"/>
          <w:noProof/>
          <w:sz w:val="24"/>
          <w:szCs w:val="24"/>
        </w:rPr>
        <w:t xml:space="preserve"> and Central Valley.</w:t>
      </w:r>
    </w:p>
    <w:p w14:paraId="6C383FA6" w14:textId="44EEC24F" w:rsidR="001F2922" w:rsidRDefault="001F2922" w:rsidP="001F2922">
      <w:pPr>
        <w:rPr>
          <w:rFonts w:eastAsiaTheme="minorEastAsia"/>
          <w:noProof/>
          <w:sz w:val="24"/>
          <w:szCs w:val="24"/>
        </w:rPr>
      </w:pPr>
    </w:p>
    <w:p w14:paraId="191B864F" w14:textId="7E468935" w:rsidR="004072D6" w:rsidRDefault="001F2922" w:rsidP="004072D6">
      <w:pPr>
        <w:rPr>
          <w:rFonts w:eastAsiaTheme="minorEastAsia"/>
          <w:noProof/>
          <w:sz w:val="24"/>
          <w:szCs w:val="24"/>
        </w:rPr>
      </w:pPr>
      <w:r>
        <w:rPr>
          <w:rFonts w:eastAsiaTheme="minorEastAsia"/>
          <w:noProof/>
          <w:sz w:val="24"/>
          <w:szCs w:val="24"/>
        </w:rPr>
        <w:t>2017</w:t>
      </w:r>
      <w:r w:rsidR="004072D6">
        <w:rPr>
          <w:rFonts w:eastAsiaTheme="minorEastAsia"/>
          <w:noProof/>
          <w:sz w:val="24"/>
          <w:szCs w:val="24"/>
        </w:rPr>
        <w:t>,</w:t>
      </w:r>
      <w:r>
        <w:rPr>
          <w:rFonts w:eastAsiaTheme="minorEastAsia"/>
          <w:noProof/>
          <w:sz w:val="24"/>
          <w:szCs w:val="24"/>
        </w:rPr>
        <w:t xml:space="preserve"> merged through partnership to form Sidewalk Safety, Inc</w:t>
      </w:r>
      <w:r w:rsidR="001A1904">
        <w:rPr>
          <w:rFonts w:eastAsiaTheme="minorEastAsia"/>
          <w:noProof/>
          <w:sz w:val="24"/>
          <w:szCs w:val="24"/>
        </w:rPr>
        <w:t>.</w:t>
      </w:r>
      <w:r w:rsidR="004072D6">
        <w:rPr>
          <w:rFonts w:eastAsiaTheme="minorEastAsia"/>
          <w:noProof/>
          <w:sz w:val="24"/>
          <w:szCs w:val="24"/>
        </w:rPr>
        <w:t>; specializing in concrete grinding to mitigate trip hazard liabilities, as well as concrete and asphalt repair throughout northern California</w:t>
      </w:r>
      <w:r w:rsidR="000D2696">
        <w:rPr>
          <w:rFonts w:eastAsiaTheme="minorEastAsia"/>
          <w:noProof/>
          <w:sz w:val="24"/>
          <w:szCs w:val="24"/>
        </w:rPr>
        <w:t>, Bay area</w:t>
      </w:r>
      <w:r w:rsidR="004072D6">
        <w:rPr>
          <w:rFonts w:eastAsiaTheme="minorEastAsia"/>
          <w:noProof/>
          <w:sz w:val="24"/>
          <w:szCs w:val="24"/>
        </w:rPr>
        <w:t xml:space="preserve"> and the Central Valley, primarily for property management firms with multi-family housing portfo</w:t>
      </w:r>
      <w:r w:rsidR="002C528D">
        <w:rPr>
          <w:rFonts w:eastAsiaTheme="minorEastAsia"/>
          <w:noProof/>
          <w:sz w:val="24"/>
          <w:szCs w:val="24"/>
        </w:rPr>
        <w:t>lios and</w:t>
      </w:r>
      <w:r w:rsidR="004072D6">
        <w:rPr>
          <w:rFonts w:eastAsiaTheme="minorEastAsia"/>
          <w:noProof/>
          <w:sz w:val="24"/>
          <w:szCs w:val="24"/>
        </w:rPr>
        <w:t xml:space="preserve"> home owners associations.</w:t>
      </w:r>
    </w:p>
    <w:p w14:paraId="33726756" w14:textId="46F31B32" w:rsidR="00753CB6" w:rsidRPr="00753CB6" w:rsidRDefault="00753CB6" w:rsidP="004072D6">
      <w:pPr>
        <w:rPr>
          <w:rFonts w:eastAsiaTheme="minorEastAsia"/>
          <w:noProof/>
          <w:sz w:val="24"/>
          <w:szCs w:val="24"/>
          <w:u w:val="single"/>
        </w:rPr>
      </w:pPr>
    </w:p>
    <w:p w14:paraId="7767158B" w14:textId="14314A3F" w:rsidR="00753CB6" w:rsidRPr="00753CB6" w:rsidRDefault="00753CB6" w:rsidP="004072D6">
      <w:pPr>
        <w:rPr>
          <w:rFonts w:eastAsiaTheme="minorEastAsia"/>
          <w:noProof/>
          <w:sz w:val="24"/>
          <w:szCs w:val="24"/>
          <w:u w:val="single"/>
        </w:rPr>
      </w:pPr>
      <w:r>
        <w:rPr>
          <w:rFonts w:eastAsiaTheme="minorEastAsia"/>
          <w:noProof/>
          <w:sz w:val="24"/>
          <w:szCs w:val="24"/>
          <w:u w:val="single"/>
        </w:rPr>
        <w:t>EXPERT WITNESS – AREAS OF ANALYSIS</w:t>
      </w:r>
    </w:p>
    <w:p w14:paraId="1D038F4F" w14:textId="2C9D868B" w:rsidR="004072D6" w:rsidRDefault="004072D6" w:rsidP="004072D6">
      <w:pPr>
        <w:rPr>
          <w:rFonts w:eastAsiaTheme="minorEastAsia"/>
          <w:noProof/>
          <w:sz w:val="24"/>
          <w:szCs w:val="24"/>
        </w:rPr>
      </w:pPr>
    </w:p>
    <w:p w14:paraId="37965686" w14:textId="01FCE4AE" w:rsidR="002A1C2A" w:rsidRDefault="002A1C2A" w:rsidP="004072D6">
      <w:pPr>
        <w:rPr>
          <w:rFonts w:eastAsiaTheme="minorEastAsia"/>
          <w:noProof/>
          <w:sz w:val="24"/>
          <w:szCs w:val="24"/>
        </w:rPr>
      </w:pPr>
      <w:r>
        <w:rPr>
          <w:rFonts w:eastAsiaTheme="minorEastAsia"/>
          <w:noProof/>
          <w:sz w:val="24"/>
          <w:szCs w:val="24"/>
        </w:rPr>
        <w:t>U</w:t>
      </w:r>
      <w:r w:rsidR="004072D6">
        <w:rPr>
          <w:rFonts w:eastAsiaTheme="minorEastAsia"/>
          <w:noProof/>
          <w:sz w:val="24"/>
          <w:szCs w:val="24"/>
        </w:rPr>
        <w:t xml:space="preserve">sing the nearly 24 years of construction related professional experience </w:t>
      </w:r>
      <w:r w:rsidR="00FE5A92">
        <w:rPr>
          <w:rFonts w:eastAsiaTheme="minorEastAsia"/>
          <w:noProof/>
          <w:sz w:val="24"/>
          <w:szCs w:val="24"/>
        </w:rPr>
        <w:t xml:space="preserve">working with trip hazard liabilities </w:t>
      </w:r>
      <w:r w:rsidR="009C61F1">
        <w:rPr>
          <w:rFonts w:eastAsiaTheme="minorEastAsia"/>
          <w:noProof/>
          <w:sz w:val="24"/>
          <w:szCs w:val="24"/>
        </w:rPr>
        <w:t xml:space="preserve">in nearly a dozen states </w:t>
      </w:r>
      <w:r>
        <w:rPr>
          <w:rFonts w:eastAsiaTheme="minorEastAsia"/>
          <w:noProof/>
          <w:sz w:val="24"/>
          <w:szCs w:val="24"/>
        </w:rPr>
        <w:t>for the purpose of</w:t>
      </w:r>
      <w:r w:rsidR="002C528D">
        <w:rPr>
          <w:rFonts w:eastAsiaTheme="minorEastAsia"/>
          <w:noProof/>
          <w:sz w:val="24"/>
          <w:szCs w:val="24"/>
        </w:rPr>
        <w:t xml:space="preserve"> lending legal expertise in order to:</w:t>
      </w:r>
    </w:p>
    <w:p w14:paraId="270F4F30" w14:textId="77777777" w:rsidR="002A1C2A" w:rsidRDefault="002A1C2A" w:rsidP="004072D6">
      <w:pPr>
        <w:rPr>
          <w:rFonts w:eastAsiaTheme="minorEastAsia"/>
          <w:noProof/>
          <w:sz w:val="24"/>
          <w:szCs w:val="24"/>
        </w:rPr>
      </w:pPr>
    </w:p>
    <w:p w14:paraId="35349A24" w14:textId="2768A233" w:rsidR="002A1C2A" w:rsidRDefault="002A1C2A" w:rsidP="002A1C2A">
      <w:pPr>
        <w:pStyle w:val="ListParagraph"/>
        <w:numPr>
          <w:ilvl w:val="0"/>
          <w:numId w:val="1"/>
        </w:numPr>
        <w:rPr>
          <w:rFonts w:eastAsiaTheme="minorEastAsia"/>
          <w:noProof/>
          <w:sz w:val="24"/>
          <w:szCs w:val="24"/>
        </w:rPr>
      </w:pPr>
      <w:r>
        <w:rPr>
          <w:rFonts w:eastAsiaTheme="minorEastAsia"/>
          <w:noProof/>
          <w:sz w:val="24"/>
          <w:szCs w:val="24"/>
        </w:rPr>
        <w:t>E</w:t>
      </w:r>
      <w:r w:rsidR="004072D6" w:rsidRPr="002A1C2A">
        <w:rPr>
          <w:rFonts w:eastAsiaTheme="minorEastAsia"/>
          <w:noProof/>
          <w:sz w:val="24"/>
          <w:szCs w:val="24"/>
        </w:rPr>
        <w:t>xplain</w:t>
      </w:r>
      <w:r w:rsidR="002C528D">
        <w:rPr>
          <w:rFonts w:eastAsiaTheme="minorEastAsia"/>
          <w:noProof/>
          <w:sz w:val="24"/>
          <w:szCs w:val="24"/>
        </w:rPr>
        <w:t xml:space="preserve"> and analyze</w:t>
      </w:r>
      <w:r w:rsidR="004072D6" w:rsidRPr="002A1C2A">
        <w:rPr>
          <w:rFonts w:eastAsiaTheme="minorEastAsia"/>
          <w:noProof/>
          <w:sz w:val="24"/>
          <w:szCs w:val="24"/>
        </w:rPr>
        <w:t xml:space="preserve"> the origination of particular trip and fall liabilities</w:t>
      </w:r>
      <w:r>
        <w:rPr>
          <w:rFonts w:eastAsiaTheme="minorEastAsia"/>
          <w:noProof/>
          <w:sz w:val="24"/>
          <w:szCs w:val="24"/>
        </w:rPr>
        <w:t>.</w:t>
      </w:r>
    </w:p>
    <w:p w14:paraId="4F9653CF" w14:textId="3B1C071B" w:rsidR="002A1C2A" w:rsidRDefault="002A1C2A" w:rsidP="002A1C2A">
      <w:pPr>
        <w:pStyle w:val="ListParagraph"/>
        <w:numPr>
          <w:ilvl w:val="0"/>
          <w:numId w:val="2"/>
        </w:numPr>
        <w:rPr>
          <w:rFonts w:eastAsiaTheme="minorEastAsia"/>
          <w:noProof/>
          <w:sz w:val="24"/>
          <w:szCs w:val="24"/>
        </w:rPr>
      </w:pPr>
      <w:r>
        <w:rPr>
          <w:rFonts w:eastAsiaTheme="minorEastAsia"/>
          <w:noProof/>
          <w:sz w:val="24"/>
          <w:szCs w:val="24"/>
        </w:rPr>
        <w:t>Landscaping problems allowing for too much watering of walkways, which can lead to uneven surfaces</w:t>
      </w:r>
    </w:p>
    <w:p w14:paraId="7905EB9F" w14:textId="776299C8" w:rsidR="002A1C2A" w:rsidRDefault="002A1C2A" w:rsidP="002A1C2A">
      <w:pPr>
        <w:pStyle w:val="ListParagraph"/>
        <w:numPr>
          <w:ilvl w:val="0"/>
          <w:numId w:val="2"/>
        </w:numPr>
        <w:rPr>
          <w:rFonts w:eastAsiaTheme="minorEastAsia"/>
          <w:noProof/>
          <w:sz w:val="24"/>
          <w:szCs w:val="24"/>
        </w:rPr>
      </w:pPr>
      <w:r>
        <w:rPr>
          <w:rFonts w:eastAsiaTheme="minorEastAsia"/>
          <w:noProof/>
          <w:sz w:val="24"/>
          <w:szCs w:val="24"/>
        </w:rPr>
        <w:t>Weather circumstances where either too much rain or dry heat can affect underlying foundations</w:t>
      </w:r>
      <w:r w:rsidR="001672CB">
        <w:rPr>
          <w:rFonts w:eastAsiaTheme="minorEastAsia"/>
          <w:noProof/>
          <w:sz w:val="24"/>
          <w:szCs w:val="24"/>
        </w:rPr>
        <w:t xml:space="preserve"> beneath walkway surfaces</w:t>
      </w:r>
    </w:p>
    <w:p w14:paraId="1CB2835F" w14:textId="3D495945" w:rsidR="001672CB" w:rsidRDefault="001672CB" w:rsidP="002A1C2A">
      <w:pPr>
        <w:pStyle w:val="ListParagraph"/>
        <w:numPr>
          <w:ilvl w:val="0"/>
          <w:numId w:val="2"/>
        </w:numPr>
        <w:rPr>
          <w:rFonts w:eastAsiaTheme="minorEastAsia"/>
          <w:noProof/>
          <w:sz w:val="24"/>
          <w:szCs w:val="24"/>
        </w:rPr>
      </w:pPr>
      <w:r>
        <w:rPr>
          <w:rFonts w:eastAsiaTheme="minorEastAsia"/>
          <w:noProof/>
          <w:sz w:val="24"/>
          <w:szCs w:val="24"/>
        </w:rPr>
        <w:t>Tree roots that have become unmanageable and neglected, causing buckling and heaving of walkway surface areas</w:t>
      </w:r>
    </w:p>
    <w:p w14:paraId="32A7D3BD" w14:textId="41F28A54" w:rsidR="001672CB" w:rsidRDefault="001672CB" w:rsidP="002A1C2A">
      <w:pPr>
        <w:pStyle w:val="ListParagraph"/>
        <w:numPr>
          <w:ilvl w:val="0"/>
          <w:numId w:val="2"/>
        </w:numPr>
        <w:rPr>
          <w:rFonts w:eastAsiaTheme="minorEastAsia"/>
          <w:noProof/>
          <w:sz w:val="24"/>
          <w:szCs w:val="24"/>
        </w:rPr>
      </w:pPr>
      <w:r>
        <w:rPr>
          <w:rFonts w:eastAsiaTheme="minorEastAsia"/>
          <w:noProof/>
          <w:sz w:val="24"/>
          <w:szCs w:val="24"/>
        </w:rPr>
        <w:t>Heavy machinery that has crushed or collapsed concrete and asphalt areas where pedestrians are susceptible to trip and fall injuries</w:t>
      </w:r>
    </w:p>
    <w:p w14:paraId="46798D89" w14:textId="7786C366" w:rsidR="009C61F1" w:rsidRDefault="003C788D" w:rsidP="002A1C2A">
      <w:pPr>
        <w:pStyle w:val="ListParagraph"/>
        <w:numPr>
          <w:ilvl w:val="0"/>
          <w:numId w:val="2"/>
        </w:numPr>
        <w:rPr>
          <w:rFonts w:eastAsiaTheme="minorEastAsia"/>
          <w:noProof/>
          <w:sz w:val="24"/>
          <w:szCs w:val="24"/>
        </w:rPr>
      </w:pPr>
      <w:r>
        <w:rPr>
          <w:rFonts w:eastAsiaTheme="minorEastAsia"/>
          <w:noProof/>
          <w:sz w:val="24"/>
          <w:szCs w:val="24"/>
        </w:rPr>
        <w:t>Improper maintenance of property conditions that allow trip hazard liabilties to reoccur</w:t>
      </w:r>
    </w:p>
    <w:p w14:paraId="24CD3A09" w14:textId="77777777" w:rsidR="001672CB" w:rsidRPr="002A1C2A" w:rsidRDefault="001672CB" w:rsidP="001672CB">
      <w:pPr>
        <w:pStyle w:val="ListParagraph"/>
        <w:ind w:left="1798"/>
        <w:rPr>
          <w:rFonts w:eastAsiaTheme="minorEastAsia"/>
          <w:noProof/>
          <w:sz w:val="24"/>
          <w:szCs w:val="24"/>
        </w:rPr>
      </w:pPr>
    </w:p>
    <w:p w14:paraId="355387CD" w14:textId="056780E7" w:rsidR="001672CB" w:rsidRDefault="001672CB" w:rsidP="001672CB">
      <w:pPr>
        <w:pStyle w:val="ListParagraph"/>
        <w:numPr>
          <w:ilvl w:val="0"/>
          <w:numId w:val="1"/>
        </w:numPr>
        <w:rPr>
          <w:rFonts w:eastAsiaTheme="minorEastAsia"/>
          <w:noProof/>
          <w:sz w:val="24"/>
          <w:szCs w:val="24"/>
        </w:rPr>
      </w:pPr>
      <w:r>
        <w:rPr>
          <w:rFonts w:eastAsiaTheme="minorEastAsia"/>
          <w:noProof/>
          <w:sz w:val="24"/>
          <w:szCs w:val="24"/>
        </w:rPr>
        <w:t>Offer solutions</w:t>
      </w:r>
      <w:r w:rsidR="004072D6" w:rsidRPr="001672CB">
        <w:rPr>
          <w:rFonts w:eastAsiaTheme="minorEastAsia"/>
          <w:noProof/>
          <w:sz w:val="24"/>
          <w:szCs w:val="24"/>
        </w:rPr>
        <w:t xml:space="preserve"> how </w:t>
      </w:r>
      <w:r>
        <w:rPr>
          <w:rFonts w:eastAsiaTheme="minorEastAsia"/>
          <w:noProof/>
          <w:sz w:val="24"/>
          <w:szCs w:val="24"/>
        </w:rPr>
        <w:t>trip hazard liabilities</w:t>
      </w:r>
      <w:r w:rsidR="004072D6" w:rsidRPr="001672CB">
        <w:rPr>
          <w:rFonts w:eastAsiaTheme="minorEastAsia"/>
          <w:noProof/>
          <w:sz w:val="24"/>
          <w:szCs w:val="24"/>
        </w:rPr>
        <w:t xml:space="preserve"> can be mitigated or repaired</w:t>
      </w:r>
      <w:r>
        <w:rPr>
          <w:rFonts w:eastAsiaTheme="minorEastAsia"/>
          <w:noProof/>
          <w:sz w:val="24"/>
          <w:szCs w:val="24"/>
        </w:rPr>
        <w:t>.</w:t>
      </w:r>
    </w:p>
    <w:p w14:paraId="7712AA7C" w14:textId="19AD6897" w:rsidR="001672CB" w:rsidRDefault="00FE5A92" w:rsidP="0089090B">
      <w:pPr>
        <w:pStyle w:val="ListParagraph"/>
        <w:numPr>
          <w:ilvl w:val="0"/>
          <w:numId w:val="3"/>
        </w:numPr>
        <w:rPr>
          <w:rFonts w:eastAsiaTheme="minorEastAsia"/>
          <w:noProof/>
          <w:sz w:val="24"/>
          <w:szCs w:val="24"/>
        </w:rPr>
      </w:pPr>
      <w:r>
        <w:rPr>
          <w:rFonts w:eastAsiaTheme="minorEastAsia"/>
          <w:noProof/>
          <w:sz w:val="24"/>
          <w:szCs w:val="24"/>
        </w:rPr>
        <w:t>Through the use of grinding scarifiers to level off raised concrete or asphalt according to ADA specifications</w:t>
      </w:r>
    </w:p>
    <w:p w14:paraId="2C92295F" w14:textId="541893C5" w:rsidR="00FE5A92" w:rsidRDefault="00FE5A92" w:rsidP="0089090B">
      <w:pPr>
        <w:pStyle w:val="ListParagraph"/>
        <w:numPr>
          <w:ilvl w:val="0"/>
          <w:numId w:val="3"/>
        </w:numPr>
        <w:rPr>
          <w:rFonts w:eastAsiaTheme="minorEastAsia"/>
          <w:noProof/>
          <w:sz w:val="24"/>
          <w:szCs w:val="24"/>
        </w:rPr>
      </w:pPr>
      <w:r>
        <w:rPr>
          <w:rFonts w:eastAsiaTheme="minorEastAsia"/>
          <w:noProof/>
          <w:sz w:val="24"/>
          <w:szCs w:val="24"/>
        </w:rPr>
        <w:t>Constructing “ramps” to create a more level surface for pedestrian traffic</w:t>
      </w:r>
    </w:p>
    <w:p w14:paraId="4DE9E101" w14:textId="046E5F95" w:rsidR="00FE5A92" w:rsidRDefault="00FE5A92" w:rsidP="0089090B">
      <w:pPr>
        <w:pStyle w:val="ListParagraph"/>
        <w:numPr>
          <w:ilvl w:val="0"/>
          <w:numId w:val="3"/>
        </w:numPr>
        <w:rPr>
          <w:rFonts w:eastAsiaTheme="minorEastAsia"/>
          <w:noProof/>
          <w:sz w:val="24"/>
          <w:szCs w:val="24"/>
        </w:rPr>
      </w:pPr>
      <w:r>
        <w:rPr>
          <w:rFonts w:eastAsiaTheme="minorEastAsia"/>
          <w:noProof/>
          <w:sz w:val="24"/>
          <w:szCs w:val="24"/>
        </w:rPr>
        <w:t>Removing and replacing affect</w:t>
      </w:r>
      <w:r w:rsidR="000D2696">
        <w:rPr>
          <w:rFonts w:eastAsiaTheme="minorEastAsia"/>
          <w:noProof/>
          <w:sz w:val="24"/>
          <w:szCs w:val="24"/>
        </w:rPr>
        <w:t>ed</w:t>
      </w:r>
      <w:r>
        <w:rPr>
          <w:rFonts w:eastAsiaTheme="minorEastAsia"/>
          <w:noProof/>
          <w:sz w:val="24"/>
          <w:szCs w:val="24"/>
        </w:rPr>
        <w:t xml:space="preserve"> areas with new concrete or asphalt</w:t>
      </w:r>
    </w:p>
    <w:p w14:paraId="19559519" w14:textId="1DC48ABD" w:rsidR="003C788D" w:rsidRDefault="003C788D" w:rsidP="0089090B">
      <w:pPr>
        <w:pStyle w:val="ListParagraph"/>
        <w:numPr>
          <w:ilvl w:val="0"/>
          <w:numId w:val="3"/>
        </w:numPr>
        <w:rPr>
          <w:rFonts w:eastAsiaTheme="minorEastAsia"/>
          <w:noProof/>
          <w:sz w:val="24"/>
          <w:szCs w:val="24"/>
        </w:rPr>
      </w:pPr>
      <w:r>
        <w:rPr>
          <w:rFonts w:eastAsiaTheme="minorEastAsia"/>
          <w:noProof/>
          <w:sz w:val="24"/>
          <w:szCs w:val="24"/>
        </w:rPr>
        <w:t>Regular maintenance programs to flag reoccuring problems</w:t>
      </w:r>
    </w:p>
    <w:p w14:paraId="17173F8D" w14:textId="77777777" w:rsidR="009C61F1" w:rsidRDefault="009C61F1" w:rsidP="00FE5A92">
      <w:pPr>
        <w:rPr>
          <w:rFonts w:eastAsiaTheme="minorEastAsia"/>
          <w:noProof/>
          <w:sz w:val="24"/>
          <w:szCs w:val="24"/>
        </w:rPr>
      </w:pPr>
    </w:p>
    <w:p w14:paraId="317C923A" w14:textId="31F5635B" w:rsidR="00FE5A92" w:rsidRDefault="00FE5A92" w:rsidP="00FE5A92">
      <w:pPr>
        <w:pStyle w:val="ListParagraph"/>
        <w:numPr>
          <w:ilvl w:val="0"/>
          <w:numId w:val="1"/>
        </w:numPr>
        <w:rPr>
          <w:rFonts w:eastAsiaTheme="minorEastAsia"/>
          <w:noProof/>
          <w:sz w:val="24"/>
          <w:szCs w:val="24"/>
        </w:rPr>
      </w:pPr>
      <w:r>
        <w:rPr>
          <w:rFonts w:eastAsiaTheme="minorEastAsia"/>
          <w:noProof/>
          <w:sz w:val="24"/>
          <w:szCs w:val="24"/>
        </w:rPr>
        <w:t xml:space="preserve">Assign responsibility for trip and fall </w:t>
      </w:r>
      <w:r w:rsidR="002C528D">
        <w:rPr>
          <w:rFonts w:eastAsiaTheme="minorEastAsia"/>
          <w:noProof/>
          <w:sz w:val="24"/>
          <w:szCs w:val="24"/>
        </w:rPr>
        <w:t>incidents</w:t>
      </w:r>
      <w:r w:rsidR="00E61A6A">
        <w:rPr>
          <w:rFonts w:eastAsiaTheme="minorEastAsia"/>
          <w:noProof/>
          <w:sz w:val="24"/>
          <w:szCs w:val="24"/>
        </w:rPr>
        <w:t>.</w:t>
      </w:r>
    </w:p>
    <w:p w14:paraId="69729C1C" w14:textId="71DBA184" w:rsidR="00FE5A92" w:rsidRDefault="00FE5A92" w:rsidP="00FE5A92">
      <w:pPr>
        <w:pStyle w:val="ListParagraph"/>
        <w:numPr>
          <w:ilvl w:val="0"/>
          <w:numId w:val="4"/>
        </w:numPr>
        <w:rPr>
          <w:rFonts w:eastAsiaTheme="minorEastAsia"/>
          <w:noProof/>
          <w:sz w:val="24"/>
          <w:szCs w:val="24"/>
        </w:rPr>
      </w:pPr>
      <w:r>
        <w:rPr>
          <w:rFonts w:eastAsiaTheme="minorEastAsia"/>
          <w:noProof/>
          <w:sz w:val="24"/>
          <w:szCs w:val="24"/>
        </w:rPr>
        <w:t>Who owns said property where hazards are present</w:t>
      </w:r>
    </w:p>
    <w:p w14:paraId="11D03E6A" w14:textId="67E3A888" w:rsidR="00FE5A92" w:rsidRDefault="00FE5A92" w:rsidP="00FE5A92">
      <w:pPr>
        <w:pStyle w:val="ListParagraph"/>
        <w:numPr>
          <w:ilvl w:val="0"/>
          <w:numId w:val="4"/>
        </w:numPr>
        <w:rPr>
          <w:rFonts w:eastAsiaTheme="minorEastAsia"/>
          <w:noProof/>
          <w:sz w:val="24"/>
          <w:szCs w:val="24"/>
        </w:rPr>
      </w:pPr>
      <w:r>
        <w:rPr>
          <w:rFonts w:eastAsiaTheme="minorEastAsia"/>
          <w:noProof/>
          <w:sz w:val="24"/>
          <w:szCs w:val="24"/>
        </w:rPr>
        <w:t xml:space="preserve">The city municipality </w:t>
      </w:r>
      <w:r w:rsidR="000D2696">
        <w:rPr>
          <w:rFonts w:eastAsiaTheme="minorEastAsia"/>
          <w:noProof/>
          <w:sz w:val="24"/>
          <w:szCs w:val="24"/>
        </w:rPr>
        <w:t xml:space="preserve">possibly responsible </w:t>
      </w:r>
      <w:r>
        <w:rPr>
          <w:rFonts w:eastAsiaTheme="minorEastAsia"/>
          <w:noProof/>
          <w:sz w:val="24"/>
          <w:szCs w:val="24"/>
        </w:rPr>
        <w:t>for perimeter pathways around the property</w:t>
      </w:r>
    </w:p>
    <w:p w14:paraId="1AC79AE0" w14:textId="406A4B54" w:rsidR="00FE5A92" w:rsidRDefault="00FE5A92" w:rsidP="00FE5A92">
      <w:pPr>
        <w:pStyle w:val="ListParagraph"/>
        <w:numPr>
          <w:ilvl w:val="0"/>
          <w:numId w:val="4"/>
        </w:numPr>
        <w:rPr>
          <w:rFonts w:eastAsiaTheme="minorEastAsia"/>
          <w:noProof/>
          <w:sz w:val="24"/>
          <w:szCs w:val="24"/>
        </w:rPr>
      </w:pPr>
      <w:r>
        <w:rPr>
          <w:rFonts w:eastAsiaTheme="minorEastAsia"/>
          <w:noProof/>
          <w:sz w:val="24"/>
          <w:szCs w:val="24"/>
        </w:rPr>
        <w:t>Is owner responsible for maintanence of affected areas to keep them safe and how long has the hazard been ignored</w:t>
      </w:r>
    </w:p>
    <w:p w14:paraId="48D89CCF" w14:textId="49378B03" w:rsidR="00FE5A92" w:rsidRDefault="00FE5A92" w:rsidP="00FE5A92">
      <w:pPr>
        <w:pStyle w:val="ListParagraph"/>
        <w:numPr>
          <w:ilvl w:val="0"/>
          <w:numId w:val="4"/>
        </w:numPr>
        <w:rPr>
          <w:rFonts w:eastAsiaTheme="minorEastAsia"/>
          <w:noProof/>
          <w:sz w:val="24"/>
          <w:szCs w:val="24"/>
        </w:rPr>
      </w:pPr>
      <w:r>
        <w:rPr>
          <w:rFonts w:eastAsiaTheme="minorEastAsia"/>
          <w:noProof/>
          <w:sz w:val="24"/>
          <w:szCs w:val="24"/>
        </w:rPr>
        <w:lastRenderedPageBreak/>
        <w:t>Does owner maintain a regular program of maintenance to prevent new trip hazards from regenerating</w:t>
      </w:r>
      <w:r w:rsidR="00D14C11">
        <w:rPr>
          <w:rFonts w:eastAsiaTheme="minorEastAsia"/>
          <w:noProof/>
          <w:sz w:val="24"/>
          <w:szCs w:val="24"/>
        </w:rPr>
        <w:t>; is the</w:t>
      </w:r>
      <w:r w:rsidR="000D2696">
        <w:rPr>
          <w:rFonts w:eastAsiaTheme="minorEastAsia"/>
          <w:noProof/>
          <w:sz w:val="24"/>
          <w:szCs w:val="24"/>
        </w:rPr>
        <w:t>re</w:t>
      </w:r>
      <w:r w:rsidR="00D14C11">
        <w:rPr>
          <w:rFonts w:eastAsiaTheme="minorEastAsia"/>
          <w:noProof/>
          <w:sz w:val="24"/>
          <w:szCs w:val="24"/>
        </w:rPr>
        <w:t xml:space="preserve"> proper lighting at night</w:t>
      </w:r>
    </w:p>
    <w:p w14:paraId="479AD7CE" w14:textId="11C4F542" w:rsidR="00FE5A92" w:rsidRDefault="001A1904" w:rsidP="00FE5A92">
      <w:pPr>
        <w:pStyle w:val="ListParagraph"/>
        <w:numPr>
          <w:ilvl w:val="0"/>
          <w:numId w:val="4"/>
        </w:numPr>
        <w:rPr>
          <w:rFonts w:eastAsiaTheme="minorEastAsia"/>
          <w:noProof/>
          <w:sz w:val="24"/>
          <w:szCs w:val="24"/>
        </w:rPr>
      </w:pPr>
      <w:r>
        <w:rPr>
          <w:rFonts w:eastAsiaTheme="minorEastAsia"/>
          <w:noProof/>
          <w:sz w:val="24"/>
          <w:szCs w:val="24"/>
        </w:rPr>
        <w:t>What is the culpability of pathway user; are they using walkways in a safe manner; is the user aware of signs with no permitance of (ex.) skateboards, bicycles, roller skates, etc.</w:t>
      </w:r>
    </w:p>
    <w:p w14:paraId="4C01B12E" w14:textId="7D31CE5A" w:rsidR="001A1904" w:rsidRDefault="001A1904" w:rsidP="00FE5A92">
      <w:pPr>
        <w:pStyle w:val="ListParagraph"/>
        <w:numPr>
          <w:ilvl w:val="0"/>
          <w:numId w:val="4"/>
        </w:numPr>
        <w:rPr>
          <w:rFonts w:eastAsiaTheme="minorEastAsia"/>
          <w:noProof/>
          <w:sz w:val="24"/>
          <w:szCs w:val="24"/>
        </w:rPr>
      </w:pPr>
      <w:r>
        <w:rPr>
          <w:rFonts w:eastAsiaTheme="minorEastAsia"/>
          <w:noProof/>
          <w:sz w:val="24"/>
          <w:szCs w:val="24"/>
        </w:rPr>
        <w:t xml:space="preserve">Is the pathway user, for example, a resident of the apartment complex or </w:t>
      </w:r>
      <w:r w:rsidR="000D2696">
        <w:rPr>
          <w:rFonts w:eastAsiaTheme="minorEastAsia"/>
          <w:noProof/>
          <w:sz w:val="24"/>
          <w:szCs w:val="24"/>
        </w:rPr>
        <w:t xml:space="preserve">perhaps </w:t>
      </w:r>
      <w:r>
        <w:rPr>
          <w:rFonts w:eastAsiaTheme="minorEastAsia"/>
          <w:noProof/>
          <w:sz w:val="24"/>
          <w:szCs w:val="24"/>
        </w:rPr>
        <w:t>a visitor</w:t>
      </w:r>
    </w:p>
    <w:p w14:paraId="3A8E61F9" w14:textId="1470625E" w:rsidR="00581451" w:rsidRDefault="00D14C11" w:rsidP="00FE5A92">
      <w:pPr>
        <w:pStyle w:val="ListParagraph"/>
        <w:numPr>
          <w:ilvl w:val="0"/>
          <w:numId w:val="4"/>
        </w:numPr>
        <w:rPr>
          <w:rFonts w:eastAsiaTheme="minorEastAsia"/>
          <w:noProof/>
          <w:sz w:val="24"/>
          <w:szCs w:val="24"/>
        </w:rPr>
      </w:pPr>
      <w:r>
        <w:rPr>
          <w:rFonts w:eastAsiaTheme="minorEastAsia"/>
          <w:noProof/>
          <w:sz w:val="24"/>
          <w:szCs w:val="24"/>
        </w:rPr>
        <w:t>Who are the types of individuals vulnerable to trip hazard liabilities</w:t>
      </w:r>
    </w:p>
    <w:p w14:paraId="367A6067" w14:textId="4C637768" w:rsidR="00D14C11" w:rsidRDefault="00D14C11" w:rsidP="00D14C11">
      <w:pPr>
        <w:pStyle w:val="ListParagraph"/>
        <w:numPr>
          <w:ilvl w:val="0"/>
          <w:numId w:val="5"/>
        </w:numPr>
        <w:rPr>
          <w:rFonts w:eastAsiaTheme="minorEastAsia"/>
          <w:noProof/>
          <w:sz w:val="24"/>
          <w:szCs w:val="24"/>
        </w:rPr>
      </w:pPr>
      <w:r>
        <w:rPr>
          <w:rFonts w:eastAsiaTheme="minorEastAsia"/>
          <w:noProof/>
          <w:sz w:val="24"/>
          <w:szCs w:val="24"/>
        </w:rPr>
        <w:t>Elderly and infirm</w:t>
      </w:r>
    </w:p>
    <w:p w14:paraId="1EE8BE67" w14:textId="33E85588" w:rsidR="00D14C11" w:rsidRDefault="00D14C11" w:rsidP="00D14C11">
      <w:pPr>
        <w:pStyle w:val="ListParagraph"/>
        <w:numPr>
          <w:ilvl w:val="0"/>
          <w:numId w:val="5"/>
        </w:numPr>
        <w:rPr>
          <w:rFonts w:eastAsiaTheme="minorEastAsia"/>
          <w:noProof/>
          <w:sz w:val="24"/>
          <w:szCs w:val="24"/>
        </w:rPr>
      </w:pPr>
      <w:r>
        <w:rPr>
          <w:rFonts w:eastAsiaTheme="minorEastAsia"/>
          <w:noProof/>
          <w:sz w:val="24"/>
          <w:szCs w:val="24"/>
        </w:rPr>
        <w:t>Those wearing unstable footwear, ex. high heels</w:t>
      </w:r>
    </w:p>
    <w:p w14:paraId="5509E47E" w14:textId="24086C28" w:rsidR="00D14C11" w:rsidRDefault="00D14C11" w:rsidP="00D14C11">
      <w:pPr>
        <w:pStyle w:val="ListParagraph"/>
        <w:numPr>
          <w:ilvl w:val="0"/>
          <w:numId w:val="5"/>
        </w:numPr>
        <w:rPr>
          <w:rFonts w:eastAsiaTheme="minorEastAsia"/>
          <w:noProof/>
          <w:sz w:val="24"/>
          <w:szCs w:val="24"/>
        </w:rPr>
      </w:pPr>
      <w:r>
        <w:rPr>
          <w:rFonts w:eastAsiaTheme="minorEastAsia"/>
          <w:noProof/>
          <w:sz w:val="24"/>
          <w:szCs w:val="24"/>
        </w:rPr>
        <w:t>Children and youngsters playing inattentively</w:t>
      </w:r>
    </w:p>
    <w:p w14:paraId="722A1125" w14:textId="57C87430" w:rsidR="00D14C11" w:rsidRDefault="00D14C11" w:rsidP="00D14C11">
      <w:pPr>
        <w:pStyle w:val="ListParagraph"/>
        <w:numPr>
          <w:ilvl w:val="0"/>
          <w:numId w:val="5"/>
        </w:numPr>
        <w:rPr>
          <w:rFonts w:eastAsiaTheme="minorEastAsia"/>
          <w:noProof/>
          <w:sz w:val="24"/>
          <w:szCs w:val="24"/>
        </w:rPr>
      </w:pPr>
      <w:r>
        <w:rPr>
          <w:rFonts w:eastAsiaTheme="minorEastAsia"/>
          <w:noProof/>
          <w:sz w:val="24"/>
          <w:szCs w:val="24"/>
        </w:rPr>
        <w:t>Pedestrians in general</w:t>
      </w:r>
    </w:p>
    <w:p w14:paraId="401E4395" w14:textId="640F7FC7" w:rsidR="002D690F" w:rsidRDefault="002D690F" w:rsidP="002D690F">
      <w:pPr>
        <w:rPr>
          <w:rFonts w:eastAsiaTheme="minorEastAsia"/>
          <w:noProof/>
          <w:sz w:val="24"/>
          <w:szCs w:val="24"/>
        </w:rPr>
      </w:pPr>
    </w:p>
    <w:p w14:paraId="41A5D92C" w14:textId="58642CEF" w:rsidR="002D690F" w:rsidRPr="002D690F" w:rsidRDefault="002D690F" w:rsidP="002D690F">
      <w:pPr>
        <w:rPr>
          <w:rFonts w:eastAsiaTheme="minorEastAsia"/>
          <w:noProof/>
          <w:sz w:val="24"/>
          <w:szCs w:val="24"/>
        </w:rPr>
      </w:pPr>
      <w:r>
        <w:rPr>
          <w:rFonts w:eastAsiaTheme="minorEastAsia"/>
          <w:noProof/>
          <w:sz w:val="24"/>
          <w:szCs w:val="24"/>
          <w:u w:val="single"/>
        </w:rPr>
        <w:t>WRITTEN REPORTS</w:t>
      </w:r>
    </w:p>
    <w:p w14:paraId="17DCBBDF" w14:textId="161CA4F1" w:rsidR="00E64425" w:rsidRDefault="00E64425" w:rsidP="00E64425">
      <w:pPr>
        <w:rPr>
          <w:rFonts w:eastAsiaTheme="minorEastAsia"/>
          <w:noProof/>
          <w:sz w:val="24"/>
          <w:szCs w:val="24"/>
        </w:rPr>
      </w:pPr>
    </w:p>
    <w:p w14:paraId="0C798AAC" w14:textId="13223244" w:rsidR="00451725" w:rsidRDefault="002D690F" w:rsidP="00E64425">
      <w:pPr>
        <w:rPr>
          <w:rFonts w:eastAsiaTheme="minorEastAsia"/>
          <w:noProof/>
          <w:sz w:val="24"/>
          <w:szCs w:val="24"/>
        </w:rPr>
      </w:pPr>
      <w:r>
        <w:rPr>
          <w:rFonts w:eastAsiaTheme="minorEastAsia"/>
          <w:noProof/>
          <w:sz w:val="24"/>
          <w:szCs w:val="24"/>
        </w:rPr>
        <w:t>Writing persuasive and defensible reports</w:t>
      </w:r>
      <w:r w:rsidR="00451725">
        <w:rPr>
          <w:rFonts w:eastAsiaTheme="minorEastAsia"/>
          <w:noProof/>
          <w:sz w:val="24"/>
          <w:szCs w:val="24"/>
        </w:rPr>
        <w:t xml:space="preserve"> after gathering pertinent facts and data at hand requires several </w:t>
      </w:r>
      <w:r w:rsidR="00452882">
        <w:rPr>
          <w:rFonts w:eastAsiaTheme="minorEastAsia"/>
          <w:noProof/>
          <w:sz w:val="24"/>
          <w:szCs w:val="24"/>
        </w:rPr>
        <w:t>elements</w:t>
      </w:r>
      <w:r w:rsidR="00451725">
        <w:rPr>
          <w:rFonts w:eastAsiaTheme="minorEastAsia"/>
          <w:noProof/>
          <w:sz w:val="24"/>
          <w:szCs w:val="24"/>
        </w:rPr>
        <w:t xml:space="preserve"> for a comprehensive presentation to be provided for the client, deposition and related trial</w:t>
      </w:r>
      <w:r>
        <w:rPr>
          <w:rFonts w:eastAsiaTheme="minorEastAsia"/>
          <w:noProof/>
          <w:sz w:val="24"/>
          <w:szCs w:val="24"/>
        </w:rPr>
        <w:t>.</w:t>
      </w:r>
      <w:r w:rsidR="006417E2">
        <w:rPr>
          <w:rFonts w:eastAsiaTheme="minorEastAsia"/>
          <w:noProof/>
          <w:sz w:val="24"/>
          <w:szCs w:val="24"/>
        </w:rPr>
        <w:t xml:space="preserve"> </w:t>
      </w:r>
    </w:p>
    <w:p w14:paraId="2DA7190E" w14:textId="77777777" w:rsidR="00451725" w:rsidRDefault="00451725" w:rsidP="00E64425">
      <w:pPr>
        <w:rPr>
          <w:rFonts w:eastAsiaTheme="minorEastAsia"/>
          <w:noProof/>
          <w:sz w:val="24"/>
          <w:szCs w:val="24"/>
        </w:rPr>
      </w:pPr>
    </w:p>
    <w:p w14:paraId="7FF91164" w14:textId="371D8596" w:rsidR="00451725" w:rsidRDefault="006417E2" w:rsidP="00451725">
      <w:pPr>
        <w:ind w:firstLine="720"/>
        <w:rPr>
          <w:rFonts w:eastAsiaTheme="minorEastAsia"/>
          <w:noProof/>
          <w:sz w:val="24"/>
          <w:szCs w:val="24"/>
        </w:rPr>
      </w:pPr>
      <w:r>
        <w:rPr>
          <w:rFonts w:eastAsiaTheme="minorEastAsia"/>
          <w:noProof/>
          <w:sz w:val="24"/>
          <w:szCs w:val="24"/>
        </w:rPr>
        <w:t xml:space="preserve">1. Introduction and scope of engagement </w:t>
      </w:r>
    </w:p>
    <w:p w14:paraId="29027ECF" w14:textId="0091ED65" w:rsidR="00451725" w:rsidRDefault="006417E2" w:rsidP="00451725">
      <w:pPr>
        <w:ind w:firstLine="720"/>
        <w:rPr>
          <w:rFonts w:eastAsiaTheme="minorEastAsia"/>
          <w:noProof/>
          <w:sz w:val="24"/>
          <w:szCs w:val="24"/>
        </w:rPr>
      </w:pPr>
      <w:r>
        <w:rPr>
          <w:rFonts w:eastAsiaTheme="minorEastAsia"/>
          <w:noProof/>
          <w:sz w:val="24"/>
          <w:szCs w:val="24"/>
        </w:rPr>
        <w:t xml:space="preserve">2. My qualifications and why I’m best suited for this case </w:t>
      </w:r>
    </w:p>
    <w:p w14:paraId="03FD1CE5" w14:textId="794CDB4F" w:rsidR="00451725" w:rsidRDefault="006417E2" w:rsidP="00451725">
      <w:pPr>
        <w:ind w:firstLine="720"/>
        <w:rPr>
          <w:rFonts w:eastAsiaTheme="minorEastAsia"/>
          <w:noProof/>
          <w:sz w:val="24"/>
          <w:szCs w:val="24"/>
        </w:rPr>
      </w:pPr>
      <w:r>
        <w:rPr>
          <w:rFonts w:eastAsiaTheme="minorEastAsia"/>
          <w:noProof/>
          <w:sz w:val="24"/>
          <w:szCs w:val="24"/>
        </w:rPr>
        <w:t xml:space="preserve">3. Review, research, investigation and </w:t>
      </w:r>
      <w:r w:rsidR="00451725">
        <w:rPr>
          <w:rFonts w:eastAsiaTheme="minorEastAsia"/>
          <w:noProof/>
          <w:sz w:val="24"/>
          <w:szCs w:val="24"/>
        </w:rPr>
        <w:t>e</w:t>
      </w:r>
      <w:r>
        <w:rPr>
          <w:rFonts w:eastAsiaTheme="minorEastAsia"/>
          <w:noProof/>
          <w:sz w:val="24"/>
          <w:szCs w:val="24"/>
        </w:rPr>
        <w:t xml:space="preserve">numeration of facts in the case  </w:t>
      </w:r>
    </w:p>
    <w:p w14:paraId="7A853E7A" w14:textId="14866F90" w:rsidR="00B3250A" w:rsidRDefault="006417E2" w:rsidP="00451725">
      <w:pPr>
        <w:ind w:firstLine="720"/>
        <w:rPr>
          <w:rFonts w:eastAsiaTheme="minorEastAsia"/>
          <w:noProof/>
          <w:sz w:val="24"/>
          <w:szCs w:val="24"/>
        </w:rPr>
      </w:pPr>
      <w:r>
        <w:rPr>
          <w:rFonts w:eastAsiaTheme="minorEastAsia"/>
          <w:noProof/>
          <w:sz w:val="24"/>
          <w:szCs w:val="24"/>
        </w:rPr>
        <w:t>4.  Opinions offered</w:t>
      </w:r>
      <w:r w:rsidR="00452882">
        <w:rPr>
          <w:rFonts w:eastAsiaTheme="minorEastAsia"/>
          <w:noProof/>
          <w:sz w:val="24"/>
          <w:szCs w:val="24"/>
        </w:rPr>
        <w:t xml:space="preserve">, </w:t>
      </w:r>
      <w:r>
        <w:rPr>
          <w:rFonts w:eastAsiaTheme="minorEastAsia"/>
          <w:noProof/>
          <w:sz w:val="24"/>
          <w:szCs w:val="24"/>
        </w:rPr>
        <w:t>basis of opinions</w:t>
      </w:r>
      <w:r w:rsidR="00452882">
        <w:rPr>
          <w:rFonts w:eastAsiaTheme="minorEastAsia"/>
          <w:noProof/>
          <w:sz w:val="24"/>
          <w:szCs w:val="24"/>
        </w:rPr>
        <w:t xml:space="preserve"> and summary</w:t>
      </w:r>
      <w:r>
        <w:rPr>
          <w:rFonts w:eastAsiaTheme="minorEastAsia"/>
          <w:noProof/>
          <w:sz w:val="24"/>
          <w:szCs w:val="24"/>
        </w:rPr>
        <w:t xml:space="preserve">  </w:t>
      </w:r>
    </w:p>
    <w:p w14:paraId="6DFEF782" w14:textId="77777777" w:rsidR="00B3250A" w:rsidRDefault="00B3250A" w:rsidP="00E64425">
      <w:pPr>
        <w:rPr>
          <w:rFonts w:eastAsiaTheme="minorEastAsia"/>
          <w:noProof/>
          <w:sz w:val="24"/>
          <w:szCs w:val="24"/>
        </w:rPr>
      </w:pPr>
    </w:p>
    <w:p w14:paraId="63F07C67" w14:textId="3AF69469" w:rsidR="002D690F" w:rsidRDefault="00451725" w:rsidP="00E64425">
      <w:pPr>
        <w:rPr>
          <w:rFonts w:eastAsiaTheme="minorEastAsia"/>
          <w:noProof/>
          <w:sz w:val="24"/>
          <w:szCs w:val="24"/>
        </w:rPr>
      </w:pPr>
      <w:r>
        <w:rPr>
          <w:rFonts w:eastAsiaTheme="minorEastAsia"/>
          <w:noProof/>
          <w:sz w:val="24"/>
          <w:szCs w:val="24"/>
        </w:rPr>
        <w:t>If the case is a federal matter, l</w:t>
      </w:r>
      <w:r w:rsidR="006417E2">
        <w:rPr>
          <w:rFonts w:eastAsiaTheme="minorEastAsia"/>
          <w:noProof/>
          <w:sz w:val="24"/>
          <w:szCs w:val="24"/>
        </w:rPr>
        <w:t>egal requirements and restrictions for the report</w:t>
      </w:r>
      <w:r w:rsidR="00B3250A">
        <w:rPr>
          <w:rFonts w:eastAsiaTheme="minorEastAsia"/>
          <w:noProof/>
          <w:sz w:val="24"/>
          <w:szCs w:val="24"/>
        </w:rPr>
        <w:t xml:space="preserve"> if used in feder</w:t>
      </w:r>
      <w:r w:rsidR="00514984">
        <w:rPr>
          <w:rFonts w:eastAsiaTheme="minorEastAsia"/>
          <w:noProof/>
          <w:sz w:val="24"/>
          <w:szCs w:val="24"/>
        </w:rPr>
        <w:t>a</w:t>
      </w:r>
      <w:r w:rsidR="00B3250A">
        <w:rPr>
          <w:rFonts w:eastAsiaTheme="minorEastAsia"/>
          <w:noProof/>
          <w:sz w:val="24"/>
          <w:szCs w:val="24"/>
        </w:rPr>
        <w:t>l court</w:t>
      </w:r>
      <w:r>
        <w:rPr>
          <w:rFonts w:eastAsiaTheme="minorEastAsia"/>
          <w:noProof/>
          <w:sz w:val="24"/>
          <w:szCs w:val="24"/>
        </w:rPr>
        <w:t xml:space="preserve"> </w:t>
      </w:r>
      <w:r w:rsidR="00D82EA1">
        <w:rPr>
          <w:rFonts w:eastAsiaTheme="minorEastAsia"/>
          <w:noProof/>
          <w:sz w:val="24"/>
          <w:szCs w:val="24"/>
        </w:rPr>
        <w:t>will</w:t>
      </w:r>
      <w:r>
        <w:rPr>
          <w:rFonts w:eastAsiaTheme="minorEastAsia"/>
          <w:noProof/>
          <w:sz w:val="24"/>
          <w:szCs w:val="24"/>
        </w:rPr>
        <w:t xml:space="preserve"> include:</w:t>
      </w:r>
    </w:p>
    <w:p w14:paraId="78A3731A" w14:textId="4A386626"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 xml:space="preserve">Complete statement of opinions expressed </w:t>
      </w:r>
      <w:r w:rsidR="00D82EA1">
        <w:rPr>
          <w:rFonts w:eastAsiaTheme="minorEastAsia"/>
          <w:noProof/>
          <w:sz w:val="24"/>
          <w:szCs w:val="24"/>
        </w:rPr>
        <w:t>including</w:t>
      </w:r>
      <w:r>
        <w:rPr>
          <w:rFonts w:eastAsiaTheme="minorEastAsia"/>
          <w:noProof/>
          <w:sz w:val="24"/>
          <w:szCs w:val="24"/>
        </w:rPr>
        <w:t xml:space="preserve"> the basis and reasons for them</w:t>
      </w:r>
    </w:p>
    <w:p w14:paraId="1C94FA47" w14:textId="70B3A6FA" w:rsidR="00B3250A" w:rsidRDefault="00D82EA1" w:rsidP="00B3250A">
      <w:pPr>
        <w:pStyle w:val="ListParagraph"/>
        <w:numPr>
          <w:ilvl w:val="0"/>
          <w:numId w:val="6"/>
        </w:numPr>
        <w:rPr>
          <w:rFonts w:eastAsiaTheme="minorEastAsia"/>
          <w:noProof/>
          <w:sz w:val="24"/>
          <w:szCs w:val="24"/>
        </w:rPr>
      </w:pPr>
      <w:r>
        <w:rPr>
          <w:rFonts w:eastAsiaTheme="minorEastAsia"/>
          <w:noProof/>
          <w:sz w:val="24"/>
          <w:szCs w:val="24"/>
        </w:rPr>
        <w:t>F</w:t>
      </w:r>
      <w:r w:rsidR="00B3250A">
        <w:rPr>
          <w:rFonts w:eastAsiaTheme="minorEastAsia"/>
          <w:noProof/>
          <w:sz w:val="24"/>
          <w:szCs w:val="24"/>
        </w:rPr>
        <w:t xml:space="preserve">acts </w:t>
      </w:r>
      <w:r>
        <w:rPr>
          <w:rFonts w:eastAsiaTheme="minorEastAsia"/>
          <w:noProof/>
          <w:sz w:val="24"/>
          <w:szCs w:val="24"/>
        </w:rPr>
        <w:t>and</w:t>
      </w:r>
      <w:r w:rsidR="00B3250A">
        <w:rPr>
          <w:rFonts w:eastAsiaTheme="minorEastAsia"/>
          <w:noProof/>
          <w:sz w:val="24"/>
          <w:szCs w:val="24"/>
        </w:rPr>
        <w:t xml:space="preserve"> data by the </w:t>
      </w:r>
      <w:r>
        <w:rPr>
          <w:rFonts w:eastAsiaTheme="minorEastAsia"/>
          <w:noProof/>
          <w:sz w:val="24"/>
          <w:szCs w:val="24"/>
        </w:rPr>
        <w:t xml:space="preserve">expert </w:t>
      </w:r>
      <w:r w:rsidR="00B3250A">
        <w:rPr>
          <w:rFonts w:eastAsiaTheme="minorEastAsia"/>
          <w:noProof/>
          <w:sz w:val="24"/>
          <w:szCs w:val="24"/>
        </w:rPr>
        <w:t>witness in forming them</w:t>
      </w:r>
    </w:p>
    <w:p w14:paraId="4DACAB2B" w14:textId="3719C998"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Any exhibits used to summarize or support them</w:t>
      </w:r>
    </w:p>
    <w:p w14:paraId="04E57575" w14:textId="7357A0F6"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Expert witness qualifications and all published material authored from the last ten years</w:t>
      </w:r>
    </w:p>
    <w:p w14:paraId="5BB8AA7B" w14:textId="03C6E7EB"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List of all cases from the last four years testified at trial or deposition</w:t>
      </w:r>
    </w:p>
    <w:p w14:paraId="28DBEC57" w14:textId="00BBE13D"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Compensation to be paid for study and testimony</w:t>
      </w:r>
    </w:p>
    <w:p w14:paraId="0E1DC8C5" w14:textId="42BCA3D9" w:rsidR="00B3250A" w:rsidRDefault="00B3250A" w:rsidP="00B3250A">
      <w:pPr>
        <w:pStyle w:val="ListParagraph"/>
        <w:numPr>
          <w:ilvl w:val="0"/>
          <w:numId w:val="6"/>
        </w:numPr>
        <w:rPr>
          <w:rFonts w:eastAsiaTheme="minorEastAsia"/>
          <w:noProof/>
          <w:sz w:val="24"/>
          <w:szCs w:val="24"/>
        </w:rPr>
      </w:pPr>
      <w:r>
        <w:rPr>
          <w:rFonts w:eastAsiaTheme="minorEastAsia"/>
          <w:noProof/>
          <w:sz w:val="24"/>
          <w:szCs w:val="24"/>
        </w:rPr>
        <w:t>That the written report was prepared and signed</w:t>
      </w:r>
      <w:r w:rsidR="009C6A85">
        <w:rPr>
          <w:rFonts w:eastAsiaTheme="minorEastAsia"/>
          <w:noProof/>
          <w:sz w:val="24"/>
          <w:szCs w:val="24"/>
        </w:rPr>
        <w:t xml:space="preserve"> by the expert witness</w:t>
      </w:r>
      <w:r w:rsidR="00D82EA1">
        <w:rPr>
          <w:rFonts w:eastAsiaTheme="minorEastAsia"/>
          <w:noProof/>
          <w:sz w:val="24"/>
          <w:szCs w:val="24"/>
        </w:rPr>
        <w:t xml:space="preserve"> presenting such</w:t>
      </w:r>
    </w:p>
    <w:p w14:paraId="6BEA56AF" w14:textId="62C58AF1" w:rsidR="009C6A85" w:rsidRDefault="009C6A85" w:rsidP="009C6A85">
      <w:pPr>
        <w:rPr>
          <w:rFonts w:eastAsiaTheme="minorEastAsia"/>
          <w:noProof/>
          <w:sz w:val="24"/>
          <w:szCs w:val="24"/>
        </w:rPr>
      </w:pPr>
    </w:p>
    <w:p w14:paraId="4F703231" w14:textId="279F1D5A" w:rsidR="009C6A85" w:rsidRDefault="009C6A85" w:rsidP="009C6A85">
      <w:pPr>
        <w:rPr>
          <w:rFonts w:eastAsiaTheme="minorEastAsia"/>
          <w:noProof/>
          <w:sz w:val="24"/>
          <w:szCs w:val="24"/>
        </w:rPr>
      </w:pPr>
      <w:r w:rsidRPr="00452882">
        <w:rPr>
          <w:rFonts w:eastAsiaTheme="minorEastAsia"/>
          <w:noProof/>
          <w:sz w:val="24"/>
          <w:szCs w:val="24"/>
          <w:u w:val="single"/>
        </w:rPr>
        <w:t>Strength of report</w:t>
      </w:r>
    </w:p>
    <w:p w14:paraId="1E35BDE5" w14:textId="0EC2B683" w:rsidR="00452882" w:rsidRDefault="00452882" w:rsidP="009C6A85">
      <w:pPr>
        <w:rPr>
          <w:rFonts w:eastAsiaTheme="minorEastAsia"/>
          <w:noProof/>
          <w:sz w:val="24"/>
          <w:szCs w:val="24"/>
        </w:rPr>
      </w:pPr>
    </w:p>
    <w:p w14:paraId="5EE07B88" w14:textId="68F450F8" w:rsidR="00452882" w:rsidRDefault="00452882" w:rsidP="009C6A85">
      <w:pPr>
        <w:rPr>
          <w:rFonts w:eastAsiaTheme="minorEastAsia"/>
          <w:noProof/>
          <w:sz w:val="24"/>
          <w:szCs w:val="24"/>
        </w:rPr>
      </w:pPr>
      <w:r>
        <w:rPr>
          <w:rFonts w:eastAsiaTheme="minorEastAsia"/>
          <w:noProof/>
          <w:sz w:val="24"/>
          <w:szCs w:val="24"/>
        </w:rPr>
        <w:t>A strong, balanced, comprehensive report presented to client, deposition or court should allow representing counsel to be protected from pitfalls associated with poor report writing, while supporting counsel’s claims with language designed to be as precise and compelling as possible.</w:t>
      </w:r>
    </w:p>
    <w:p w14:paraId="7FD316B4" w14:textId="3ACD4CF4" w:rsidR="00452882" w:rsidRPr="00452882" w:rsidRDefault="00452882" w:rsidP="009C6A85">
      <w:pPr>
        <w:rPr>
          <w:rFonts w:eastAsiaTheme="minorEastAsia"/>
          <w:noProof/>
          <w:sz w:val="24"/>
          <w:szCs w:val="24"/>
        </w:rPr>
      </w:pPr>
      <w:r>
        <w:rPr>
          <w:rFonts w:eastAsiaTheme="minorEastAsia"/>
          <w:noProof/>
          <w:sz w:val="24"/>
          <w:szCs w:val="24"/>
        </w:rPr>
        <w:t>Examples:</w:t>
      </w:r>
    </w:p>
    <w:p w14:paraId="2FE92C31" w14:textId="59E688A2" w:rsidR="009C6A85" w:rsidRDefault="008D4BCB" w:rsidP="009C6A85">
      <w:pPr>
        <w:pStyle w:val="ListParagraph"/>
        <w:numPr>
          <w:ilvl w:val="0"/>
          <w:numId w:val="7"/>
        </w:numPr>
        <w:rPr>
          <w:rFonts w:eastAsiaTheme="minorEastAsia"/>
          <w:noProof/>
          <w:sz w:val="24"/>
          <w:szCs w:val="24"/>
        </w:rPr>
      </w:pPr>
      <w:r>
        <w:rPr>
          <w:rFonts w:eastAsiaTheme="minorEastAsia"/>
          <w:noProof/>
          <w:sz w:val="24"/>
          <w:szCs w:val="24"/>
        </w:rPr>
        <w:t>Staying</w:t>
      </w:r>
      <w:r w:rsidR="009C6A85">
        <w:rPr>
          <w:rFonts w:eastAsiaTheme="minorEastAsia"/>
          <w:noProof/>
          <w:sz w:val="24"/>
          <w:szCs w:val="24"/>
        </w:rPr>
        <w:t xml:space="preserve"> tightly within </w:t>
      </w:r>
      <w:r w:rsidR="00E4566C">
        <w:rPr>
          <w:rFonts w:eastAsiaTheme="minorEastAsia"/>
          <w:noProof/>
          <w:sz w:val="24"/>
          <w:szCs w:val="24"/>
        </w:rPr>
        <w:t>expert witness’</w:t>
      </w:r>
      <w:r w:rsidR="009C6A85">
        <w:rPr>
          <w:rFonts w:eastAsiaTheme="minorEastAsia"/>
          <w:noProof/>
          <w:sz w:val="24"/>
          <w:szCs w:val="24"/>
        </w:rPr>
        <w:t xml:space="preserve"> area of expertise without over embellishment</w:t>
      </w:r>
    </w:p>
    <w:p w14:paraId="7812B242" w14:textId="7C149B1F" w:rsidR="009C6A85" w:rsidRDefault="009C6A85" w:rsidP="009C6A85">
      <w:pPr>
        <w:pStyle w:val="ListParagraph"/>
        <w:numPr>
          <w:ilvl w:val="0"/>
          <w:numId w:val="7"/>
        </w:numPr>
        <w:rPr>
          <w:rFonts w:eastAsiaTheme="minorEastAsia"/>
          <w:noProof/>
          <w:sz w:val="24"/>
          <w:szCs w:val="24"/>
        </w:rPr>
      </w:pPr>
      <w:r>
        <w:rPr>
          <w:rFonts w:eastAsiaTheme="minorEastAsia"/>
          <w:noProof/>
          <w:sz w:val="24"/>
          <w:szCs w:val="24"/>
        </w:rPr>
        <w:t>Use of precise wording with no absolute</w:t>
      </w:r>
      <w:r w:rsidR="008D4BCB">
        <w:rPr>
          <w:rFonts w:eastAsiaTheme="minorEastAsia"/>
          <w:noProof/>
          <w:sz w:val="24"/>
          <w:szCs w:val="24"/>
        </w:rPr>
        <w:t>s</w:t>
      </w:r>
      <w:r>
        <w:rPr>
          <w:rFonts w:eastAsiaTheme="minorEastAsia"/>
          <w:noProof/>
          <w:sz w:val="24"/>
          <w:szCs w:val="24"/>
        </w:rPr>
        <w:t xml:space="preserve"> such as “always” or “never”</w:t>
      </w:r>
    </w:p>
    <w:p w14:paraId="494DB2D7" w14:textId="3D8FE029" w:rsidR="008D4BCB" w:rsidRDefault="008D4BCB" w:rsidP="009C6A85">
      <w:pPr>
        <w:pStyle w:val="ListParagraph"/>
        <w:numPr>
          <w:ilvl w:val="0"/>
          <w:numId w:val="7"/>
        </w:numPr>
        <w:rPr>
          <w:rFonts w:eastAsiaTheme="minorEastAsia"/>
          <w:noProof/>
          <w:sz w:val="24"/>
          <w:szCs w:val="24"/>
        </w:rPr>
      </w:pPr>
      <w:r>
        <w:rPr>
          <w:rFonts w:eastAsiaTheme="minorEastAsia"/>
          <w:noProof/>
          <w:sz w:val="24"/>
          <w:szCs w:val="24"/>
        </w:rPr>
        <w:t>Word choice that anticipates aggressive cross-examination and avoidance of such</w:t>
      </w:r>
    </w:p>
    <w:p w14:paraId="5D0C8CF3" w14:textId="48CC8242" w:rsidR="009C6A85" w:rsidRDefault="009C6A85" w:rsidP="009C6A85">
      <w:pPr>
        <w:pStyle w:val="ListParagraph"/>
        <w:numPr>
          <w:ilvl w:val="0"/>
          <w:numId w:val="7"/>
        </w:numPr>
        <w:rPr>
          <w:rFonts w:eastAsiaTheme="minorEastAsia"/>
          <w:noProof/>
          <w:sz w:val="24"/>
          <w:szCs w:val="24"/>
        </w:rPr>
      </w:pPr>
      <w:r>
        <w:rPr>
          <w:rFonts w:eastAsiaTheme="minorEastAsia"/>
          <w:noProof/>
          <w:sz w:val="24"/>
          <w:szCs w:val="24"/>
        </w:rPr>
        <w:t>Proper grammar, spelling and punctuation</w:t>
      </w:r>
    </w:p>
    <w:p w14:paraId="68ADE8D4" w14:textId="53974DF3" w:rsidR="008D4BCB" w:rsidRDefault="008D4BCB" w:rsidP="009C6A85">
      <w:pPr>
        <w:pStyle w:val="ListParagraph"/>
        <w:numPr>
          <w:ilvl w:val="0"/>
          <w:numId w:val="7"/>
        </w:numPr>
        <w:rPr>
          <w:rFonts w:eastAsiaTheme="minorEastAsia"/>
          <w:noProof/>
          <w:sz w:val="24"/>
          <w:szCs w:val="24"/>
        </w:rPr>
      </w:pPr>
      <w:r>
        <w:rPr>
          <w:rFonts w:eastAsiaTheme="minorEastAsia"/>
          <w:noProof/>
          <w:sz w:val="24"/>
          <w:szCs w:val="24"/>
        </w:rPr>
        <w:lastRenderedPageBreak/>
        <w:t>Avoidance of unreliable methodologies that may lead to Daubert claims</w:t>
      </w:r>
    </w:p>
    <w:p w14:paraId="09B6D246" w14:textId="6E9640EF" w:rsidR="008D4BCB" w:rsidRDefault="008D4BCB" w:rsidP="009C6A85">
      <w:pPr>
        <w:pStyle w:val="ListParagraph"/>
        <w:numPr>
          <w:ilvl w:val="0"/>
          <w:numId w:val="7"/>
        </w:numPr>
        <w:rPr>
          <w:rFonts w:eastAsiaTheme="minorEastAsia"/>
          <w:noProof/>
          <w:sz w:val="24"/>
          <w:szCs w:val="24"/>
        </w:rPr>
      </w:pPr>
      <w:r>
        <w:rPr>
          <w:rFonts w:eastAsiaTheme="minorEastAsia"/>
          <w:noProof/>
          <w:sz w:val="24"/>
          <w:szCs w:val="24"/>
        </w:rPr>
        <w:t>Making clear references of where facts and information were received</w:t>
      </w:r>
    </w:p>
    <w:p w14:paraId="3F68E5F5" w14:textId="154612FA" w:rsidR="008D4BCB" w:rsidRDefault="008D4BCB" w:rsidP="009C6A85">
      <w:pPr>
        <w:pStyle w:val="ListParagraph"/>
        <w:numPr>
          <w:ilvl w:val="0"/>
          <w:numId w:val="7"/>
        </w:numPr>
        <w:rPr>
          <w:rFonts w:eastAsiaTheme="minorEastAsia"/>
          <w:noProof/>
          <w:sz w:val="24"/>
          <w:szCs w:val="24"/>
        </w:rPr>
      </w:pPr>
      <w:r>
        <w:rPr>
          <w:rFonts w:eastAsiaTheme="minorEastAsia"/>
          <w:noProof/>
          <w:sz w:val="24"/>
          <w:szCs w:val="24"/>
        </w:rPr>
        <w:t>Presenting a thorough investigation of facts that are not scattered and careless</w:t>
      </w:r>
    </w:p>
    <w:p w14:paraId="3BEF639E" w14:textId="3C52C7EE" w:rsidR="008D4BCB" w:rsidRDefault="008D4BCB" w:rsidP="009C6A85">
      <w:pPr>
        <w:pStyle w:val="ListParagraph"/>
        <w:numPr>
          <w:ilvl w:val="0"/>
          <w:numId w:val="7"/>
        </w:numPr>
        <w:rPr>
          <w:rFonts w:eastAsiaTheme="minorEastAsia"/>
          <w:noProof/>
          <w:sz w:val="24"/>
          <w:szCs w:val="24"/>
        </w:rPr>
      </w:pPr>
      <w:r>
        <w:rPr>
          <w:rFonts w:eastAsiaTheme="minorEastAsia"/>
          <w:noProof/>
          <w:sz w:val="24"/>
          <w:szCs w:val="24"/>
        </w:rPr>
        <w:t xml:space="preserve">Use of </w:t>
      </w:r>
      <w:r w:rsidR="00E4566C">
        <w:rPr>
          <w:rFonts w:eastAsiaTheme="minorEastAsia"/>
          <w:noProof/>
          <w:sz w:val="24"/>
          <w:szCs w:val="24"/>
        </w:rPr>
        <w:t>accurate measurements to show thoroughness</w:t>
      </w:r>
    </w:p>
    <w:p w14:paraId="3A316436" w14:textId="4ECCB766" w:rsidR="00E4566C" w:rsidRDefault="00E4566C" w:rsidP="009C6A85">
      <w:pPr>
        <w:pStyle w:val="ListParagraph"/>
        <w:numPr>
          <w:ilvl w:val="0"/>
          <w:numId w:val="7"/>
        </w:numPr>
        <w:rPr>
          <w:rFonts w:eastAsiaTheme="minorEastAsia"/>
          <w:noProof/>
          <w:sz w:val="24"/>
          <w:szCs w:val="24"/>
        </w:rPr>
      </w:pPr>
      <w:r>
        <w:rPr>
          <w:rFonts w:eastAsiaTheme="minorEastAsia"/>
          <w:noProof/>
          <w:sz w:val="24"/>
          <w:szCs w:val="24"/>
        </w:rPr>
        <w:t>Avoidance of hedge terms, with words that do not present a confident report</w:t>
      </w:r>
    </w:p>
    <w:p w14:paraId="40A103FD" w14:textId="1EA497E7" w:rsidR="00E4566C" w:rsidRPr="009C6A85" w:rsidRDefault="00E4566C" w:rsidP="009C6A85">
      <w:pPr>
        <w:pStyle w:val="ListParagraph"/>
        <w:numPr>
          <w:ilvl w:val="0"/>
          <w:numId w:val="7"/>
        </w:numPr>
        <w:rPr>
          <w:rFonts w:eastAsiaTheme="minorEastAsia"/>
          <w:noProof/>
          <w:sz w:val="24"/>
          <w:szCs w:val="24"/>
        </w:rPr>
      </w:pPr>
      <w:r>
        <w:rPr>
          <w:rFonts w:eastAsiaTheme="minorEastAsia"/>
          <w:noProof/>
          <w:sz w:val="24"/>
          <w:szCs w:val="24"/>
        </w:rPr>
        <w:t>Removal of any subjective opinions, speculation and argumentative language that may give expert witness the appearance of personal bias</w:t>
      </w:r>
    </w:p>
    <w:p w14:paraId="0605DDFC" w14:textId="77777777" w:rsidR="009C6A85" w:rsidRPr="00B3250A" w:rsidRDefault="009C6A85" w:rsidP="009C6A85">
      <w:pPr>
        <w:pStyle w:val="ListParagraph"/>
        <w:rPr>
          <w:rFonts w:eastAsiaTheme="minorEastAsia"/>
          <w:noProof/>
          <w:sz w:val="24"/>
          <w:szCs w:val="24"/>
        </w:rPr>
      </w:pPr>
    </w:p>
    <w:p w14:paraId="11735D73" w14:textId="1D2F19AA" w:rsidR="00E61A6A" w:rsidRDefault="00E61A6A" w:rsidP="00E64425">
      <w:pPr>
        <w:rPr>
          <w:rFonts w:eastAsiaTheme="minorEastAsia"/>
          <w:noProof/>
          <w:sz w:val="24"/>
          <w:szCs w:val="24"/>
          <w:u w:val="single"/>
        </w:rPr>
      </w:pPr>
      <w:r>
        <w:rPr>
          <w:rFonts w:eastAsiaTheme="minorEastAsia"/>
          <w:noProof/>
          <w:sz w:val="24"/>
          <w:szCs w:val="24"/>
          <w:u w:val="single"/>
        </w:rPr>
        <w:t>LICENSES</w:t>
      </w:r>
    </w:p>
    <w:p w14:paraId="32F8592A" w14:textId="7C8161E4" w:rsidR="00E61A6A" w:rsidRDefault="00E61A6A" w:rsidP="00E64425">
      <w:pPr>
        <w:rPr>
          <w:rFonts w:eastAsiaTheme="minorEastAsia"/>
          <w:noProof/>
          <w:sz w:val="24"/>
          <w:szCs w:val="24"/>
          <w:u w:val="single"/>
        </w:rPr>
      </w:pPr>
    </w:p>
    <w:p w14:paraId="0A956C88" w14:textId="041D1E32" w:rsidR="00E61A6A" w:rsidRDefault="00E61A6A" w:rsidP="00E64425">
      <w:pPr>
        <w:rPr>
          <w:rFonts w:eastAsiaTheme="minorEastAsia"/>
          <w:noProof/>
          <w:sz w:val="24"/>
          <w:szCs w:val="24"/>
        </w:rPr>
      </w:pPr>
      <w:r>
        <w:rPr>
          <w:rFonts w:eastAsiaTheme="minorEastAsia"/>
          <w:noProof/>
          <w:sz w:val="24"/>
          <w:szCs w:val="24"/>
        </w:rPr>
        <w:t>Sidewalk Safety Inc.</w:t>
      </w:r>
      <w:r w:rsidR="003C788D">
        <w:rPr>
          <w:rFonts w:eastAsiaTheme="minorEastAsia"/>
          <w:noProof/>
          <w:sz w:val="24"/>
          <w:szCs w:val="24"/>
        </w:rPr>
        <w:t>,</w:t>
      </w:r>
      <w:r>
        <w:rPr>
          <w:rFonts w:eastAsiaTheme="minorEastAsia"/>
          <w:noProof/>
          <w:sz w:val="24"/>
          <w:szCs w:val="24"/>
        </w:rPr>
        <w:t xml:space="preserve"> California state contractors license #890021.  Licensed and bonded in California.</w:t>
      </w:r>
    </w:p>
    <w:p w14:paraId="1C097A59" w14:textId="7B1F3BB8" w:rsidR="00E61A6A" w:rsidRDefault="00E61A6A" w:rsidP="00E64425">
      <w:pPr>
        <w:rPr>
          <w:rFonts w:eastAsiaTheme="minorEastAsia"/>
          <w:noProof/>
          <w:sz w:val="24"/>
          <w:szCs w:val="24"/>
        </w:rPr>
      </w:pPr>
    </w:p>
    <w:p w14:paraId="5CF21DE8" w14:textId="77777777" w:rsidR="00E61A6A" w:rsidRPr="00E61A6A" w:rsidRDefault="00E61A6A" w:rsidP="00E64425">
      <w:pPr>
        <w:rPr>
          <w:rFonts w:eastAsiaTheme="minorEastAsia"/>
          <w:noProof/>
          <w:sz w:val="24"/>
          <w:szCs w:val="24"/>
        </w:rPr>
      </w:pPr>
    </w:p>
    <w:p w14:paraId="65F5F8E5" w14:textId="665B957D" w:rsidR="00E64425" w:rsidRDefault="00E64425" w:rsidP="00E64425">
      <w:pPr>
        <w:rPr>
          <w:rFonts w:eastAsiaTheme="minorEastAsia"/>
          <w:noProof/>
          <w:sz w:val="24"/>
          <w:szCs w:val="24"/>
        </w:rPr>
      </w:pPr>
      <w:r>
        <w:rPr>
          <w:rFonts w:eastAsiaTheme="minorEastAsia"/>
          <w:noProof/>
          <w:sz w:val="24"/>
          <w:szCs w:val="24"/>
          <w:u w:val="single"/>
        </w:rPr>
        <w:t>SUMMARY</w:t>
      </w:r>
    </w:p>
    <w:p w14:paraId="40691C95" w14:textId="1B7A6270" w:rsidR="00E64425" w:rsidRDefault="00E64425" w:rsidP="00E64425">
      <w:pPr>
        <w:rPr>
          <w:rFonts w:eastAsiaTheme="minorEastAsia"/>
          <w:noProof/>
          <w:sz w:val="24"/>
          <w:szCs w:val="24"/>
        </w:rPr>
      </w:pPr>
    </w:p>
    <w:p w14:paraId="411F2227" w14:textId="49442EE9" w:rsidR="00E64425" w:rsidRDefault="00E64425" w:rsidP="00E64425">
      <w:pPr>
        <w:rPr>
          <w:rFonts w:eastAsiaTheme="minorEastAsia"/>
          <w:noProof/>
          <w:sz w:val="24"/>
          <w:szCs w:val="24"/>
        </w:rPr>
      </w:pPr>
      <w:r>
        <w:rPr>
          <w:rFonts w:eastAsiaTheme="minorEastAsia"/>
          <w:noProof/>
          <w:sz w:val="24"/>
          <w:szCs w:val="24"/>
        </w:rPr>
        <w:t>After attending to</w:t>
      </w:r>
      <w:r w:rsidR="00D4314D">
        <w:rPr>
          <w:rFonts w:eastAsiaTheme="minorEastAsia"/>
          <w:noProof/>
          <w:sz w:val="24"/>
          <w:szCs w:val="24"/>
        </w:rPr>
        <w:t>, in various forms and circumstances,</w:t>
      </w:r>
      <w:r>
        <w:rPr>
          <w:rFonts w:eastAsiaTheme="minorEastAsia"/>
          <w:noProof/>
          <w:sz w:val="24"/>
          <w:szCs w:val="24"/>
        </w:rPr>
        <w:t xml:space="preserve"> approximately </w:t>
      </w:r>
      <w:r w:rsidR="00FE7E5D">
        <w:rPr>
          <w:rFonts w:eastAsiaTheme="minorEastAsia"/>
          <w:noProof/>
          <w:sz w:val="24"/>
          <w:szCs w:val="24"/>
        </w:rPr>
        <w:t>50</w:t>
      </w:r>
      <w:r>
        <w:rPr>
          <w:rFonts w:eastAsiaTheme="minorEastAsia"/>
          <w:noProof/>
          <w:sz w:val="24"/>
          <w:szCs w:val="24"/>
        </w:rPr>
        <w:t xml:space="preserve">,000 </w:t>
      </w:r>
      <w:r w:rsidR="002D690F">
        <w:rPr>
          <w:rFonts w:eastAsiaTheme="minorEastAsia"/>
          <w:noProof/>
          <w:sz w:val="24"/>
          <w:szCs w:val="24"/>
        </w:rPr>
        <w:t xml:space="preserve">walkway </w:t>
      </w:r>
      <w:r>
        <w:rPr>
          <w:rFonts w:eastAsiaTheme="minorEastAsia"/>
          <w:noProof/>
          <w:sz w:val="24"/>
          <w:szCs w:val="24"/>
        </w:rPr>
        <w:t xml:space="preserve">trip hazard liabilities over the years, it is undeniable that walkway and surface area dangers, can create pain, suffering and even death, in some instances.  The greatest dangers </w:t>
      </w:r>
      <w:r w:rsidR="000D2696">
        <w:rPr>
          <w:rFonts w:eastAsiaTheme="minorEastAsia"/>
          <w:noProof/>
          <w:sz w:val="24"/>
          <w:szCs w:val="24"/>
        </w:rPr>
        <w:t>for concern are</w:t>
      </w:r>
      <w:r>
        <w:rPr>
          <w:rFonts w:eastAsiaTheme="minorEastAsia"/>
          <w:noProof/>
          <w:sz w:val="24"/>
          <w:szCs w:val="24"/>
        </w:rPr>
        <w:t xml:space="preserve"> raised and buckled sidewalk joints, created in miles of pathways at multi-family complexes, for instance, through overgrown tree roots, improper landscaping and watering, as well as rain, dry heat and weather conditions that heave and lower the underlying foundations beneath many walkways</w:t>
      </w:r>
      <w:r w:rsidR="003C788D">
        <w:rPr>
          <w:rFonts w:eastAsiaTheme="minorEastAsia"/>
          <w:noProof/>
          <w:sz w:val="24"/>
          <w:szCs w:val="24"/>
        </w:rPr>
        <w:t xml:space="preserve"> and surface areas where pedestrians are susceptible.</w:t>
      </w:r>
    </w:p>
    <w:p w14:paraId="1A208AA9" w14:textId="6D742293" w:rsidR="00E64425" w:rsidRDefault="00E64425" w:rsidP="00E64425">
      <w:pPr>
        <w:rPr>
          <w:rFonts w:eastAsiaTheme="minorEastAsia"/>
          <w:noProof/>
          <w:sz w:val="24"/>
          <w:szCs w:val="24"/>
        </w:rPr>
      </w:pPr>
    </w:p>
    <w:p w14:paraId="1B5F4F8D" w14:textId="08008F14" w:rsidR="00E64425" w:rsidRDefault="00FF40D8" w:rsidP="00E64425">
      <w:pPr>
        <w:rPr>
          <w:rFonts w:eastAsiaTheme="minorEastAsia"/>
          <w:noProof/>
          <w:sz w:val="24"/>
          <w:szCs w:val="24"/>
        </w:rPr>
      </w:pPr>
      <w:r>
        <w:rPr>
          <w:rFonts w:eastAsiaTheme="minorEastAsia"/>
          <w:noProof/>
          <w:sz w:val="24"/>
          <w:szCs w:val="24"/>
        </w:rPr>
        <w:t>As an example, in many cases, it</w:t>
      </w:r>
      <w:r w:rsidR="00E64425">
        <w:rPr>
          <w:rFonts w:eastAsiaTheme="minorEastAsia"/>
          <w:noProof/>
          <w:sz w:val="24"/>
          <w:szCs w:val="24"/>
        </w:rPr>
        <w:t xml:space="preserve"> is the s</w:t>
      </w:r>
      <w:r w:rsidR="00D17EF3">
        <w:rPr>
          <w:rFonts w:eastAsiaTheme="minorEastAsia"/>
          <w:noProof/>
          <w:sz w:val="24"/>
          <w:szCs w:val="24"/>
        </w:rPr>
        <w:t>horter</w:t>
      </w:r>
      <w:r w:rsidR="00E64425">
        <w:rPr>
          <w:rFonts w:eastAsiaTheme="minorEastAsia"/>
          <w:noProof/>
          <w:sz w:val="24"/>
          <w:szCs w:val="24"/>
        </w:rPr>
        <w:t xml:space="preserve">, less visible sidewalk trip hazard that </w:t>
      </w:r>
      <w:r>
        <w:rPr>
          <w:rFonts w:eastAsiaTheme="minorEastAsia"/>
          <w:noProof/>
          <w:sz w:val="24"/>
          <w:szCs w:val="24"/>
        </w:rPr>
        <w:t xml:space="preserve">can </w:t>
      </w:r>
      <w:r w:rsidR="00E64425">
        <w:rPr>
          <w:rFonts w:eastAsiaTheme="minorEastAsia"/>
          <w:noProof/>
          <w:sz w:val="24"/>
          <w:szCs w:val="24"/>
        </w:rPr>
        <w:t>creat</w:t>
      </w:r>
      <w:r>
        <w:rPr>
          <w:rFonts w:eastAsiaTheme="minorEastAsia"/>
          <w:noProof/>
          <w:sz w:val="24"/>
          <w:szCs w:val="24"/>
        </w:rPr>
        <w:t xml:space="preserve">e inumerable </w:t>
      </w:r>
      <w:r w:rsidR="00E64425">
        <w:rPr>
          <w:rFonts w:eastAsiaTheme="minorEastAsia"/>
          <w:noProof/>
          <w:sz w:val="24"/>
          <w:szCs w:val="24"/>
        </w:rPr>
        <w:t>trip and falls due their smaller nature</w:t>
      </w:r>
      <w:r w:rsidR="00D17EF3">
        <w:rPr>
          <w:rFonts w:eastAsiaTheme="minorEastAsia"/>
          <w:noProof/>
          <w:sz w:val="24"/>
          <w:szCs w:val="24"/>
        </w:rPr>
        <w:t>,</w:t>
      </w:r>
      <w:r w:rsidR="00E64425">
        <w:rPr>
          <w:rFonts w:eastAsiaTheme="minorEastAsia"/>
          <w:noProof/>
          <w:sz w:val="24"/>
          <w:szCs w:val="24"/>
        </w:rPr>
        <w:t xml:space="preserve"> as opposed to larger, </w:t>
      </w:r>
      <w:r w:rsidR="00D17EF3">
        <w:rPr>
          <w:rFonts w:eastAsiaTheme="minorEastAsia"/>
          <w:noProof/>
          <w:sz w:val="24"/>
          <w:szCs w:val="24"/>
        </w:rPr>
        <w:t xml:space="preserve">more </w:t>
      </w:r>
      <w:r w:rsidR="00E64425">
        <w:rPr>
          <w:rFonts w:eastAsiaTheme="minorEastAsia"/>
          <w:noProof/>
          <w:sz w:val="24"/>
          <w:szCs w:val="24"/>
        </w:rPr>
        <w:t>noticeable ones</w:t>
      </w:r>
      <w:r w:rsidR="00D17EF3">
        <w:rPr>
          <w:rFonts w:eastAsiaTheme="minorEastAsia"/>
          <w:noProof/>
          <w:sz w:val="24"/>
          <w:szCs w:val="24"/>
        </w:rPr>
        <w:t xml:space="preserve">, </w:t>
      </w:r>
      <w:r>
        <w:rPr>
          <w:rFonts w:eastAsiaTheme="minorEastAsia"/>
          <w:noProof/>
          <w:sz w:val="24"/>
          <w:szCs w:val="24"/>
        </w:rPr>
        <w:t>one to two</w:t>
      </w:r>
      <w:r w:rsidR="00D17EF3">
        <w:rPr>
          <w:rFonts w:eastAsiaTheme="minorEastAsia"/>
          <w:noProof/>
          <w:sz w:val="24"/>
          <w:szCs w:val="24"/>
        </w:rPr>
        <w:t xml:space="preserve"> inches high.  In one particular</w:t>
      </w:r>
      <w:r w:rsidR="005E5B80">
        <w:rPr>
          <w:rFonts w:eastAsiaTheme="minorEastAsia"/>
          <w:noProof/>
          <w:sz w:val="24"/>
          <w:szCs w:val="24"/>
        </w:rPr>
        <w:t xml:space="preserve"> professional</w:t>
      </w:r>
      <w:r w:rsidR="00D17EF3">
        <w:rPr>
          <w:rFonts w:eastAsiaTheme="minorEastAsia"/>
          <w:noProof/>
          <w:sz w:val="24"/>
          <w:szCs w:val="24"/>
        </w:rPr>
        <w:t xml:space="preserve"> experience, an apartment resident, in average physical health, pointed out a trip hazard area she had fallen to the ground from and then </w:t>
      </w:r>
      <w:r>
        <w:rPr>
          <w:rFonts w:eastAsiaTheme="minorEastAsia"/>
          <w:noProof/>
          <w:sz w:val="24"/>
          <w:szCs w:val="24"/>
        </w:rPr>
        <w:t>exhibited</w:t>
      </w:r>
      <w:r w:rsidR="00D17EF3">
        <w:rPr>
          <w:rFonts w:eastAsiaTheme="minorEastAsia"/>
          <w:noProof/>
          <w:sz w:val="24"/>
          <w:szCs w:val="24"/>
        </w:rPr>
        <w:t xml:space="preserve"> the damage to her leg, which </w:t>
      </w:r>
      <w:r w:rsidR="000D2696">
        <w:rPr>
          <w:rFonts w:eastAsiaTheme="minorEastAsia"/>
          <w:noProof/>
          <w:sz w:val="24"/>
          <w:szCs w:val="24"/>
        </w:rPr>
        <w:t>revealed severe contusions</w:t>
      </w:r>
      <w:r w:rsidR="00D17EF3">
        <w:rPr>
          <w:rFonts w:eastAsiaTheme="minorEastAsia"/>
          <w:noProof/>
          <w:sz w:val="24"/>
          <w:szCs w:val="24"/>
        </w:rPr>
        <w:t xml:space="preserve"> from ankle to knee.  The culprit involved was nothing more than a raised concrete walkway crack no </w:t>
      </w:r>
      <w:r w:rsidR="00B57416">
        <w:rPr>
          <w:rFonts w:eastAsiaTheme="minorEastAsia"/>
          <w:noProof/>
          <w:sz w:val="24"/>
          <w:szCs w:val="24"/>
        </w:rPr>
        <w:t>more</w:t>
      </w:r>
      <w:r w:rsidR="00D17EF3">
        <w:rPr>
          <w:rFonts w:eastAsiaTheme="minorEastAsia"/>
          <w:noProof/>
          <w:sz w:val="24"/>
          <w:szCs w:val="24"/>
        </w:rPr>
        <w:t xml:space="preserve"> than 1/8” high.</w:t>
      </w:r>
    </w:p>
    <w:p w14:paraId="3318682E" w14:textId="4A6182E1" w:rsidR="00D4314D" w:rsidRDefault="00D4314D" w:rsidP="00E64425">
      <w:pPr>
        <w:rPr>
          <w:rFonts w:eastAsiaTheme="minorEastAsia"/>
          <w:noProof/>
          <w:sz w:val="24"/>
          <w:szCs w:val="24"/>
        </w:rPr>
      </w:pPr>
    </w:p>
    <w:p w14:paraId="19E6C73C" w14:textId="650C39C6" w:rsidR="00D4314D" w:rsidRDefault="00D4314D" w:rsidP="00E64425">
      <w:pPr>
        <w:rPr>
          <w:rFonts w:eastAsiaTheme="minorEastAsia"/>
          <w:noProof/>
          <w:sz w:val="24"/>
          <w:szCs w:val="24"/>
        </w:rPr>
      </w:pPr>
      <w:r>
        <w:rPr>
          <w:rFonts w:eastAsiaTheme="minorEastAsia"/>
          <w:noProof/>
          <w:sz w:val="24"/>
          <w:szCs w:val="24"/>
        </w:rPr>
        <w:t xml:space="preserve">Some exterior trip and fall hazards are created on slick and slippery surfaces created by numerous conditions </w:t>
      </w:r>
      <w:r w:rsidR="00361EC4">
        <w:rPr>
          <w:rFonts w:eastAsiaTheme="minorEastAsia"/>
          <w:noProof/>
          <w:sz w:val="24"/>
          <w:szCs w:val="24"/>
        </w:rPr>
        <w:t>--</w:t>
      </w:r>
      <w:r>
        <w:rPr>
          <w:rFonts w:eastAsiaTheme="minorEastAsia"/>
          <w:noProof/>
          <w:sz w:val="24"/>
          <w:szCs w:val="24"/>
        </w:rPr>
        <w:t xml:space="preserve"> algae,</w:t>
      </w:r>
      <w:r w:rsidR="00361EC4">
        <w:rPr>
          <w:rFonts w:eastAsiaTheme="minorEastAsia"/>
          <w:noProof/>
          <w:sz w:val="24"/>
          <w:szCs w:val="24"/>
        </w:rPr>
        <w:t xml:space="preserve"> tree sap, standing water, oil, grease, paint, chemicals, epoxies and other man-made or natural impediments.</w:t>
      </w:r>
      <w:r w:rsidR="00344A2F">
        <w:rPr>
          <w:rFonts w:eastAsiaTheme="minorEastAsia"/>
          <w:noProof/>
          <w:sz w:val="24"/>
          <w:szCs w:val="24"/>
        </w:rPr>
        <w:t xml:space="preserve">  </w:t>
      </w:r>
      <w:r w:rsidR="00E61A6A">
        <w:rPr>
          <w:rFonts w:eastAsiaTheme="minorEastAsia"/>
          <w:noProof/>
          <w:sz w:val="24"/>
          <w:szCs w:val="24"/>
        </w:rPr>
        <w:t>Such conditions can be</w:t>
      </w:r>
      <w:r w:rsidR="002C528D">
        <w:rPr>
          <w:rFonts w:eastAsiaTheme="minorEastAsia"/>
          <w:noProof/>
          <w:sz w:val="24"/>
          <w:szCs w:val="24"/>
        </w:rPr>
        <w:t xml:space="preserve"> mitigated</w:t>
      </w:r>
      <w:r w:rsidR="00344A2F">
        <w:rPr>
          <w:rFonts w:eastAsiaTheme="minorEastAsia"/>
          <w:noProof/>
          <w:sz w:val="24"/>
          <w:szCs w:val="24"/>
        </w:rPr>
        <w:t xml:space="preserve"> by the </w:t>
      </w:r>
      <w:r w:rsidR="00E61A6A">
        <w:rPr>
          <w:rFonts w:eastAsiaTheme="minorEastAsia"/>
          <w:noProof/>
          <w:sz w:val="24"/>
          <w:szCs w:val="24"/>
        </w:rPr>
        <w:t xml:space="preserve">appropriate </w:t>
      </w:r>
      <w:r w:rsidR="00344A2F">
        <w:rPr>
          <w:rFonts w:eastAsiaTheme="minorEastAsia"/>
          <w:noProof/>
          <w:sz w:val="24"/>
          <w:szCs w:val="24"/>
        </w:rPr>
        <w:t xml:space="preserve">tools, machinery and surface applicants </w:t>
      </w:r>
      <w:r w:rsidR="002C528D">
        <w:rPr>
          <w:rFonts w:eastAsiaTheme="minorEastAsia"/>
          <w:noProof/>
          <w:sz w:val="24"/>
          <w:szCs w:val="24"/>
        </w:rPr>
        <w:t xml:space="preserve">used </w:t>
      </w:r>
      <w:r w:rsidR="00344A2F">
        <w:rPr>
          <w:rFonts w:eastAsiaTheme="minorEastAsia"/>
          <w:noProof/>
          <w:sz w:val="24"/>
          <w:szCs w:val="24"/>
        </w:rPr>
        <w:t>to make these walkway areas safer.</w:t>
      </w:r>
    </w:p>
    <w:p w14:paraId="56F03039" w14:textId="5776D78B" w:rsidR="00D17EF3" w:rsidRDefault="00D17EF3" w:rsidP="00E64425">
      <w:pPr>
        <w:rPr>
          <w:rFonts w:eastAsiaTheme="minorEastAsia"/>
          <w:noProof/>
          <w:sz w:val="24"/>
          <w:szCs w:val="24"/>
        </w:rPr>
      </w:pPr>
    </w:p>
    <w:p w14:paraId="6212DECC" w14:textId="6E1563E2" w:rsidR="001F2922" w:rsidRPr="00FF40D8" w:rsidRDefault="00D17EF3" w:rsidP="00FF40D8">
      <w:pPr>
        <w:rPr>
          <w:rFonts w:eastAsiaTheme="minorEastAsia"/>
          <w:noProof/>
          <w:sz w:val="24"/>
          <w:szCs w:val="24"/>
        </w:rPr>
      </w:pPr>
      <w:r>
        <w:rPr>
          <w:rFonts w:eastAsiaTheme="minorEastAsia"/>
          <w:noProof/>
          <w:sz w:val="24"/>
          <w:szCs w:val="24"/>
        </w:rPr>
        <w:t>There are many variables involved to show cause and effect</w:t>
      </w:r>
      <w:r w:rsidR="005E5B80">
        <w:rPr>
          <w:rFonts w:eastAsiaTheme="minorEastAsia"/>
          <w:noProof/>
          <w:sz w:val="24"/>
          <w:szCs w:val="24"/>
        </w:rPr>
        <w:t>, but there is no more valuable educational tool to be used than the construction industry experience of assessing and determing the best method available for remedying trip hazard liability situations for the public’s protection and safet</w:t>
      </w:r>
      <w:r w:rsidR="00383BD3">
        <w:rPr>
          <w:rFonts w:eastAsiaTheme="minorEastAsia"/>
          <w:noProof/>
          <w:sz w:val="24"/>
          <w:szCs w:val="24"/>
        </w:rPr>
        <w:t>y as well as for testifying such matters in legal proceedings, whether in deposition or courtroom settings.</w:t>
      </w:r>
    </w:p>
    <w:sectPr w:rsidR="001F2922" w:rsidRPr="00FF40D8" w:rsidSect="004E5FD7">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92E1F" w14:textId="77777777" w:rsidR="007E4849" w:rsidRDefault="007E4849" w:rsidP="00753CB6">
      <w:r>
        <w:separator/>
      </w:r>
    </w:p>
  </w:endnote>
  <w:endnote w:type="continuationSeparator" w:id="0">
    <w:p w14:paraId="308E6B04" w14:textId="77777777" w:rsidR="007E4849" w:rsidRDefault="007E4849" w:rsidP="0075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312A" w14:textId="77777777" w:rsidR="00753CB6" w:rsidRDefault="0075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6E8B" w14:textId="77777777" w:rsidR="00753CB6" w:rsidRDefault="00753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C5CD" w14:textId="77777777" w:rsidR="00753CB6" w:rsidRDefault="0075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FB5C" w14:textId="77777777" w:rsidR="007E4849" w:rsidRDefault="007E4849" w:rsidP="00753CB6">
      <w:r>
        <w:separator/>
      </w:r>
    </w:p>
  </w:footnote>
  <w:footnote w:type="continuationSeparator" w:id="0">
    <w:p w14:paraId="113DBC51" w14:textId="77777777" w:rsidR="007E4849" w:rsidRDefault="007E4849" w:rsidP="0075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4A9F" w14:textId="791C5199" w:rsidR="00753CB6" w:rsidRDefault="007E4849">
    <w:pPr>
      <w:pStyle w:val="Header"/>
    </w:pPr>
    <w:r>
      <w:rPr>
        <w:noProof/>
      </w:rPr>
      <w:pict w14:anchorId="0D044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77.05pt;height:282.8pt;rotation:315;z-index:-251655168;mso-position-horizontal:center;mso-position-horizontal-relative:margin;mso-position-vertical:center;mso-position-vertical-relative:margin" o:allowincell="f" fillcolor="#7f7f7f [1612]" stroked="f">
          <v:fill opacity=".5"/>
          <v:textpath style="font-family:&quot;Calibri&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1E0C" w14:textId="1060A4ED" w:rsidR="00753CB6" w:rsidRDefault="007E4849">
    <w:pPr>
      <w:pStyle w:val="Header"/>
    </w:pPr>
    <w:r>
      <w:rPr>
        <w:noProof/>
      </w:rPr>
      <w:pict w14:anchorId="2F7E0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77.05pt;height:282.8pt;rotation:315;z-index:-251653120;mso-position-horizontal:center;mso-position-horizontal-relative:margin;mso-position-vertical:center;mso-position-vertical-relative:margin" o:allowincell="f" fillcolor="#7f7f7f [1612]" stroked="f">
          <v:fill opacity=".5"/>
          <v:textpath style="font-family:&quot;Calibri&quot;;font-size:1pt" string="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C76B" w14:textId="4229DDEF" w:rsidR="00753CB6" w:rsidRDefault="007E4849">
    <w:pPr>
      <w:pStyle w:val="Header"/>
    </w:pPr>
    <w:r>
      <w:rPr>
        <w:noProof/>
      </w:rPr>
      <w:pict w14:anchorId="022E3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77.05pt;height:282.8pt;rotation:315;z-index:-251657216;mso-position-horizontal:center;mso-position-horizontal-relative:margin;mso-position-vertical:center;mso-position-vertical-relative:margin" o:allowincell="f" fillcolor="#7f7f7f [1612]" stroked="f">
          <v:fill opacity=".5"/>
          <v:textpath style="font-family:&quot;Calibri&quot;;font-size:1pt" string="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7957"/>
    <w:multiLevelType w:val="hybridMultilevel"/>
    <w:tmpl w:val="835E1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77EC"/>
    <w:multiLevelType w:val="hybridMultilevel"/>
    <w:tmpl w:val="DFCC4BCA"/>
    <w:lvl w:ilvl="0" w:tplc="3016143E">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2" w15:restartNumberingAfterBreak="0">
    <w:nsid w:val="43BD7228"/>
    <w:multiLevelType w:val="hybridMultilevel"/>
    <w:tmpl w:val="FFA64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5045C"/>
    <w:multiLevelType w:val="hybridMultilevel"/>
    <w:tmpl w:val="E214B826"/>
    <w:lvl w:ilvl="0" w:tplc="2090B2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2D64E82"/>
    <w:multiLevelType w:val="hybridMultilevel"/>
    <w:tmpl w:val="2604C326"/>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E6D74ED"/>
    <w:multiLevelType w:val="hybridMultilevel"/>
    <w:tmpl w:val="D10A20F2"/>
    <w:lvl w:ilvl="0" w:tplc="3E165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B00C86"/>
    <w:multiLevelType w:val="hybridMultilevel"/>
    <w:tmpl w:val="79A09632"/>
    <w:lvl w:ilvl="0" w:tplc="F4A878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B9"/>
    <w:rsid w:val="000D2696"/>
    <w:rsid w:val="001672CB"/>
    <w:rsid w:val="001814FD"/>
    <w:rsid w:val="001A1904"/>
    <w:rsid w:val="001F002D"/>
    <w:rsid w:val="001F2922"/>
    <w:rsid w:val="0020664F"/>
    <w:rsid w:val="00210E0E"/>
    <w:rsid w:val="00253014"/>
    <w:rsid w:val="002A1C2A"/>
    <w:rsid w:val="002C528D"/>
    <w:rsid w:val="002D690F"/>
    <w:rsid w:val="00344A2F"/>
    <w:rsid w:val="00361EC4"/>
    <w:rsid w:val="00383BD3"/>
    <w:rsid w:val="003C788D"/>
    <w:rsid w:val="004072D6"/>
    <w:rsid w:val="00421444"/>
    <w:rsid w:val="00451725"/>
    <w:rsid w:val="00452882"/>
    <w:rsid w:val="00487952"/>
    <w:rsid w:val="004B560D"/>
    <w:rsid w:val="004E5FD7"/>
    <w:rsid w:val="00514984"/>
    <w:rsid w:val="00514DDD"/>
    <w:rsid w:val="00581451"/>
    <w:rsid w:val="005E5B80"/>
    <w:rsid w:val="005F3385"/>
    <w:rsid w:val="006417E2"/>
    <w:rsid w:val="006B1801"/>
    <w:rsid w:val="007434EA"/>
    <w:rsid w:val="00753CB6"/>
    <w:rsid w:val="007E4849"/>
    <w:rsid w:val="0089090B"/>
    <w:rsid w:val="008D4BCB"/>
    <w:rsid w:val="009137B9"/>
    <w:rsid w:val="00984C11"/>
    <w:rsid w:val="009C61F1"/>
    <w:rsid w:val="009C6A85"/>
    <w:rsid w:val="00B0723C"/>
    <w:rsid w:val="00B3250A"/>
    <w:rsid w:val="00B57416"/>
    <w:rsid w:val="00B64370"/>
    <w:rsid w:val="00B9621E"/>
    <w:rsid w:val="00C00E6C"/>
    <w:rsid w:val="00C33291"/>
    <w:rsid w:val="00C55A02"/>
    <w:rsid w:val="00C91357"/>
    <w:rsid w:val="00CF1448"/>
    <w:rsid w:val="00D14C11"/>
    <w:rsid w:val="00D17EF3"/>
    <w:rsid w:val="00D4314D"/>
    <w:rsid w:val="00D82EA1"/>
    <w:rsid w:val="00D879C0"/>
    <w:rsid w:val="00DE3ECA"/>
    <w:rsid w:val="00E4566C"/>
    <w:rsid w:val="00E61A6A"/>
    <w:rsid w:val="00E64425"/>
    <w:rsid w:val="00E91B3E"/>
    <w:rsid w:val="00EB666A"/>
    <w:rsid w:val="00FE5A92"/>
    <w:rsid w:val="00FE7E5D"/>
    <w:rsid w:val="00FF26D8"/>
    <w:rsid w:val="00FF40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D82008"/>
  <w15:chartTrackingRefBased/>
  <w15:docId w15:val="{07FD6BF1-6A79-4DAF-9C35-57C0A1F9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37B9"/>
    <w:pPr>
      <w:spacing w:after="0" w:line="240" w:lineRule="auto"/>
    </w:pPr>
  </w:style>
  <w:style w:type="paragraph" w:styleId="Heading1">
    <w:name w:val="heading 1"/>
    <w:basedOn w:val="Normal"/>
    <w:link w:val="Heading1Char"/>
    <w:uiPriority w:val="9"/>
    <w:qFormat/>
    <w:rsid w:val="00C9135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48"/>
    <w:rPr>
      <w:color w:val="0563C1" w:themeColor="hyperlink"/>
      <w:u w:val="single"/>
    </w:rPr>
  </w:style>
  <w:style w:type="character" w:styleId="UnresolvedMention">
    <w:name w:val="Unresolved Mention"/>
    <w:basedOn w:val="DefaultParagraphFont"/>
    <w:uiPriority w:val="99"/>
    <w:semiHidden/>
    <w:unhideWhenUsed/>
    <w:rsid w:val="00CF1448"/>
    <w:rPr>
      <w:color w:val="605E5C"/>
      <w:shd w:val="clear" w:color="auto" w:fill="E1DFDD"/>
    </w:rPr>
  </w:style>
  <w:style w:type="paragraph" w:styleId="ListParagraph">
    <w:name w:val="List Paragraph"/>
    <w:basedOn w:val="Normal"/>
    <w:uiPriority w:val="34"/>
    <w:qFormat/>
    <w:rsid w:val="002A1C2A"/>
    <w:pPr>
      <w:ind w:left="720"/>
      <w:contextualSpacing/>
    </w:pPr>
  </w:style>
  <w:style w:type="paragraph" w:styleId="BalloonText">
    <w:name w:val="Balloon Text"/>
    <w:basedOn w:val="Normal"/>
    <w:link w:val="BalloonTextChar"/>
    <w:uiPriority w:val="99"/>
    <w:semiHidden/>
    <w:unhideWhenUsed/>
    <w:rsid w:val="00E61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A6A"/>
    <w:rPr>
      <w:rFonts w:ascii="Segoe UI" w:hAnsi="Segoe UI" w:cs="Segoe UI"/>
      <w:sz w:val="18"/>
      <w:szCs w:val="18"/>
    </w:rPr>
  </w:style>
  <w:style w:type="character" w:customStyle="1" w:styleId="Heading1Char">
    <w:name w:val="Heading 1 Char"/>
    <w:basedOn w:val="DefaultParagraphFont"/>
    <w:link w:val="Heading1"/>
    <w:uiPriority w:val="9"/>
    <w:rsid w:val="00C91357"/>
    <w:rPr>
      <w:rFonts w:ascii="Times New Roman" w:eastAsia="Times New Roman" w:hAnsi="Times New Roman" w:cs="Times New Roman"/>
      <w:b/>
      <w:bCs/>
      <w:kern w:val="36"/>
      <w:sz w:val="48"/>
      <w:szCs w:val="48"/>
    </w:rPr>
  </w:style>
  <w:style w:type="character" w:customStyle="1" w:styleId="font-size9">
    <w:name w:val="font-size9"/>
    <w:basedOn w:val="DefaultParagraphFont"/>
    <w:rsid w:val="00C91357"/>
  </w:style>
  <w:style w:type="paragraph" w:styleId="Header">
    <w:name w:val="header"/>
    <w:basedOn w:val="Normal"/>
    <w:link w:val="HeaderChar"/>
    <w:uiPriority w:val="99"/>
    <w:unhideWhenUsed/>
    <w:rsid w:val="00753CB6"/>
    <w:pPr>
      <w:tabs>
        <w:tab w:val="center" w:pos="4680"/>
        <w:tab w:val="right" w:pos="9360"/>
      </w:tabs>
    </w:pPr>
  </w:style>
  <w:style w:type="character" w:customStyle="1" w:styleId="HeaderChar">
    <w:name w:val="Header Char"/>
    <w:basedOn w:val="DefaultParagraphFont"/>
    <w:link w:val="Header"/>
    <w:uiPriority w:val="99"/>
    <w:rsid w:val="00753CB6"/>
  </w:style>
  <w:style w:type="paragraph" w:styleId="Footer">
    <w:name w:val="footer"/>
    <w:basedOn w:val="Normal"/>
    <w:link w:val="FooterChar"/>
    <w:uiPriority w:val="99"/>
    <w:unhideWhenUsed/>
    <w:rsid w:val="00753CB6"/>
    <w:pPr>
      <w:tabs>
        <w:tab w:val="center" w:pos="4680"/>
        <w:tab w:val="right" w:pos="9360"/>
      </w:tabs>
    </w:pPr>
  </w:style>
  <w:style w:type="character" w:customStyle="1" w:styleId="FooterChar">
    <w:name w:val="Footer Char"/>
    <w:basedOn w:val="DefaultParagraphFont"/>
    <w:link w:val="Footer"/>
    <w:uiPriority w:val="99"/>
    <w:rsid w:val="0075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1859">
      <w:bodyDiv w:val="1"/>
      <w:marLeft w:val="0"/>
      <w:marRight w:val="0"/>
      <w:marTop w:val="0"/>
      <w:marBottom w:val="0"/>
      <w:divBdr>
        <w:top w:val="none" w:sz="0" w:space="0" w:color="auto"/>
        <w:left w:val="none" w:sz="0" w:space="0" w:color="auto"/>
        <w:bottom w:val="none" w:sz="0" w:space="0" w:color="auto"/>
        <w:right w:val="none" w:sz="0" w:space="0" w:color="auto"/>
      </w:divBdr>
    </w:div>
    <w:div w:id="20741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ryclemente@jun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2788</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Clemente</dc:creator>
  <cp:keywords/>
  <dc:description/>
  <cp:lastModifiedBy>Gary Clemente</cp:lastModifiedBy>
  <cp:revision>19</cp:revision>
  <cp:lastPrinted>2019-03-23T16:45:00Z</cp:lastPrinted>
  <dcterms:created xsi:type="dcterms:W3CDTF">2019-03-14T01:48:00Z</dcterms:created>
  <dcterms:modified xsi:type="dcterms:W3CDTF">2019-09-17T01:59:00Z</dcterms:modified>
</cp:coreProperties>
</file>