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0C98B" w14:textId="77777777" w:rsidR="00EC518B" w:rsidRPr="00150818" w:rsidRDefault="00EC518B" w:rsidP="00EC518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Arial"/>
          <w:b/>
          <w:bCs/>
          <w:color w:val="000000"/>
          <w:sz w:val="32"/>
          <w:szCs w:val="32"/>
        </w:rPr>
        <w:t>CHRISTOPHER JOHN VALLE, M.D.</w:t>
      </w:r>
    </w:p>
    <w:p w14:paraId="517BAB71" w14:textId="3CD407B1" w:rsidR="003E5567" w:rsidRPr="00150818" w:rsidRDefault="00323C61" w:rsidP="00323C61">
      <w:pPr>
        <w:spacing w:line="240" w:lineRule="auto"/>
        <w:contextualSpacing/>
        <w:jc w:val="center"/>
        <w:rPr>
          <w:rFonts w:ascii="Garamond" w:eastAsia="Times New Roman" w:hAnsi="Garamond" w:cs="Arial"/>
          <w:sz w:val="20"/>
          <w:szCs w:val="20"/>
        </w:rPr>
      </w:pPr>
      <w:r w:rsidRPr="00150818">
        <w:rPr>
          <w:rFonts w:ascii="Garamond" w:eastAsia="Times New Roman" w:hAnsi="Garamond" w:cs="Arial"/>
          <w:sz w:val="20"/>
          <w:szCs w:val="20"/>
        </w:rPr>
        <w:t xml:space="preserve">Cell: </w:t>
      </w:r>
      <w:r w:rsidR="003E5567" w:rsidRPr="00150818">
        <w:rPr>
          <w:rFonts w:ascii="Garamond" w:eastAsia="Times New Roman" w:hAnsi="Garamond" w:cs="Arial"/>
          <w:sz w:val="20"/>
          <w:szCs w:val="20"/>
        </w:rPr>
        <w:t>(346) 268-2722</w:t>
      </w:r>
      <w:r w:rsidR="003E5567" w:rsidRPr="00150818">
        <w:rPr>
          <w:rFonts w:ascii="Garamond" w:eastAsia="Times New Roman" w:hAnsi="Garamond" w:cs="Arial"/>
          <w:sz w:val="20"/>
          <w:szCs w:val="20"/>
        </w:rPr>
        <w:tab/>
        <w:t>E</w:t>
      </w:r>
      <w:r w:rsidRPr="00150818">
        <w:rPr>
          <w:rFonts w:ascii="Garamond" w:eastAsia="Times New Roman" w:hAnsi="Garamond" w:cs="Arial"/>
          <w:sz w:val="20"/>
          <w:szCs w:val="20"/>
        </w:rPr>
        <w:t>-</w:t>
      </w:r>
      <w:r w:rsidR="003E5567" w:rsidRPr="00150818">
        <w:rPr>
          <w:rFonts w:ascii="Garamond" w:eastAsia="Times New Roman" w:hAnsi="Garamond" w:cs="Arial"/>
          <w:sz w:val="20"/>
          <w:szCs w:val="20"/>
        </w:rPr>
        <w:t>mail: cvallemd@gmail.com</w:t>
      </w:r>
      <w:r w:rsidR="00EC518B" w:rsidRPr="00150818">
        <w:rPr>
          <w:rFonts w:ascii="Garamond" w:eastAsia="Times New Roman" w:hAnsi="Garamond" w:cs="Arial"/>
          <w:sz w:val="20"/>
          <w:szCs w:val="20"/>
        </w:rPr>
        <w:br/>
      </w:r>
    </w:p>
    <w:p w14:paraId="2D37D929" w14:textId="060BC11A" w:rsidR="002236FC" w:rsidRPr="00150818" w:rsidRDefault="002236FC" w:rsidP="00323C61">
      <w:pPr>
        <w:spacing w:line="240" w:lineRule="auto"/>
        <w:contextualSpacing/>
        <w:jc w:val="center"/>
        <w:rPr>
          <w:rFonts w:ascii="Garamond" w:eastAsia="Times New Roman" w:hAnsi="Garamond" w:cs="Arial"/>
          <w:sz w:val="20"/>
          <w:szCs w:val="20"/>
        </w:rPr>
      </w:pPr>
      <w:r w:rsidRPr="00150818">
        <w:rPr>
          <w:rFonts w:ascii="Garamond" w:eastAsia="Times New Roman" w:hAnsi="Garamond" w:cs="Arial"/>
          <w:sz w:val="20"/>
          <w:szCs w:val="20"/>
        </w:rPr>
        <w:t xml:space="preserve">I am a bilingual, board-certified emergency medicine physician with an MBA, a strong work ethic, and a great sense of humor. I enjoy new challenges and working with other people. Born in New England, I made my way down the East Coast and around to The Woodlands, Texas, where I currently reside.  </w:t>
      </w:r>
    </w:p>
    <w:p w14:paraId="13006075" w14:textId="35E1BF5C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EMPLOYMENT:</w:t>
      </w:r>
    </w:p>
    <w:p w14:paraId="10811A69" w14:textId="7177D9C6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iCs/>
          <w:color w:val="000000"/>
        </w:rPr>
      </w:pPr>
      <w:r w:rsidRPr="00150818">
        <w:rPr>
          <w:rFonts w:ascii="Garamond" w:eastAsia="Times New Roman" w:hAnsi="Garamond" w:cs="Arial"/>
          <w:b/>
          <w:bCs/>
          <w:iCs/>
          <w:color w:val="000000"/>
        </w:rPr>
        <w:t>America’s ER Medical Center</w:t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>Cypress, Texas</w:t>
      </w:r>
    </w:p>
    <w:p w14:paraId="43DEE092" w14:textId="1DEA7080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sz w:val="20"/>
          <w:szCs w:val="20"/>
        </w:rPr>
      </w:pPr>
      <w:r w:rsidRPr="00150818">
        <w:rPr>
          <w:rFonts w:ascii="Garamond" w:eastAsia="Times New Roman" w:hAnsi="Garamond" w:cs="Arial"/>
          <w:sz w:val="20"/>
          <w:szCs w:val="20"/>
        </w:rPr>
        <w:t>Emergency medicine physician in a freestanding emergency room</w:t>
      </w:r>
      <w:r w:rsidRPr="00150818">
        <w:rPr>
          <w:rFonts w:ascii="Garamond" w:eastAsia="Times New Roman" w:hAnsi="Garamond" w:cs="Arial"/>
          <w:sz w:val="20"/>
          <w:szCs w:val="20"/>
        </w:rPr>
        <w:tab/>
      </w:r>
      <w:r w:rsidR="00150818">
        <w:rPr>
          <w:rFonts w:ascii="Garamond" w:eastAsia="Times New Roman" w:hAnsi="Garamond" w:cs="Arial"/>
          <w:sz w:val="20"/>
          <w:szCs w:val="20"/>
        </w:rPr>
        <w:tab/>
      </w:r>
      <w:r w:rsidRPr="00150818">
        <w:rPr>
          <w:rFonts w:ascii="Garamond" w:eastAsia="Times New Roman" w:hAnsi="Garamond" w:cs="Arial"/>
          <w:sz w:val="20"/>
          <w:szCs w:val="20"/>
        </w:rPr>
        <w:t>November 2018 - Present</w:t>
      </w:r>
    </w:p>
    <w:p w14:paraId="585A243E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>Medical Center Emergency Physicians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Houston, Texas</w:t>
      </w:r>
    </w:p>
    <w:p w14:paraId="152D4B3F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Emergency medicine physician</w:t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  <w:t>April 2012 – Present</w:t>
      </w:r>
    </w:p>
    <w:p w14:paraId="559B16B6" w14:textId="77777777" w:rsid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 xml:space="preserve">Medical Director &amp; Lab Director, CHI Baylor St. Luke’s </w:t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  <w:t xml:space="preserve">September 2012 – May 2018 </w:t>
      </w:r>
    </w:p>
    <w:p w14:paraId="05AC78DF" w14:textId="45EAA3CF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Neighborhood Emergency Centers Conroe and Montgomery (formerly Physicians ER)</w:t>
      </w:r>
    </w:p>
    <w:p w14:paraId="44A5B357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</w:p>
    <w:p w14:paraId="23DDF084" w14:textId="39C32E24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>Walgreen’s Pharmacy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proofErr w:type="gramStart"/>
      <w:r w:rsidRPr="00150818">
        <w:rPr>
          <w:rFonts w:ascii="Garamond" w:eastAsia="Times New Roman" w:hAnsi="Garamond" w:cs="Arial"/>
          <w:b/>
          <w:bCs/>
          <w:color w:val="000000"/>
        </w:rPr>
        <w:t>The</w:t>
      </w:r>
      <w:proofErr w:type="gramEnd"/>
      <w:r w:rsidRPr="00150818">
        <w:rPr>
          <w:rFonts w:ascii="Garamond" w:eastAsia="Times New Roman" w:hAnsi="Garamond" w:cs="Arial"/>
          <w:b/>
          <w:bCs/>
          <w:color w:val="000000"/>
        </w:rPr>
        <w:t xml:space="preserve"> Woodlands, Texas</w:t>
      </w:r>
    </w:p>
    <w:p w14:paraId="1460BE9D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Consulting physician</w:t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  <w:t>December 2014 – Present</w:t>
      </w:r>
    </w:p>
    <w:p w14:paraId="5E7D4B86" w14:textId="12996A26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Supervised multiple advanced practice providers working in pharmacy-based clinics</w:t>
      </w:r>
    </w:p>
    <w:p w14:paraId="07C74041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</w:p>
    <w:p w14:paraId="01F8B8A9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>UrgentCare2Go</w:t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  <w:sz w:val="20"/>
          <w:szCs w:val="20"/>
        </w:rPr>
        <w:tab/>
        <w:t>Dallas/Ft. Worth, Texas</w:t>
      </w:r>
    </w:p>
    <w:p w14:paraId="3DD0E3F7" w14:textId="38CC3493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Provided telemedicine evaluations of patients with acute illnesses</w:t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="00021367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="00021367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 xml:space="preserve">November 2017 - Present </w:t>
      </w:r>
    </w:p>
    <w:p w14:paraId="45A60CCE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</w:p>
    <w:p w14:paraId="0E461906" w14:textId="0FCDF5BF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 xml:space="preserve">First Choice Emergency Room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Texas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Emergency medicine physician in a free-standing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August 2010 – August 2015</w:t>
      </w:r>
    </w:p>
    <w:p w14:paraId="323ABB05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emergency room environment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  <w:t>November 2016 – November 2018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12257F5E" w14:textId="6B594B9E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  <w:proofErr w:type="spellStart"/>
      <w:r w:rsidRPr="00150818">
        <w:rPr>
          <w:rFonts w:ascii="Garamond" w:eastAsia="Times New Roman" w:hAnsi="Garamond" w:cs="Arial"/>
          <w:b/>
          <w:bCs/>
          <w:color w:val="000000"/>
        </w:rPr>
        <w:t>Amwell</w:t>
      </w:r>
      <w:proofErr w:type="spellEnd"/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Boston, Massachusetts</w:t>
      </w:r>
    </w:p>
    <w:p w14:paraId="4393F6BD" w14:textId="5BB6E52E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Provided acute medical evaluations and treatment via telemedicine</w:t>
      </w:r>
      <w:r w:rsid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  <w:t>October 2017 – March 2018</w:t>
      </w:r>
    </w:p>
    <w:p w14:paraId="1E6D9657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</w:p>
    <w:p w14:paraId="01EEE13F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</w:p>
    <w:p w14:paraId="7CA7CD41" w14:textId="2F000F5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color w:val="000000"/>
          <w:sz w:val="28"/>
          <w:szCs w:val="28"/>
          <w:u w:val="single"/>
        </w:rPr>
      </w:pPr>
      <w:r w:rsidRPr="00150818">
        <w:rPr>
          <w:rFonts w:ascii="Garamond" w:eastAsia="Times New Roman" w:hAnsi="Garamond" w:cs="Arial"/>
          <w:b/>
          <w:bCs/>
          <w:i/>
          <w:color w:val="000000"/>
          <w:sz w:val="28"/>
          <w:szCs w:val="28"/>
          <w:u w:val="single"/>
        </w:rPr>
        <w:t xml:space="preserve">EARLIER CAREER POSITIONS: </w:t>
      </w:r>
    </w:p>
    <w:p w14:paraId="6D2D4DBC" w14:textId="4C7A425B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>Greater Houston Emergency Physicians</w:t>
      </w:r>
      <w:r w:rsidRPr="00150818">
        <w:rPr>
          <w:rFonts w:ascii="Garamond" w:eastAsia="Times New Roman" w:hAnsi="Garamond" w:cs="Arial"/>
          <w:color w:val="000000"/>
        </w:rPr>
        <w:t xml:space="preserve"> </w:t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Houston, Texas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Hospital-based emergency medicine physician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  <w:t>July 2007 – March 2012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7E0C2618" w14:textId="12830E6C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 xml:space="preserve">Tomball Regional Medical Center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Tomball, Texas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Hospital-based emergency medicine physician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January 2011 – December 2011</w:t>
      </w:r>
    </w:p>
    <w:p w14:paraId="331E7037" w14:textId="7E032688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Baylor College of Medicine/Ben Taub General Hospital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Houston, Texas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Associate Professor and Clinician in Emergency Medicine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July 2009 – October 2011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sz w:val="20"/>
          <w:szCs w:val="20"/>
        </w:rPr>
        <w:t>in a level one trauma center</w:t>
      </w:r>
      <w:r w:rsidR="00150818">
        <w:rPr>
          <w:rFonts w:ascii="Garamond" w:eastAsia="Times New Roman" w:hAnsi="Garamond" w:cs="Arial"/>
          <w:sz w:val="20"/>
          <w:szCs w:val="20"/>
        </w:rPr>
        <w:tab/>
      </w:r>
    </w:p>
    <w:p w14:paraId="411DF359" w14:textId="0BB1302C" w:rsidR="00BE2733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Medical Doctor Associates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Norcross, Georgia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Locum tenens emergency medicine physician</w:t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</w:rPr>
        <w:t xml:space="preserve"> </w:t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</w:rPr>
        <w:tab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</w:rPr>
        <w:tab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</w:rPr>
        <w:tab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</w:rPr>
        <w:tab/>
      </w:r>
      <w:r w:rsid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March 2007 – July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>South Florida Clinical Research Center/</w:t>
      </w:r>
      <w:proofErr w:type="spellStart"/>
      <w:r w:rsidRPr="00150818">
        <w:rPr>
          <w:rFonts w:ascii="Garamond" w:eastAsia="Times New Roman" w:hAnsi="Garamond" w:cs="Arial"/>
          <w:b/>
          <w:bCs/>
          <w:color w:val="000000"/>
        </w:rPr>
        <w:t>Serfer</w:t>
      </w:r>
      <w:proofErr w:type="spellEnd"/>
      <w:r w:rsidRPr="00150818">
        <w:rPr>
          <w:rFonts w:ascii="Garamond" w:eastAsia="Times New Roman" w:hAnsi="Garamond" w:cs="Arial"/>
          <w:b/>
          <w:bCs/>
          <w:color w:val="000000"/>
        </w:rPr>
        <w:t xml:space="preserve"> Medical Group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Hollywood, Florida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Internist &amp; Sub-Investigator on multiple clinical trials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August 2006 – February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Consulting Internist Program – Wilmington Hospital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Wilmington, Delaware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Coordinated monthly schedules and oversaw general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July 2005 – June 2006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operations for in-house overnight and weekend staff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61E3962C" w14:textId="77777777" w:rsidR="00BE2733" w:rsidRPr="00150818" w:rsidRDefault="00BE2733" w:rsidP="000A7343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</w:p>
    <w:p w14:paraId="09B0AAF2" w14:textId="350D7F90" w:rsidR="00304636" w:rsidRPr="00150818" w:rsidRDefault="00EC518B" w:rsidP="000A7343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PROFESSIONAL TRAINING: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Christiana Care Health Systems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Newark, Delaware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Specialties: Internal Medicine and Emergency Medicine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  <w:t>July 2001 – June 2006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Board Certified in Emergency Medicine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EDUCATION:</w:t>
      </w:r>
    </w:p>
    <w:p w14:paraId="599ACA66" w14:textId="77777777" w:rsidR="00304636" w:rsidRPr="00150818" w:rsidRDefault="00304636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Cs/>
          <w:color w:val="000000"/>
        </w:rPr>
      </w:pPr>
      <w:r w:rsidRPr="00150818">
        <w:rPr>
          <w:rFonts w:ascii="Garamond" w:eastAsia="Times New Roman" w:hAnsi="Garamond" w:cs="Arial"/>
          <w:b/>
          <w:bCs/>
          <w:iCs/>
          <w:color w:val="000000"/>
        </w:rPr>
        <w:t>University of Massachusetts at Amherst</w:t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  <w:t>Amherst, Massachusetts</w:t>
      </w:r>
    </w:p>
    <w:p w14:paraId="225385A5" w14:textId="069637D7" w:rsidR="00304636" w:rsidRPr="00150818" w:rsidRDefault="00304636" w:rsidP="007E5E1C">
      <w:pPr>
        <w:spacing w:line="240" w:lineRule="auto"/>
        <w:contextualSpacing/>
        <w:rPr>
          <w:rFonts w:ascii="Garamond" w:eastAsia="Times New Roman" w:hAnsi="Garamond" w:cs="Arial"/>
          <w:bCs/>
          <w:iCs/>
          <w:color w:val="000000"/>
          <w:sz w:val="20"/>
          <w:szCs w:val="20"/>
        </w:rPr>
      </w:pPr>
      <w:proofErr w:type="spellStart"/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Masters</w:t>
      </w:r>
      <w:proofErr w:type="spellEnd"/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 in Business Administration </w:t>
      </w:r>
      <w:r w:rsidR="008229E5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="008229E5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="008229E5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September 2012</w:t>
      </w:r>
      <w:r w:rsidR="00D51332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 </w:t>
      </w:r>
      <w:r w:rsidR="008229E5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–</w:t>
      </w:r>
      <w:r w:rsidR="00D51332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 </w:t>
      </w:r>
      <w:r w:rsidR="008229E5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May 2017</w:t>
      </w:r>
    </w:p>
    <w:p w14:paraId="793AD591" w14:textId="59EA24E4" w:rsidR="004779E1" w:rsidRPr="00150818" w:rsidRDefault="008229E5" w:rsidP="007E5E1C">
      <w:pPr>
        <w:spacing w:line="240" w:lineRule="auto"/>
        <w:contextualSpacing/>
        <w:rPr>
          <w:rFonts w:ascii="Garamond" w:eastAsia="Times New Roman" w:hAnsi="Garamond" w:cs="Arial"/>
          <w:sz w:val="20"/>
          <w:szCs w:val="20"/>
        </w:rPr>
      </w:pPr>
      <w:r w:rsidRPr="00150818">
        <w:rPr>
          <w:rFonts w:ascii="Garamond" w:eastAsia="Times New Roman" w:hAnsi="Garamond" w:cs="Arial"/>
          <w:sz w:val="20"/>
          <w:szCs w:val="20"/>
        </w:rPr>
        <w:t>Cumulative GPA: 3.95</w:t>
      </w:r>
      <w:r w:rsidR="00150818">
        <w:rPr>
          <w:rFonts w:ascii="Garamond" w:eastAsia="Times New Roman" w:hAnsi="Garamond" w:cs="Arial"/>
          <w:sz w:val="20"/>
          <w:szCs w:val="20"/>
        </w:rPr>
        <w:tab/>
      </w:r>
    </w:p>
    <w:p w14:paraId="694B5C6D" w14:textId="5B188111" w:rsidR="002236FC" w:rsidRPr="00150818" w:rsidRDefault="00EC518B" w:rsidP="007E5E1C">
      <w:pPr>
        <w:spacing w:line="240" w:lineRule="auto"/>
        <w:contextualSpacing/>
        <w:rPr>
          <w:rFonts w:ascii="Garamond" w:eastAsia="Times New Roman" w:hAnsi="Garamond" w:cs="Arial"/>
          <w:b/>
          <w:color w:val="000000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University of Maryland School of Medicine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Baltimore, Maryland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Medical Doctor (M.D.) Degree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  <w:t>August 1997 – May 2001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Member of Family Medicine and Emergency Medicine interest groups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President of Human Dimensions in Medical Education first year orientation program (9/97 – 9/98)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Co-editor of graduation yearbook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>Harvard University Extension School</w:t>
      </w:r>
      <w:r w:rsidRPr="00150818">
        <w:rPr>
          <w:rFonts w:ascii="Garamond" w:eastAsia="Times New Roman" w:hAnsi="Garamond" w:cs="Arial"/>
          <w:color w:val="000000"/>
        </w:rPr>
        <w:t xml:space="preserve"> </w:t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color w:val="000000"/>
        </w:rPr>
        <w:tab/>
      </w:r>
      <w:r w:rsidR="00150818">
        <w:rPr>
          <w:rFonts w:ascii="Garamond" w:eastAsia="Times New Roman" w:hAnsi="Garamond" w:cs="Arial"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Cambridge, Massachusetts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Primary Field of Study: Premedical sciences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September 1994 – January 1997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Cumulative GPA: 3.6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Courses included: General Chemistry, Principles of Physics and General Biology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Northeastern University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Boston, Massachusetts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Cumulative GPA: 3.8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  <w:t>June 1995 – December 1995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Courses taken: Organic Chemistry and Emergency Medical Technician state certification course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College of the Holy Cross &amp;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Worcester, Massachusetts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The University of Seville (junior year abroad)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Seville, Spain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Bachelor of Arts Degree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September 1990 – May 1994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Majors: Economics and Spanish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Cumulative GPA: 3.2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Honors: Dean’s List, Sigma Delta Pi (Spanish Honor Society)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PROFESSIONAL ASSOCIATIONS</w:t>
      </w:r>
      <w:r w:rsidR="002236FC"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 xml:space="preserve"> AND VOLUNTEER WORK: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color w:val="000000"/>
        </w:rPr>
        <w:t>American College of Emergency Physicians (ACEP)</w:t>
      </w:r>
      <w:r w:rsidRPr="00150818">
        <w:rPr>
          <w:rFonts w:ascii="Garamond" w:eastAsia="Times New Roman" w:hAnsi="Garamond" w:cs="Times New Roman"/>
          <w:b/>
        </w:rPr>
        <w:br/>
      </w:r>
    </w:p>
    <w:p w14:paraId="59A52A58" w14:textId="3758EB65" w:rsidR="002535BE" w:rsidRPr="00150818" w:rsidRDefault="00EC518B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Arial"/>
          <w:b/>
          <w:color w:val="000000"/>
        </w:rPr>
        <w:t>Wilderness Medicine Society (WMS)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65A6078F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/>
          <w:bCs/>
          <w:color w:val="000000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>Houston Livestock Show and Rodeo Volunteer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  <w:t>Houston, Texas</w:t>
      </w:r>
    </w:p>
    <w:p w14:paraId="2D7CF28F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>Sports Medicine Committee Member</w:t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  <w:t>2013, 2014, 2016, 2017</w:t>
      </w:r>
    </w:p>
    <w:p w14:paraId="2D722A39" w14:textId="77777777" w:rsidR="002236FC" w:rsidRPr="00150818" w:rsidRDefault="002236FC" w:rsidP="002236FC">
      <w:pPr>
        <w:spacing w:line="240" w:lineRule="auto"/>
        <w:contextualSpacing/>
        <w:rPr>
          <w:rFonts w:ascii="Garamond" w:eastAsia="Times New Roman" w:hAnsi="Garamond" w:cs="Arial"/>
          <w:bCs/>
          <w:color w:val="000000"/>
        </w:rPr>
      </w:pP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color w:val="000000"/>
          <w:sz w:val="20"/>
          <w:szCs w:val="20"/>
        </w:rPr>
        <w:tab/>
        <w:t>2017 2018, 2019</w:t>
      </w:r>
    </w:p>
    <w:p w14:paraId="48E348F9" w14:textId="52736148" w:rsidR="002236FC" w:rsidRPr="00150818" w:rsidRDefault="002236FC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</w:p>
    <w:p w14:paraId="2F67E56B" w14:textId="7274054F" w:rsidR="002236FC" w:rsidRPr="00150818" w:rsidRDefault="002236FC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Arial"/>
          <w:b/>
          <w:bCs/>
          <w:color w:val="000000"/>
        </w:rPr>
        <w:t xml:space="preserve">Boston Marathon Volunteer </w:t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Boston, Massachusetts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Emergency Medical Technician caring for patients along the course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April 1996, 1997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Physician team leader in medical tent at finish line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April 2007</w:t>
      </w:r>
    </w:p>
    <w:p w14:paraId="6F3AD0D5" w14:textId="606D167C" w:rsidR="0063287A" w:rsidRPr="00150818" w:rsidRDefault="00EC518B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OTHER IMPORTANT INFORMATION AND LICENSURE:</w:t>
      </w:r>
      <w:r w:rsidRPr="00150818">
        <w:rPr>
          <w:rFonts w:ascii="Garamond" w:eastAsia="Times New Roman" w:hAnsi="Garamond" w:cs="Times New Roman"/>
          <w:sz w:val="24"/>
          <w:szCs w:val="24"/>
          <w:u w:val="single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Fluent in Spanish (written and spoken)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Current medical licensure in Texas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053128AE" w14:textId="77777777" w:rsidR="0063287A" w:rsidRPr="00150818" w:rsidRDefault="0063287A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</w:p>
    <w:p w14:paraId="30564A9C" w14:textId="09ED49F4" w:rsidR="000D74AB" w:rsidRPr="00150818" w:rsidRDefault="00EC518B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</w:pP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AFFILIATIONS:</w:t>
      </w:r>
    </w:p>
    <w:p w14:paraId="797917F0" w14:textId="2791D22A" w:rsidR="000D74AB" w:rsidRPr="00150818" w:rsidRDefault="000D74AB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Cs/>
          <w:color w:val="000000"/>
        </w:rPr>
      </w:pPr>
      <w:r w:rsidRPr="00150818">
        <w:rPr>
          <w:rFonts w:ascii="Garamond" w:eastAsia="Times New Roman" w:hAnsi="Garamond" w:cs="Arial"/>
          <w:b/>
          <w:bCs/>
          <w:iCs/>
          <w:color w:val="000000"/>
        </w:rPr>
        <w:t xml:space="preserve">St. Luke’s Hospital </w:t>
      </w:r>
      <w:proofErr w:type="gramStart"/>
      <w:r w:rsidRPr="00150818">
        <w:rPr>
          <w:rFonts w:ascii="Garamond" w:eastAsia="Times New Roman" w:hAnsi="Garamond" w:cs="Arial"/>
          <w:b/>
          <w:bCs/>
          <w:iCs/>
          <w:color w:val="000000"/>
        </w:rPr>
        <w:t>The</w:t>
      </w:r>
      <w:proofErr w:type="gramEnd"/>
      <w:r w:rsidRPr="00150818">
        <w:rPr>
          <w:rFonts w:ascii="Garamond" w:eastAsia="Times New Roman" w:hAnsi="Garamond" w:cs="Arial"/>
          <w:b/>
          <w:bCs/>
          <w:iCs/>
          <w:color w:val="000000"/>
        </w:rPr>
        <w:t xml:space="preserve"> Woodlands</w:t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>The Woodlands, Texas</w:t>
      </w:r>
    </w:p>
    <w:p w14:paraId="35984727" w14:textId="478ADAE9" w:rsidR="000D74AB" w:rsidRPr="00150818" w:rsidRDefault="000D74AB" w:rsidP="007E5E1C">
      <w:pPr>
        <w:spacing w:line="240" w:lineRule="auto"/>
        <w:contextualSpacing/>
        <w:rPr>
          <w:rFonts w:ascii="Garamond" w:eastAsia="Times New Roman" w:hAnsi="Garamond" w:cs="Arial"/>
          <w:bCs/>
          <w:i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attending in Emergency Medicine</w:t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  <w:t>April 2012 - Present</w:t>
      </w:r>
    </w:p>
    <w:p w14:paraId="7B6641E0" w14:textId="77777777" w:rsidR="004D6EB1" w:rsidRPr="00150818" w:rsidRDefault="004D6EB1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Cs/>
          <w:color w:val="000000"/>
        </w:rPr>
      </w:pPr>
    </w:p>
    <w:p w14:paraId="2E9DE5A9" w14:textId="512E61AE" w:rsidR="000D74AB" w:rsidRPr="00150818" w:rsidRDefault="000D74AB" w:rsidP="007E5E1C">
      <w:pPr>
        <w:spacing w:line="240" w:lineRule="auto"/>
        <w:contextualSpacing/>
        <w:rPr>
          <w:rFonts w:ascii="Garamond" w:eastAsia="Times New Roman" w:hAnsi="Garamond" w:cs="Arial"/>
          <w:b/>
          <w:bCs/>
          <w:iCs/>
          <w:color w:val="000000"/>
        </w:rPr>
      </w:pPr>
      <w:r w:rsidRPr="00150818">
        <w:rPr>
          <w:rFonts w:ascii="Garamond" w:eastAsia="Times New Roman" w:hAnsi="Garamond" w:cs="Arial"/>
          <w:b/>
          <w:bCs/>
          <w:iCs/>
          <w:color w:val="000000"/>
        </w:rPr>
        <w:t>St Luke’s Hospital at The Vintage</w:t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iCs/>
          <w:color w:val="000000"/>
        </w:rPr>
        <w:tab/>
        <w:t>Houston, Texas</w:t>
      </w:r>
    </w:p>
    <w:p w14:paraId="7A806307" w14:textId="305BB408" w:rsidR="000D74AB" w:rsidRPr="00150818" w:rsidRDefault="000D74AB" w:rsidP="007E5E1C">
      <w:pPr>
        <w:spacing w:line="240" w:lineRule="auto"/>
        <w:contextualSpacing/>
        <w:rPr>
          <w:rFonts w:ascii="Garamond" w:eastAsia="Times New Roman" w:hAnsi="Garamond" w:cs="Arial"/>
          <w:bCs/>
          <w:iCs/>
          <w:color w:val="000000"/>
          <w:sz w:val="20"/>
          <w:szCs w:val="20"/>
        </w:rPr>
      </w:pP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attending in Emergency Medicine</w:t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ab/>
        <w:t xml:space="preserve">March 2012 </w:t>
      </w:r>
      <w:r w:rsidR="003E5567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–</w:t>
      </w:r>
      <w:r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 xml:space="preserve"> </w:t>
      </w:r>
      <w:r w:rsidR="003E5567" w:rsidRPr="00150818">
        <w:rPr>
          <w:rFonts w:ascii="Garamond" w:eastAsia="Times New Roman" w:hAnsi="Garamond" w:cs="Arial"/>
          <w:bCs/>
          <w:iCs/>
          <w:color w:val="000000"/>
          <w:sz w:val="20"/>
          <w:szCs w:val="20"/>
        </w:rPr>
        <w:t>November 2017</w:t>
      </w:r>
    </w:p>
    <w:p w14:paraId="1CFB81BE" w14:textId="3EE6A2E6" w:rsidR="00873592" w:rsidRPr="00150818" w:rsidRDefault="00EC518B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Tomball Regional Medical Center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Tomball, Texas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Emergency Medicine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0D74AB" w:rsidRPr="00150818">
        <w:rPr>
          <w:rFonts w:ascii="Garamond" w:eastAsia="Times New Roman" w:hAnsi="Garamond" w:cs="Arial"/>
          <w:color w:val="000000"/>
          <w:sz w:val="20"/>
          <w:szCs w:val="20"/>
        </w:rPr>
        <w:t>January 2011 – March 2012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Conroe Regional Medical Center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Conroe, Texas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On staff as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an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attending in Emergency Medicine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0D74AB" w:rsidRPr="00150818">
        <w:rPr>
          <w:rFonts w:ascii="Garamond" w:eastAsia="Times New Roman" w:hAnsi="Garamond" w:cs="Arial"/>
          <w:color w:val="000000"/>
          <w:sz w:val="20"/>
          <w:szCs w:val="20"/>
        </w:rPr>
        <w:t>June 2008 – March 2012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Code Blue and P&amp;T committee member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="00873592" w:rsidRPr="00150818">
        <w:rPr>
          <w:rFonts w:ascii="Garamond" w:eastAsia="Times New Roman" w:hAnsi="Garamond" w:cs="Arial"/>
          <w:sz w:val="20"/>
          <w:szCs w:val="20"/>
        </w:rPr>
        <w:t>Trained family medicine residents on rotation in the emergency department</w:t>
      </w:r>
    </w:p>
    <w:p w14:paraId="21DAA282" w14:textId="77777777" w:rsidR="00FB6D6F" w:rsidRDefault="00EC518B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Mainland Hospital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Texas City, Texas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Emergency Medicine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0D74AB" w:rsidRPr="00150818">
        <w:rPr>
          <w:rFonts w:ascii="Garamond" w:eastAsia="Times New Roman" w:hAnsi="Garamond" w:cs="Arial"/>
          <w:color w:val="000000"/>
          <w:sz w:val="20"/>
          <w:szCs w:val="20"/>
        </w:rPr>
        <w:t>July 2007 – March 2012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Kingwood Regional Medical Center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Kingwood, Texas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Emergency Medicine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June 2008 – March 2011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bookmarkStart w:id="0" w:name="_GoBack"/>
      <w:bookmarkEnd w:id="0"/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West Houston Medical Center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Houston, Texas</w:t>
      </w:r>
      <w:r w:rsidRPr="00150818">
        <w:rPr>
          <w:rFonts w:ascii="Garamond" w:eastAsia="Times New Roman" w:hAnsi="Garamond" w:cs="Times New Roman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On staff as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an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attending in Emergency Medicine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January 2008 – November 2008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Naples Community Hospital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Naples, Florida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Emergency Medicine – Locum Tenens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March 2007 – June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Lake Wales Medical Center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Lake Wales, Florida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Emergency Medicine – Locum Tenens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June 2007 – June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Flagler Hospital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St. Augustine, Florida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Emergency Medicine – Locum Tenens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April 2007 – June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Christiana Care Health System </w:t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11FF4" w:rsidRP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Newark, Delaware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On staff as 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an 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attending in Internal Medicine </w:t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11FF4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August 2006 – August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color w:val="000000"/>
        </w:rPr>
        <w:t xml:space="preserve">Memorial Regional Hospital </w:t>
      </w:r>
      <w:r w:rsidR="007E5E1C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E5E1C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E5E1C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E5E1C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7E5E1C" w:rsidRPr="00150818">
        <w:rPr>
          <w:rFonts w:ascii="Garamond" w:eastAsia="Times New Roman" w:hAnsi="Garamond" w:cs="Arial"/>
          <w:b/>
          <w:bCs/>
          <w:color w:val="000000"/>
        </w:rPr>
        <w:tab/>
      </w:r>
      <w:r w:rsidR="00150818">
        <w:rPr>
          <w:rFonts w:ascii="Garamond" w:eastAsia="Times New Roman" w:hAnsi="Garamond" w:cs="Arial"/>
          <w:b/>
          <w:bCs/>
          <w:color w:val="000000"/>
        </w:rPr>
        <w:tab/>
      </w:r>
      <w:r w:rsidRPr="00150818">
        <w:rPr>
          <w:rFonts w:ascii="Garamond" w:eastAsia="Times New Roman" w:hAnsi="Garamond" w:cs="Arial"/>
          <w:b/>
          <w:bCs/>
          <w:color w:val="000000"/>
        </w:rPr>
        <w:t>Hollywood, Florida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On staff as</w:t>
      </w:r>
      <w:r w:rsidR="00873592"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an</w:t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attending in Internal Medicine </w:t>
      </w:r>
      <w:r w:rsidR="007E5E1C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E5E1C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E5E1C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7E5E1C" w:rsidRP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="00150818">
        <w:rPr>
          <w:rFonts w:ascii="Garamond" w:eastAsia="Times New Roman" w:hAnsi="Garamond" w:cs="Arial"/>
          <w:color w:val="000000"/>
          <w:sz w:val="20"/>
          <w:szCs w:val="20"/>
        </w:rPr>
        <w:tab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August 2006 – July 2007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b/>
          <w:bCs/>
          <w:i/>
          <w:iCs/>
          <w:color w:val="000000"/>
          <w:sz w:val="29"/>
          <w:szCs w:val="29"/>
          <w:u w:val="single"/>
        </w:rPr>
        <w:t>CLINICAL TRIAL EXPERIENCE: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01-05-TL-491-005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phase 2, double-blinded, randomized, placebo-controlled dose-ranging study of the efficacy, safety and tolerability of TAK-491 in subjects with mild to moderate uncomplicated essential hypertension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NEB-310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double-blinded, randomized, placebo- and active-controlled forced titration study evaluating the effects of Nebivolol on blood pressure and heart rate in African American patients with hypertension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1C53CC02" w14:textId="77777777" w:rsidR="00FB6D6F" w:rsidRDefault="00FB6D6F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</w:p>
    <w:p w14:paraId="31FAA317" w14:textId="1CD5D079" w:rsidR="0063287A" w:rsidRPr="00150818" w:rsidRDefault="00EC518B" w:rsidP="007E5E1C">
      <w:pPr>
        <w:spacing w:line="240" w:lineRule="auto"/>
        <w:contextualSpacing/>
        <w:rPr>
          <w:rFonts w:ascii="Garamond" w:eastAsia="Times New Roman" w:hAnsi="Garamond" w:cs="Arial"/>
          <w:color w:val="000000"/>
          <w:sz w:val="20"/>
          <w:szCs w:val="20"/>
        </w:rPr>
      </w:pPr>
      <w:r w:rsidRPr="00150818">
        <w:rPr>
          <w:rFonts w:ascii="Garamond" w:eastAsia="Times New Roman" w:hAnsi="Garamond" w:cs="Times New Roman"/>
          <w:sz w:val="24"/>
          <w:szCs w:val="24"/>
        </w:rPr>
        <w:lastRenderedPageBreak/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K749-06-3001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randomized, double-blinded, multicenter, parallel-study evaluating the efficacy and safety of a combination of Ramipril plus Hydrochlorothiazide versus the component monotherapies in subjects with essential hypertension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52DBBF7D" w14:textId="6EE3BDF0" w:rsidR="0061000C" w:rsidRPr="00150818" w:rsidRDefault="00EC518B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M05-790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phase 3, open-label period followed by a randomized, double-blinded, placebo-controlled study of the analgesic efficacy and safety of extended release Hydrocodone/Acetaminophen (Vicodin CR) compared with placebo in subjects with chronic low back pain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023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worldwide, multicenter, randomized, double-blinded, parallel study to evaluate the efficacy of MK-0524 to improve tolerability of extended release Niacin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1235.1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randomized, double-blind, placebo-controlled, 4x4 factorial design trial to evaluated Telmisartan 20, 40, and 80 mg tablets in combination with Amlodipine 2.5, 5 and 10 mg capsules after eight weeks of treatment in patients with Stage I or II hypertension, with an ABPM sub-study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ADG106240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A randomized, double-blinded, placebo-controlled, multicenter study to evaluate the safety, tolerability and efficacy of oral GW677954 (5mg and 15mg) and Pioglitazone (30mg) in combination with insulin for 16 weeks in Type 2 diabetic subjects inadequately controlled on insulin monotherapy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>OM5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A randomized, double-blinded, placebo-controlled, parallel-group, phase 4 study to assess the efficacy and safety of adjunctive </w:t>
      </w:r>
      <w:proofErr w:type="spellStart"/>
      <w:r w:rsidRPr="00150818">
        <w:rPr>
          <w:rFonts w:ascii="Garamond" w:eastAsia="Times New Roman" w:hAnsi="Garamond" w:cs="Arial"/>
          <w:color w:val="000000"/>
          <w:sz w:val="20"/>
          <w:szCs w:val="20"/>
        </w:rPr>
        <w:t>Omacor</w:t>
      </w:r>
      <w:proofErr w:type="spellEnd"/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therapy in </w:t>
      </w:r>
      <w:proofErr w:type="spellStart"/>
      <w:r w:rsidRPr="00150818">
        <w:rPr>
          <w:rFonts w:ascii="Garamond" w:eastAsia="Times New Roman" w:hAnsi="Garamond" w:cs="Arial"/>
          <w:color w:val="000000"/>
          <w:sz w:val="20"/>
          <w:szCs w:val="20"/>
        </w:rPr>
        <w:t>Hypertriglyceridemic</w:t>
      </w:r>
      <w:proofErr w:type="spellEnd"/>
      <w:r w:rsidRPr="00150818">
        <w:rPr>
          <w:rFonts w:ascii="Garamond" w:eastAsia="Times New Roman" w:hAnsi="Garamond" w:cs="Arial"/>
          <w:color w:val="000000"/>
          <w:sz w:val="20"/>
          <w:szCs w:val="20"/>
        </w:rPr>
        <w:t xml:space="preserve"> subjects treated with Antara</w:t>
      </w:r>
      <w:r w:rsidRPr="00150818">
        <w:rPr>
          <w:rFonts w:ascii="Garamond" w:eastAsia="Times New Roman" w:hAnsi="Garamond" w:cs="Times New Roman"/>
          <w:sz w:val="24"/>
          <w:szCs w:val="24"/>
        </w:rPr>
        <w:br/>
      </w:r>
    </w:p>
    <w:p w14:paraId="534E0D14" w14:textId="77777777" w:rsidR="0061000C" w:rsidRPr="00150818" w:rsidRDefault="0061000C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</w:p>
    <w:p w14:paraId="74589CF7" w14:textId="77777777" w:rsidR="0061000C" w:rsidRPr="00150818" w:rsidRDefault="0061000C" w:rsidP="007E5E1C">
      <w:pPr>
        <w:spacing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</w:p>
    <w:sectPr w:rsidR="0061000C" w:rsidRPr="00150818" w:rsidSect="00EC51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8B"/>
    <w:rsid w:val="00014444"/>
    <w:rsid w:val="00021367"/>
    <w:rsid w:val="000A7343"/>
    <w:rsid w:val="000D74AB"/>
    <w:rsid w:val="001107C4"/>
    <w:rsid w:val="00150818"/>
    <w:rsid w:val="00174317"/>
    <w:rsid w:val="002236FC"/>
    <w:rsid w:val="002535BE"/>
    <w:rsid w:val="002B09B2"/>
    <w:rsid w:val="002B11F0"/>
    <w:rsid w:val="00304636"/>
    <w:rsid w:val="00323C61"/>
    <w:rsid w:val="00385118"/>
    <w:rsid w:val="003B62B2"/>
    <w:rsid w:val="003E5567"/>
    <w:rsid w:val="00457BED"/>
    <w:rsid w:val="004779E1"/>
    <w:rsid w:val="00496C85"/>
    <w:rsid w:val="004D6EB1"/>
    <w:rsid w:val="005B63BA"/>
    <w:rsid w:val="0061000C"/>
    <w:rsid w:val="0062183B"/>
    <w:rsid w:val="0063287A"/>
    <w:rsid w:val="006939A1"/>
    <w:rsid w:val="00694CED"/>
    <w:rsid w:val="00710EE0"/>
    <w:rsid w:val="00711FF4"/>
    <w:rsid w:val="007E5E1C"/>
    <w:rsid w:val="008229E5"/>
    <w:rsid w:val="008475B3"/>
    <w:rsid w:val="00873592"/>
    <w:rsid w:val="00877565"/>
    <w:rsid w:val="00986DBB"/>
    <w:rsid w:val="009D5657"/>
    <w:rsid w:val="009F5A4D"/>
    <w:rsid w:val="00AB4613"/>
    <w:rsid w:val="00AD1D50"/>
    <w:rsid w:val="00AF5324"/>
    <w:rsid w:val="00B2535B"/>
    <w:rsid w:val="00BE2733"/>
    <w:rsid w:val="00D51332"/>
    <w:rsid w:val="00DB2A95"/>
    <w:rsid w:val="00E8332D"/>
    <w:rsid w:val="00EC518B"/>
    <w:rsid w:val="00F45115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2D4C"/>
  <w15:docId w15:val="{90CD5ECF-709E-4317-9B9C-33499B3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</dc:creator>
  <cp:lastModifiedBy>Christopher Valle</cp:lastModifiedBy>
  <cp:revision>3</cp:revision>
  <dcterms:created xsi:type="dcterms:W3CDTF">2019-03-19T23:50:00Z</dcterms:created>
  <dcterms:modified xsi:type="dcterms:W3CDTF">2019-03-19T23:51:00Z</dcterms:modified>
</cp:coreProperties>
</file>