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FF08" w14:textId="7F3CFBE0" w:rsidR="00E01AF2" w:rsidRPr="009E2AB4" w:rsidRDefault="00E01AF2" w:rsidP="009F6D45">
      <w:pPr>
        <w:rPr>
          <w:rFonts w:asciiTheme="majorHAnsi" w:hAnsiTheme="majorHAnsi" w:cstheme="majorHAnsi"/>
          <w:bCs/>
          <w:color w:val="76923C" w:themeColor="accent3" w:themeShade="BF"/>
          <w:sz w:val="28"/>
          <w:szCs w:val="28"/>
        </w:rPr>
      </w:pPr>
      <w:bookmarkStart w:id="0" w:name="_Hlk101536185"/>
      <w:r w:rsidRPr="009E2AB4">
        <w:rPr>
          <w:rFonts w:asciiTheme="majorHAnsi" w:hAnsiTheme="majorHAnsi" w:cstheme="majorHAnsi"/>
          <w:bCs/>
          <w:color w:val="76923C" w:themeColor="accent3" w:themeShade="BF"/>
          <w:sz w:val="28"/>
          <w:szCs w:val="28"/>
        </w:rPr>
        <w:t xml:space="preserve">Jonathan D. Pender, </w:t>
      </w:r>
      <w:r w:rsidR="00CF69BB">
        <w:rPr>
          <w:rFonts w:asciiTheme="majorHAnsi" w:hAnsiTheme="majorHAnsi" w:cstheme="majorHAnsi"/>
          <w:bCs/>
          <w:color w:val="76923C" w:themeColor="accent3" w:themeShade="BF"/>
          <w:sz w:val="28"/>
          <w:szCs w:val="28"/>
        </w:rPr>
        <w:t>AC</w:t>
      </w:r>
      <w:r w:rsidR="009F6D45" w:rsidRPr="009E2AB4">
        <w:rPr>
          <w:rFonts w:asciiTheme="majorHAnsi" w:hAnsiTheme="majorHAnsi" w:cstheme="majorHAnsi"/>
          <w:bCs/>
          <w:color w:val="76923C" w:themeColor="accent3" w:themeShade="BF"/>
          <w:sz w:val="28"/>
          <w:szCs w:val="28"/>
        </w:rPr>
        <w:t>NP</w:t>
      </w:r>
    </w:p>
    <w:bookmarkEnd w:id="0"/>
    <w:p w14:paraId="7D907E9A" w14:textId="77777777" w:rsidR="003673E2" w:rsidRPr="009E2AB4" w:rsidRDefault="003673E2" w:rsidP="003673E2">
      <w:pPr>
        <w:rPr>
          <w:rFonts w:asciiTheme="majorHAnsi" w:eastAsia="Calibri" w:hAnsiTheme="majorHAnsi" w:cstheme="majorHAnsi"/>
          <w:sz w:val="20"/>
          <w:szCs w:val="20"/>
        </w:rPr>
      </w:pPr>
      <w:r w:rsidRPr="009E2AB4">
        <w:rPr>
          <w:rFonts w:asciiTheme="majorHAnsi" w:eastAsia="Calibri" w:hAnsiTheme="majorHAnsi" w:cstheme="majorHAnsi"/>
          <w:sz w:val="20"/>
          <w:szCs w:val="20"/>
        </w:rPr>
        <w:t>Office Telephone: (804)330-5501</w:t>
      </w:r>
    </w:p>
    <w:p w14:paraId="2B55E3F7" w14:textId="77777777" w:rsidR="003673E2" w:rsidRPr="009E2AB4" w:rsidRDefault="003673E2" w:rsidP="003673E2">
      <w:pPr>
        <w:rPr>
          <w:rFonts w:asciiTheme="majorHAnsi" w:eastAsia="Calibri" w:hAnsiTheme="majorHAnsi" w:cstheme="majorHAnsi"/>
          <w:sz w:val="20"/>
          <w:szCs w:val="20"/>
        </w:rPr>
      </w:pPr>
      <w:r w:rsidRPr="009E2AB4">
        <w:rPr>
          <w:rFonts w:asciiTheme="majorHAnsi" w:eastAsia="Calibri" w:hAnsiTheme="majorHAnsi" w:cstheme="majorHAnsi"/>
          <w:sz w:val="20"/>
          <w:szCs w:val="20"/>
        </w:rPr>
        <w:t>Mobile Telephone: (804) 517-1821</w:t>
      </w:r>
    </w:p>
    <w:p w14:paraId="191744B0" w14:textId="27F21DB8" w:rsidR="003673E2" w:rsidRDefault="003673E2" w:rsidP="003673E2">
      <w:pPr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</w:pPr>
      <w:r w:rsidRPr="009E2AB4">
        <w:rPr>
          <w:rFonts w:asciiTheme="majorHAnsi" w:eastAsia="Calibri" w:hAnsiTheme="majorHAnsi" w:cstheme="majorHAnsi"/>
          <w:sz w:val="20"/>
          <w:szCs w:val="20"/>
        </w:rPr>
        <w:t xml:space="preserve">E-mail: </w:t>
      </w:r>
      <w:hyperlink r:id="rId7">
        <w:r w:rsidRPr="009E2AB4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JDPender6@gmail.com</w:t>
        </w:r>
      </w:hyperlink>
    </w:p>
    <w:p w14:paraId="0E6AF131" w14:textId="0BE9E12B" w:rsidR="00414849" w:rsidRPr="0002521E" w:rsidRDefault="00414849" w:rsidP="003673E2">
      <w:pPr>
        <w:rPr>
          <w:rFonts w:asciiTheme="majorHAnsi" w:eastAsia="Calibri" w:hAnsiTheme="majorHAnsi" w:cstheme="majorHAnsi"/>
        </w:rPr>
      </w:pPr>
      <w:r w:rsidRPr="00414849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Professional:</w:t>
      </w:r>
      <w:r w:rsidRPr="00414849">
        <w:rPr>
          <w:rFonts w:asciiTheme="majorHAnsi" w:eastAsia="Calibri" w:hAnsiTheme="majorHAnsi" w:cstheme="maj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Jonathan@richmondent.com</w:t>
      </w:r>
    </w:p>
    <w:p w14:paraId="0B4B6760" w14:textId="77777777" w:rsidR="003673E2" w:rsidRDefault="003673E2" w:rsidP="0074512A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8EBD76F" w14:textId="77777777" w:rsidR="008B62E8" w:rsidRDefault="008B62E8" w:rsidP="003673E2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17887C37" w14:textId="61516DB0" w:rsidR="003673E2" w:rsidRPr="00D97C79" w:rsidRDefault="0074512A" w:rsidP="003673E2">
      <w:pPr>
        <w:rPr>
          <w:rFonts w:asciiTheme="minorHAnsi" w:eastAsia="Calibri" w:hAnsiTheme="minorHAnsi" w:cs="Calibri"/>
          <w:b/>
          <w:sz w:val="28"/>
          <w:szCs w:val="28"/>
          <w:u w:val="single"/>
        </w:rPr>
      </w:pPr>
      <w:r w:rsidRPr="00D97C7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894092" wp14:editId="2B506121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1114425" cy="1114425"/>
            <wp:effectExtent l="0" t="0" r="9525" b="9525"/>
            <wp:wrapTight wrapText="bothSides">
              <wp:wrapPolygon edited="0">
                <wp:start x="738" y="0"/>
                <wp:lineTo x="0" y="1108"/>
                <wp:lineTo x="0" y="20308"/>
                <wp:lineTo x="738" y="21415"/>
                <wp:lineTo x="20677" y="21415"/>
                <wp:lineTo x="21415" y="20308"/>
                <wp:lineTo x="21415" y="1108"/>
                <wp:lineTo x="20677" y="0"/>
                <wp:lineTo x="738" y="0"/>
              </wp:wrapPolygon>
            </wp:wrapTight>
            <wp:docPr id="2" name="Picture 2" descr="p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3E2" w:rsidRPr="00D97C79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Summary of qualifications</w:t>
      </w:r>
      <w:r w:rsidR="00B06D9A" w:rsidRPr="00D97C79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:</w:t>
      </w:r>
      <w:r w:rsidR="003673E2" w:rsidRPr="00D97C79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 </w:t>
      </w:r>
    </w:p>
    <w:p w14:paraId="6C75894D" w14:textId="4406024C" w:rsidR="00894C98" w:rsidRPr="0002521E" w:rsidRDefault="00A97E82" w:rsidP="0002521E">
      <w:pPr>
        <w:spacing w:line="276" w:lineRule="auto"/>
        <w:rPr>
          <w:rFonts w:asciiTheme="majorHAnsi" w:hAnsiTheme="majorHAnsi" w:cstheme="majorHAnsi"/>
          <w:bCs/>
          <w:noProof/>
          <w:sz w:val="22"/>
          <w:szCs w:val="22"/>
        </w:rPr>
      </w:pPr>
      <w:r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8B62E8">
        <w:rPr>
          <w:rFonts w:asciiTheme="majorHAnsi" w:eastAsia="Calibri" w:hAnsiTheme="majorHAnsi" w:cstheme="majorHAnsi"/>
          <w:bCs/>
          <w:sz w:val="22"/>
          <w:szCs w:val="22"/>
        </w:rPr>
        <w:t xml:space="preserve">I </w:t>
      </w:r>
      <w:r w:rsidRPr="0002521E">
        <w:rPr>
          <w:rFonts w:asciiTheme="majorHAnsi" w:eastAsia="Calibri" w:hAnsiTheme="majorHAnsi" w:cstheme="majorHAnsi"/>
          <w:bCs/>
          <w:sz w:val="22"/>
          <w:szCs w:val="22"/>
        </w:rPr>
        <w:t>am</w:t>
      </w:r>
      <w:r w:rsidR="00B06D9A">
        <w:rPr>
          <w:rFonts w:asciiTheme="majorHAnsi" w:eastAsia="Calibri" w:hAnsiTheme="majorHAnsi" w:cstheme="majorHAnsi"/>
          <w:bCs/>
          <w:sz w:val="22"/>
          <w:szCs w:val="22"/>
        </w:rPr>
        <w:t xml:space="preserve"> Jonathan D. Pender, 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>AC</w:t>
      </w:r>
      <w:r w:rsidR="00B06D9A">
        <w:rPr>
          <w:rFonts w:asciiTheme="majorHAnsi" w:eastAsia="Calibri" w:hAnsiTheme="majorHAnsi" w:cstheme="majorHAnsi"/>
          <w:bCs/>
          <w:sz w:val="22"/>
          <w:szCs w:val="22"/>
        </w:rPr>
        <w:t>NP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>,</w:t>
      </w:r>
      <w:r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 a board-certified</w:t>
      </w:r>
      <w:r w:rsidR="007953E8"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 acute care nurse practitioner 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since 2013. </w:t>
      </w:r>
      <w:r w:rsidR="00515E8F" w:rsidRPr="0002521E">
        <w:rPr>
          <w:rFonts w:asciiTheme="majorHAnsi" w:eastAsia="Calibri" w:hAnsiTheme="majorHAnsi" w:cstheme="majorHAnsi"/>
          <w:bCs/>
          <w:sz w:val="22"/>
          <w:szCs w:val="22"/>
        </w:rPr>
        <w:t>I</w:t>
      </w:r>
      <w:r w:rsidR="00990ACD"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 am trained to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990ACD" w:rsidRPr="0002521E">
        <w:rPr>
          <w:rFonts w:asciiTheme="majorHAnsi" w:eastAsia="Calibri" w:hAnsiTheme="majorHAnsi" w:cstheme="majorHAnsi"/>
          <w:bCs/>
          <w:sz w:val="22"/>
          <w:szCs w:val="22"/>
        </w:rPr>
        <w:t>diagnose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277701" w:rsidRPr="0002521E">
        <w:rPr>
          <w:rFonts w:asciiTheme="majorHAnsi" w:eastAsia="Calibri" w:hAnsiTheme="majorHAnsi" w:cstheme="majorHAnsi"/>
          <w:bCs/>
          <w:sz w:val="22"/>
          <w:szCs w:val="22"/>
        </w:rPr>
        <w:t>and manage acutely ill</w:t>
      </w:r>
      <w:r w:rsidR="008701DE">
        <w:rPr>
          <w:rFonts w:asciiTheme="majorHAnsi" w:eastAsia="Calibri" w:hAnsiTheme="majorHAnsi" w:cstheme="majorHAnsi"/>
          <w:bCs/>
          <w:sz w:val="22"/>
          <w:szCs w:val="22"/>
        </w:rPr>
        <w:t xml:space="preserve"> and </w:t>
      </w:r>
      <w:r w:rsidR="008B62E8">
        <w:rPr>
          <w:rFonts w:asciiTheme="majorHAnsi" w:eastAsia="Calibri" w:hAnsiTheme="majorHAnsi" w:cstheme="majorHAnsi"/>
          <w:bCs/>
          <w:sz w:val="22"/>
          <w:szCs w:val="22"/>
        </w:rPr>
        <w:t xml:space="preserve">unstable </w:t>
      </w:r>
      <w:r w:rsidR="008B62E8" w:rsidRPr="0002521E">
        <w:rPr>
          <w:rFonts w:asciiTheme="majorHAnsi" w:eastAsia="Calibri" w:hAnsiTheme="majorHAnsi" w:cstheme="majorHAnsi"/>
          <w:bCs/>
          <w:sz w:val="22"/>
          <w:szCs w:val="22"/>
        </w:rPr>
        <w:t>patients</w:t>
      </w:r>
      <w:r w:rsidR="00277701"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 in inpatient and outpatient settings. 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 Over the past 9 years, I have divided my time between urgent care settings and subspecialty practice in 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>Otolaryngology–Head and Neck Surge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ry, commonly known as 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 xml:space="preserve">Ears, Nose, and Throat 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(ENT).  I currently work 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>five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 days a week at Richmond ENT 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 xml:space="preserve">plus four to five 12-hour shifts 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>a month in the emergency department at Henrico Doctor's Hospital, a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>n American College of Surgeons Level II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>Trauma Center</w:t>
      </w:r>
      <w:r w:rsidR="00CF69BB">
        <w:rPr>
          <w:rFonts w:asciiTheme="majorHAnsi" w:eastAsia="Calibri" w:hAnsiTheme="majorHAnsi" w:cstheme="majorHAnsi"/>
          <w:bCs/>
          <w:sz w:val="22"/>
          <w:szCs w:val="22"/>
        </w:rPr>
        <w:t xml:space="preserve">.  </w:t>
      </w:r>
      <w:r w:rsidR="00222039" w:rsidRPr="0002521E">
        <w:rPr>
          <w:rFonts w:asciiTheme="majorHAnsi" w:hAnsiTheme="majorHAnsi" w:cstheme="majorHAnsi"/>
          <w:bCs/>
          <w:noProof/>
          <w:sz w:val="22"/>
          <w:szCs w:val="22"/>
        </w:rPr>
        <w:t>I am a</w:t>
      </w:r>
      <w:r w:rsidR="006D6175">
        <w:rPr>
          <w:rFonts w:asciiTheme="majorHAnsi" w:hAnsiTheme="majorHAnsi" w:cstheme="majorHAnsi"/>
          <w:bCs/>
          <w:noProof/>
          <w:sz w:val="22"/>
          <w:szCs w:val="22"/>
        </w:rPr>
        <w:t>n active</w:t>
      </w:r>
      <w:r w:rsidR="00222039" w:rsidRPr="0002521E">
        <w:rPr>
          <w:rFonts w:asciiTheme="majorHAnsi" w:hAnsiTheme="majorHAnsi" w:cstheme="majorHAnsi"/>
          <w:bCs/>
          <w:noProof/>
          <w:sz w:val="22"/>
          <w:szCs w:val="22"/>
        </w:rPr>
        <w:t xml:space="preserve"> member of the American Academy of 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 xml:space="preserve">Otolaryngology–Head </w:t>
      </w:r>
      <w:r w:rsidR="00222039" w:rsidRPr="0002521E">
        <w:rPr>
          <w:rFonts w:asciiTheme="majorHAnsi" w:hAnsiTheme="majorHAnsi" w:cstheme="majorHAnsi"/>
          <w:bCs/>
          <w:noProof/>
          <w:sz w:val="22"/>
          <w:szCs w:val="22"/>
        </w:rPr>
        <w:t xml:space="preserve">and Neck Surgery and the Society of Physician Assistants in </w:t>
      </w:r>
      <w:r w:rsidR="006D6175">
        <w:rPr>
          <w:rFonts w:asciiTheme="majorHAnsi" w:eastAsia="Calibri" w:hAnsiTheme="majorHAnsi" w:cstheme="majorHAnsi"/>
          <w:bCs/>
          <w:sz w:val="22"/>
          <w:szCs w:val="22"/>
        </w:rPr>
        <w:t xml:space="preserve">Otolaryngology–Head </w:t>
      </w:r>
      <w:r w:rsidR="00222039" w:rsidRPr="0002521E">
        <w:rPr>
          <w:rFonts w:asciiTheme="majorHAnsi" w:hAnsiTheme="majorHAnsi" w:cstheme="majorHAnsi"/>
          <w:bCs/>
          <w:noProof/>
          <w:sz w:val="22"/>
          <w:szCs w:val="22"/>
        </w:rPr>
        <w:t>and Neck Surgery.</w:t>
      </w:r>
      <w:r w:rsidR="00B06D9A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</w:p>
    <w:p w14:paraId="0DA532E7" w14:textId="159E6F55" w:rsidR="009F6D45" w:rsidRPr="0002521E" w:rsidRDefault="009F6D45" w:rsidP="0002521E">
      <w:pPr>
        <w:spacing w:line="276" w:lineRule="auto"/>
        <w:rPr>
          <w:rFonts w:asciiTheme="majorHAnsi" w:hAnsiTheme="majorHAnsi" w:cstheme="majorHAnsi"/>
          <w:bCs/>
          <w:noProof/>
          <w:sz w:val="22"/>
          <w:szCs w:val="22"/>
        </w:rPr>
      </w:pPr>
    </w:p>
    <w:p w14:paraId="11D5FCAB" w14:textId="5B00A12C" w:rsidR="005F0BF0" w:rsidRPr="0002521E" w:rsidRDefault="00894C98" w:rsidP="00FE54F4">
      <w:pP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  <w:r w:rsidRPr="0002521E">
        <w:rPr>
          <w:rFonts w:asciiTheme="majorHAnsi" w:hAnsiTheme="majorHAnsi" w:cstheme="majorHAnsi"/>
          <w:bCs/>
          <w:noProof/>
          <w:sz w:val="22"/>
          <w:szCs w:val="22"/>
        </w:rPr>
        <w:t>I</w:t>
      </w:r>
      <w:r w:rsidR="006D6175">
        <w:rPr>
          <w:rFonts w:asciiTheme="majorHAnsi" w:hAnsiTheme="majorHAnsi" w:cstheme="majorHAnsi"/>
          <w:bCs/>
          <w:noProof/>
          <w:sz w:val="22"/>
          <w:szCs w:val="22"/>
        </w:rPr>
        <w:t xml:space="preserve"> completed my BSN </w:t>
      </w:r>
      <w:r w:rsidR="00AC1706" w:rsidRPr="0002521E">
        <w:rPr>
          <w:rFonts w:asciiTheme="majorHAnsi" w:hAnsiTheme="majorHAnsi" w:cstheme="majorHAnsi"/>
          <w:bCs/>
          <w:noProof/>
          <w:sz w:val="22"/>
          <w:szCs w:val="22"/>
        </w:rPr>
        <w:t>in 2010</w:t>
      </w:r>
      <w:r w:rsidRPr="0002521E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3776C3">
        <w:rPr>
          <w:rFonts w:asciiTheme="majorHAnsi" w:hAnsiTheme="majorHAnsi" w:cstheme="majorHAnsi"/>
          <w:bCs/>
          <w:noProof/>
          <w:sz w:val="22"/>
          <w:szCs w:val="22"/>
        </w:rPr>
        <w:t xml:space="preserve">at </w:t>
      </w:r>
      <w:r w:rsidRPr="0002521E">
        <w:rPr>
          <w:rFonts w:asciiTheme="majorHAnsi" w:hAnsiTheme="majorHAnsi" w:cstheme="majorHAnsi"/>
          <w:bCs/>
          <w:noProof/>
          <w:sz w:val="22"/>
          <w:szCs w:val="22"/>
        </w:rPr>
        <w:t>Jefferson College of Health Sciences</w:t>
      </w:r>
      <w:r w:rsidR="007416E1">
        <w:rPr>
          <w:rFonts w:asciiTheme="majorHAnsi" w:hAnsiTheme="majorHAnsi" w:cstheme="majorHAnsi"/>
          <w:bCs/>
          <w:noProof/>
          <w:sz w:val="22"/>
          <w:szCs w:val="22"/>
        </w:rPr>
        <w:t>,</w:t>
      </w:r>
      <w:r w:rsidR="006D6175">
        <w:rPr>
          <w:rFonts w:asciiTheme="majorHAnsi" w:hAnsiTheme="majorHAnsi" w:cstheme="majorHAnsi"/>
          <w:bCs/>
          <w:noProof/>
          <w:sz w:val="22"/>
          <w:szCs w:val="22"/>
        </w:rPr>
        <w:t xml:space="preserve"> now called </w:t>
      </w:r>
      <w:r w:rsidR="00372259" w:rsidRPr="0002521E">
        <w:rPr>
          <w:rFonts w:asciiTheme="majorHAnsi" w:hAnsiTheme="majorHAnsi" w:cstheme="majorHAnsi"/>
          <w:bCs/>
          <w:noProof/>
          <w:sz w:val="22"/>
          <w:szCs w:val="22"/>
        </w:rPr>
        <w:t>Radford University</w:t>
      </w:r>
      <w:r w:rsidR="006D6175">
        <w:rPr>
          <w:rFonts w:asciiTheme="majorHAnsi" w:hAnsiTheme="majorHAnsi" w:cstheme="majorHAnsi"/>
          <w:bCs/>
          <w:noProof/>
          <w:sz w:val="22"/>
          <w:szCs w:val="22"/>
        </w:rPr>
        <w:t>–</w:t>
      </w:r>
      <w:r w:rsidR="00372259" w:rsidRPr="0002521E">
        <w:rPr>
          <w:rFonts w:asciiTheme="majorHAnsi" w:hAnsiTheme="majorHAnsi" w:cstheme="majorHAnsi"/>
          <w:bCs/>
          <w:noProof/>
          <w:sz w:val="22"/>
          <w:szCs w:val="22"/>
        </w:rPr>
        <w:t>Carillion College of Health Sciences</w:t>
      </w:r>
      <w:r w:rsidR="0006317A">
        <w:rPr>
          <w:rFonts w:asciiTheme="majorHAnsi" w:hAnsiTheme="majorHAnsi" w:cstheme="majorHAnsi"/>
          <w:bCs/>
          <w:noProof/>
          <w:sz w:val="22"/>
          <w:szCs w:val="22"/>
        </w:rPr>
        <w:t>.</w:t>
      </w:r>
      <w:r w:rsidR="003776C3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6D6175">
        <w:rPr>
          <w:rFonts w:asciiTheme="majorHAnsi" w:hAnsiTheme="majorHAnsi" w:cstheme="majorHAnsi"/>
          <w:bCs/>
          <w:noProof/>
          <w:sz w:val="22"/>
          <w:szCs w:val="22"/>
        </w:rPr>
        <w:t xml:space="preserve"> During this time, I worked as an instructor in the gross anatomy laboratory and harvested corneas </w:t>
      </w:r>
      <w:r w:rsidR="007E09E2">
        <w:rPr>
          <w:rFonts w:asciiTheme="majorHAnsi" w:hAnsiTheme="majorHAnsi" w:cstheme="majorHAnsi"/>
          <w:bCs/>
          <w:noProof/>
          <w:sz w:val="22"/>
          <w:szCs w:val="22"/>
        </w:rPr>
        <w:t>for</w:t>
      </w:r>
      <w:r w:rsidR="000234D8">
        <w:rPr>
          <w:rFonts w:asciiTheme="majorHAnsi" w:hAnsiTheme="majorHAnsi" w:cstheme="majorHAnsi"/>
          <w:bCs/>
          <w:noProof/>
          <w:sz w:val="22"/>
          <w:szCs w:val="22"/>
        </w:rPr>
        <w:t xml:space="preserve"> the Old Dominion Eye Foundation</w:t>
      </w:r>
      <w:r w:rsidR="000141BD">
        <w:rPr>
          <w:rFonts w:asciiTheme="majorHAnsi" w:hAnsiTheme="majorHAnsi" w:cstheme="majorHAnsi"/>
          <w:bCs/>
          <w:noProof/>
          <w:sz w:val="22"/>
          <w:szCs w:val="22"/>
        </w:rPr>
        <w:t>.</w:t>
      </w:r>
      <w:r w:rsidR="00FE54F4">
        <w:rPr>
          <w:rFonts w:asciiTheme="majorHAnsi" w:hAnsiTheme="majorHAnsi" w:cstheme="majorHAnsi"/>
          <w:bCs/>
          <w:noProof/>
          <w:sz w:val="22"/>
          <w:szCs w:val="22"/>
        </w:rPr>
        <w:t xml:space="preserve">  I completed </w:t>
      </w:r>
      <w:r w:rsidR="00B34F5F" w:rsidRPr="0002521E">
        <w:rPr>
          <w:rFonts w:asciiTheme="majorHAnsi" w:hAnsiTheme="majorHAnsi" w:cstheme="majorHAnsi"/>
          <w:bCs/>
          <w:noProof/>
          <w:sz w:val="22"/>
          <w:szCs w:val="22"/>
        </w:rPr>
        <w:t>a</w:t>
      </w:r>
      <w:r w:rsidR="006E16B9">
        <w:rPr>
          <w:rFonts w:asciiTheme="majorHAnsi" w:hAnsiTheme="majorHAnsi" w:cstheme="majorHAnsi"/>
          <w:bCs/>
          <w:noProof/>
          <w:sz w:val="22"/>
          <w:szCs w:val="22"/>
        </w:rPr>
        <w:t xml:space="preserve"> three month</w:t>
      </w:r>
      <w:r w:rsidR="00B34F5F" w:rsidRPr="0002521E">
        <w:rPr>
          <w:rFonts w:asciiTheme="majorHAnsi" w:hAnsiTheme="majorHAnsi" w:cstheme="majorHAnsi"/>
          <w:bCs/>
          <w:noProof/>
          <w:sz w:val="22"/>
          <w:szCs w:val="22"/>
        </w:rPr>
        <w:t xml:space="preserve"> flight nursing externshi</w:t>
      </w:r>
      <w:r w:rsidR="006E16B9">
        <w:rPr>
          <w:rFonts w:asciiTheme="majorHAnsi" w:hAnsiTheme="majorHAnsi" w:cstheme="majorHAnsi"/>
          <w:bCs/>
          <w:noProof/>
          <w:sz w:val="22"/>
          <w:szCs w:val="22"/>
        </w:rPr>
        <w:t>p</w:t>
      </w:r>
      <w:r w:rsidR="00FE54F4">
        <w:rPr>
          <w:rFonts w:asciiTheme="majorHAnsi" w:hAnsiTheme="majorHAnsi" w:cstheme="majorHAnsi"/>
          <w:bCs/>
          <w:noProof/>
          <w:sz w:val="22"/>
          <w:szCs w:val="22"/>
        </w:rPr>
        <w:t xml:space="preserve"> and rotations </w:t>
      </w:r>
      <w:r w:rsidR="00B34F5F" w:rsidRPr="0002521E">
        <w:rPr>
          <w:rFonts w:asciiTheme="majorHAnsi" w:hAnsiTheme="majorHAnsi" w:cstheme="majorHAnsi"/>
          <w:bCs/>
          <w:noProof/>
          <w:sz w:val="22"/>
          <w:szCs w:val="22"/>
        </w:rPr>
        <w:t>through various medical specialties</w:t>
      </w:r>
      <w:r w:rsidR="00FB1116" w:rsidRPr="0002521E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FE54F4">
        <w:rPr>
          <w:rFonts w:asciiTheme="majorHAnsi" w:hAnsiTheme="majorHAnsi" w:cstheme="majorHAnsi"/>
          <w:bCs/>
          <w:noProof/>
          <w:sz w:val="22"/>
          <w:szCs w:val="22"/>
        </w:rPr>
        <w:t xml:space="preserve">in the veterans Hospital.  </w:t>
      </w:r>
      <w:r w:rsidR="005F0BF0" w:rsidRPr="0002521E">
        <w:rPr>
          <w:rFonts w:asciiTheme="majorHAnsi" w:hAnsiTheme="majorHAnsi" w:cstheme="majorHAnsi"/>
          <w:bCs/>
          <w:noProof/>
          <w:sz w:val="22"/>
          <w:szCs w:val="22"/>
        </w:rPr>
        <w:t xml:space="preserve">I </w:t>
      </w:r>
      <w:r w:rsidR="00FE54F4">
        <w:rPr>
          <w:rFonts w:asciiTheme="majorHAnsi" w:hAnsiTheme="majorHAnsi" w:cstheme="majorHAnsi"/>
          <w:bCs/>
          <w:noProof/>
          <w:sz w:val="22"/>
          <w:szCs w:val="22"/>
        </w:rPr>
        <w:t xml:space="preserve">served in student government and </w:t>
      </w:r>
      <w:r w:rsidR="005F0BF0" w:rsidRPr="0002521E">
        <w:rPr>
          <w:rFonts w:asciiTheme="majorHAnsi" w:hAnsiTheme="majorHAnsi" w:cstheme="majorHAnsi"/>
          <w:bCs/>
          <w:noProof/>
          <w:sz w:val="22"/>
          <w:szCs w:val="22"/>
        </w:rPr>
        <w:t>was inducted into</w:t>
      </w:r>
      <w:r w:rsidR="00F74B49">
        <w:rPr>
          <w:rFonts w:asciiTheme="majorHAnsi" w:hAnsiTheme="majorHAnsi" w:cstheme="majorHAnsi"/>
          <w:bCs/>
          <w:noProof/>
          <w:sz w:val="22"/>
          <w:szCs w:val="22"/>
        </w:rPr>
        <w:t xml:space="preserve"> the </w:t>
      </w:r>
      <w:r w:rsidR="00F74B49" w:rsidRPr="0002521E">
        <w:rPr>
          <w:rFonts w:asciiTheme="majorHAnsi" w:hAnsiTheme="majorHAnsi" w:cstheme="majorHAnsi"/>
          <w:bCs/>
          <w:noProof/>
          <w:sz w:val="22"/>
          <w:szCs w:val="22"/>
        </w:rPr>
        <w:t>Sigma</w:t>
      </w:r>
      <w:r w:rsidR="005F0BF0" w:rsidRPr="0002521E">
        <w:rPr>
          <w:rFonts w:asciiTheme="majorHAnsi" w:eastAsia="Calibri" w:hAnsiTheme="majorHAnsi" w:cstheme="majorHAnsi"/>
          <w:sz w:val="22"/>
          <w:szCs w:val="22"/>
        </w:rPr>
        <w:t xml:space="preserve"> Theta Tau- Nursing International Honor Society</w:t>
      </w:r>
      <w:r w:rsidR="00FB1116" w:rsidRPr="0002521E">
        <w:rPr>
          <w:rFonts w:asciiTheme="majorHAnsi" w:eastAsia="Calibri" w:hAnsiTheme="majorHAnsi" w:cstheme="majorHAnsi"/>
          <w:sz w:val="22"/>
          <w:szCs w:val="22"/>
        </w:rPr>
        <w:t xml:space="preserve">. </w:t>
      </w:r>
    </w:p>
    <w:p w14:paraId="37D9BD4B" w14:textId="60DDC977" w:rsidR="00894C98" w:rsidRPr="0002521E" w:rsidRDefault="00894C98" w:rsidP="0002521E">
      <w:pPr>
        <w:spacing w:line="276" w:lineRule="auto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06709275" w14:textId="54231BE5" w:rsidR="00C77896" w:rsidRDefault="00FE54F4" w:rsidP="0002521E">
      <w:pPr>
        <w:spacing w:line="276" w:lineRule="auto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I completed my nurse practitioner training at Johns Hopkins Hospital in 201</w:t>
      </w:r>
      <w:r w:rsidR="00C12063">
        <w:rPr>
          <w:rFonts w:asciiTheme="majorHAnsi" w:eastAsia="Calibri" w:hAnsiTheme="majorHAnsi" w:cstheme="majorHAnsi"/>
          <w:bCs/>
          <w:sz w:val="22"/>
          <w:szCs w:val="22"/>
        </w:rPr>
        <w:t>3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.  During these years, I worked as a clinical research scientist with Johns Hopkins rhinologist Andrew Lane MD.  </w:t>
      </w:r>
      <w:r w:rsidR="00A97E82" w:rsidRPr="0002521E">
        <w:rPr>
          <w:rFonts w:asciiTheme="majorHAnsi" w:eastAsia="Calibri" w:hAnsiTheme="majorHAnsi" w:cstheme="majorHAnsi"/>
          <w:bCs/>
          <w:sz w:val="22"/>
          <w:szCs w:val="22"/>
        </w:rPr>
        <w:t>I</w:t>
      </w:r>
      <w:r w:rsidR="00317DE2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was also employed </w:t>
      </w:r>
      <w:r w:rsidR="00A97E82" w:rsidRPr="0002521E">
        <w:rPr>
          <w:rFonts w:asciiTheme="majorHAnsi" w:eastAsia="Calibri" w:hAnsiTheme="majorHAnsi" w:cstheme="majorHAnsi"/>
          <w:bCs/>
          <w:sz w:val="22"/>
          <w:szCs w:val="22"/>
        </w:rPr>
        <w:t>as a registered nurse</w:t>
      </w:r>
      <w:r w:rsidR="00564782"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 at Johns Hopkins Hospital and 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the </w:t>
      </w:r>
      <w:r w:rsidR="00564782"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University of Maryland 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Crawley Shock Trauma Service, particularly </w:t>
      </w:r>
      <w:r w:rsidR="00564782"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in the surgical intensive care </w:t>
      </w:r>
      <w:r>
        <w:rPr>
          <w:rFonts w:asciiTheme="majorHAnsi" w:eastAsia="Calibri" w:hAnsiTheme="majorHAnsi" w:cstheme="majorHAnsi"/>
          <w:bCs/>
          <w:sz w:val="22"/>
          <w:szCs w:val="22"/>
        </w:rPr>
        <w:t>unit</w:t>
      </w:r>
      <w:r w:rsidR="00C12063">
        <w:rPr>
          <w:rFonts w:asciiTheme="majorHAnsi" w:eastAsia="Calibri" w:hAnsiTheme="majorHAnsi" w:cstheme="majorHAnsi"/>
          <w:bCs/>
          <w:sz w:val="22"/>
          <w:szCs w:val="22"/>
        </w:rPr>
        <w:t>s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564782" w:rsidRPr="0002521E">
        <w:rPr>
          <w:rFonts w:asciiTheme="majorHAnsi" w:eastAsia="Calibri" w:hAnsiTheme="majorHAnsi" w:cstheme="majorHAnsi"/>
          <w:bCs/>
          <w:sz w:val="22"/>
          <w:szCs w:val="22"/>
        </w:rPr>
        <w:t xml:space="preserve">and </w:t>
      </w:r>
      <w:r w:rsidR="00C12063">
        <w:rPr>
          <w:rFonts w:asciiTheme="majorHAnsi" w:eastAsia="Calibri" w:hAnsiTheme="majorHAnsi" w:cstheme="majorHAnsi"/>
          <w:bCs/>
          <w:sz w:val="22"/>
          <w:szCs w:val="22"/>
        </w:rPr>
        <w:t>with</w:t>
      </w:r>
      <w:r>
        <w:rPr>
          <w:rFonts w:asciiTheme="majorHAnsi" w:eastAsia="Calibri" w:hAnsiTheme="majorHAnsi" w:cstheme="majorHAnsi"/>
          <w:bCs/>
          <w:sz w:val="22"/>
          <w:szCs w:val="22"/>
        </w:rPr>
        <w:t>in the specialties of head and neck trauma, oral, and maxillofacial surgery.  I was trained in</w:t>
      </w:r>
      <w:r w:rsidR="006E16B9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C12063">
        <w:rPr>
          <w:rFonts w:asciiTheme="majorHAnsi" w:eastAsia="Calibri" w:hAnsiTheme="majorHAnsi" w:cstheme="majorHAnsi"/>
          <w:bCs/>
          <w:sz w:val="22"/>
          <w:szCs w:val="22"/>
        </w:rPr>
        <w:t xml:space="preserve">surgical assisting, </w:t>
      </w:r>
      <w:r w:rsidR="00C77896">
        <w:rPr>
          <w:rFonts w:asciiTheme="majorHAnsi" w:eastAsia="Calibri" w:hAnsiTheme="majorHAnsi" w:cstheme="majorHAnsi"/>
          <w:bCs/>
          <w:sz w:val="22"/>
          <w:szCs w:val="22"/>
        </w:rPr>
        <w:t>intravenous sedation</w:t>
      </w:r>
      <w:r w:rsidR="006E16B9">
        <w:rPr>
          <w:rFonts w:asciiTheme="majorHAnsi" w:eastAsia="Calibri" w:hAnsiTheme="majorHAnsi" w:cstheme="majorHAnsi"/>
          <w:bCs/>
          <w:sz w:val="22"/>
          <w:szCs w:val="22"/>
        </w:rPr>
        <w:t>, dialysis, ECMO, ventilator</w:t>
      </w:r>
      <w:r w:rsidR="00C77896">
        <w:rPr>
          <w:rFonts w:asciiTheme="majorHAnsi" w:eastAsia="Calibri" w:hAnsiTheme="majorHAnsi" w:cstheme="majorHAnsi"/>
          <w:bCs/>
          <w:sz w:val="22"/>
          <w:szCs w:val="22"/>
        </w:rPr>
        <w:t xml:space="preserve"> management, trauma resuscitation, 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and </w:t>
      </w:r>
      <w:r w:rsidR="00C77896">
        <w:rPr>
          <w:rFonts w:asciiTheme="majorHAnsi" w:eastAsia="Calibri" w:hAnsiTheme="majorHAnsi" w:cstheme="majorHAnsi"/>
          <w:bCs/>
          <w:sz w:val="22"/>
          <w:szCs w:val="22"/>
        </w:rPr>
        <w:t>blood product infusion</w:t>
      </w:r>
      <w:r w:rsidR="00607D52">
        <w:rPr>
          <w:rFonts w:asciiTheme="majorHAnsi" w:eastAsia="Calibri" w:hAnsiTheme="majorHAnsi" w:cstheme="majorHAnsi"/>
          <w:bCs/>
          <w:sz w:val="22"/>
          <w:szCs w:val="22"/>
        </w:rPr>
        <w:t>.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607D52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</w:p>
    <w:p w14:paraId="77649CD6" w14:textId="77777777" w:rsidR="00C12063" w:rsidRDefault="00C12063" w:rsidP="0002521E">
      <w:pPr>
        <w:spacing w:line="276" w:lineRule="auto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26618F9" w14:textId="6494F594" w:rsidR="00C12063" w:rsidRDefault="00C12063" w:rsidP="0002521E">
      <w:pPr>
        <w:spacing w:line="276" w:lineRule="auto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I perform medical record reviews and independent medical examinations within the specialties of otolaryngology, urgent care, and emergency medicine.  I can provide standard of care opinions regarding physician assistants and nurse practitioners practicing in these disciplines.</w:t>
      </w:r>
    </w:p>
    <w:p w14:paraId="087E927B" w14:textId="77777777" w:rsidR="00C77896" w:rsidRDefault="00C77896" w:rsidP="0002521E">
      <w:pPr>
        <w:spacing w:line="276" w:lineRule="auto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1D9748A7" w14:textId="77777777" w:rsidR="007953E8" w:rsidRPr="007E09E2" w:rsidRDefault="007953E8">
      <w:pPr>
        <w:rPr>
          <w:rFonts w:asciiTheme="majorHAnsi" w:eastAsia="Calibri" w:hAnsiTheme="majorHAnsi" w:cstheme="majorHAnsi"/>
          <w:b/>
          <w:u w:val="single"/>
        </w:rPr>
      </w:pPr>
    </w:p>
    <w:p w14:paraId="4824C057" w14:textId="12E4100E" w:rsidR="00C12063" w:rsidRDefault="00C12063">
      <w:pPr>
        <w:rPr>
          <w:rFonts w:asciiTheme="majorHAnsi" w:eastAsia="Calibri" w:hAnsiTheme="majorHAnsi" w:cstheme="majorHAnsi"/>
          <w:color w:val="4F6228" w:themeColor="accent3" w:themeShade="80"/>
          <w:sz w:val="28"/>
          <w:szCs w:val="28"/>
        </w:rPr>
      </w:pPr>
      <w:r>
        <w:rPr>
          <w:rFonts w:asciiTheme="majorHAnsi" w:eastAsia="Calibri" w:hAnsiTheme="majorHAnsi" w:cstheme="majorHAnsi"/>
          <w:color w:val="4F6228" w:themeColor="accent3" w:themeShade="80"/>
          <w:sz w:val="28"/>
          <w:szCs w:val="28"/>
        </w:rPr>
        <w:br w:type="page"/>
      </w:r>
    </w:p>
    <w:p w14:paraId="0000009B" w14:textId="27D253A6" w:rsidR="0002238A" w:rsidRPr="00BA681A" w:rsidRDefault="000E60E9" w:rsidP="000E60E9">
      <w:pPr>
        <w:rPr>
          <w:rFonts w:asciiTheme="majorHAnsi" w:eastAsia="Calibri" w:hAnsiTheme="majorHAnsi" w:cstheme="majorHAnsi"/>
          <w:color w:val="4F6228" w:themeColor="accent3" w:themeShade="80"/>
          <w:sz w:val="28"/>
          <w:szCs w:val="28"/>
        </w:rPr>
      </w:pPr>
      <w:r w:rsidRPr="00BA681A">
        <w:rPr>
          <w:rFonts w:asciiTheme="majorHAnsi" w:eastAsia="Calibri" w:hAnsiTheme="majorHAnsi" w:cstheme="majorHAnsi"/>
          <w:color w:val="4F6228" w:themeColor="accent3" w:themeShade="80"/>
          <w:sz w:val="28"/>
          <w:szCs w:val="28"/>
        </w:rPr>
        <w:lastRenderedPageBreak/>
        <w:t>Education:</w:t>
      </w:r>
    </w:p>
    <w:p w14:paraId="74290C08" w14:textId="6096567B" w:rsidR="00C12063" w:rsidRPr="00CE6785" w:rsidRDefault="00C12063" w:rsidP="00A71D97">
      <w:pPr>
        <w:pStyle w:val="NoSpacing"/>
        <w:numPr>
          <w:ilvl w:val="0"/>
          <w:numId w:val="4"/>
        </w:numPr>
      </w:pPr>
      <w:r w:rsidRPr="00CE6785">
        <w:t>Johns Hopkins University</w:t>
      </w:r>
      <w:r w:rsidR="00CE6785" w:rsidRPr="00CE6785">
        <w:t>, Baltimore, MD</w:t>
      </w:r>
      <w:r w:rsidR="00CE6785" w:rsidRPr="00CE6785">
        <w:tab/>
      </w:r>
      <w:r w:rsidR="00CE6785" w:rsidRPr="00CE6785">
        <w:tab/>
        <w:t>Acute Care Nurse Practitioner, 2013</w:t>
      </w:r>
      <w:r w:rsidRPr="00CE6785">
        <w:tab/>
      </w:r>
    </w:p>
    <w:p w14:paraId="000000A0" w14:textId="657C0591" w:rsidR="0002238A" w:rsidRPr="00CE6785" w:rsidRDefault="00941E01" w:rsidP="00B223E0">
      <w:pPr>
        <w:pStyle w:val="NoSpacing"/>
        <w:numPr>
          <w:ilvl w:val="0"/>
          <w:numId w:val="4"/>
        </w:numPr>
      </w:pPr>
      <w:r w:rsidRPr="00CE6785">
        <w:t>Jefferson College of Health Sciences</w:t>
      </w:r>
      <w:r w:rsidR="00CE6785" w:rsidRPr="00CE6785">
        <w:t xml:space="preserve">, </w:t>
      </w:r>
      <w:r w:rsidRPr="00CE6785">
        <w:t>Roanoke, VA</w:t>
      </w:r>
      <w:r w:rsidRPr="00CE6785">
        <w:tab/>
      </w:r>
      <w:r w:rsidR="00CE6785" w:rsidRPr="00CE6785">
        <w:t>Bachelor of Science in Nursing, 2010</w:t>
      </w:r>
      <w:r w:rsidR="00CE6785" w:rsidRPr="00CE6785">
        <w:tab/>
      </w:r>
      <w:r w:rsidRPr="00CE6785">
        <w:t xml:space="preserve">               </w:t>
      </w:r>
    </w:p>
    <w:p w14:paraId="496E8642" w14:textId="77777777" w:rsidR="00CE6785" w:rsidRDefault="00CE6785">
      <w:pPr>
        <w:ind w:left="720" w:hanging="720"/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</w:p>
    <w:p w14:paraId="000000B3" w14:textId="2F46C7DF" w:rsidR="0002238A" w:rsidRPr="00D97C79" w:rsidRDefault="000E60E9">
      <w:pPr>
        <w:ind w:left="720" w:hanging="720"/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  <w:r w:rsidRPr="00D97C79"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Licensure and certifications:</w:t>
      </w:r>
    </w:p>
    <w:p w14:paraId="108E4DDD" w14:textId="18D8A9A2" w:rsidR="00CE6785" w:rsidRPr="00A71D97" w:rsidRDefault="00CE6785" w:rsidP="00A71D9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 xml:space="preserve">Acute care nurse practitioner </w:t>
      </w:r>
      <w:r w:rsidRPr="00A71D97">
        <w:rPr>
          <w:rFonts w:ascii="Calibri" w:eastAsia="Calibri" w:hAnsi="Calibri" w:cs="Calibri"/>
          <w:sz w:val="22"/>
          <w:szCs w:val="22"/>
        </w:rPr>
        <w:tab/>
        <w:t xml:space="preserve">Board-certified, 2013 to present </w:t>
      </w:r>
    </w:p>
    <w:p w14:paraId="5753910E" w14:textId="03BC3753" w:rsidR="00CE6785" w:rsidRPr="00A71D97" w:rsidRDefault="00CE6785" w:rsidP="00A71D9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>Commonwealth of Virginia</w:t>
      </w:r>
      <w:r w:rsidRPr="00A71D97">
        <w:rPr>
          <w:rFonts w:ascii="Calibri" w:eastAsia="Calibri" w:hAnsi="Calibri" w:cs="Calibri"/>
          <w:sz w:val="22"/>
          <w:szCs w:val="22"/>
        </w:rPr>
        <w:tab/>
        <w:t>Licensed nurse practitioner 2014 to present</w:t>
      </w:r>
    </w:p>
    <w:p w14:paraId="000000B8" w14:textId="251C915F" w:rsidR="0002238A" w:rsidRPr="00A71D97" w:rsidRDefault="00CE6785" w:rsidP="00A71D9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 xml:space="preserve">Commonwealth of Virginia </w:t>
      </w:r>
      <w:r w:rsidRPr="00A71D97">
        <w:rPr>
          <w:rFonts w:ascii="Calibri" w:eastAsia="Calibri" w:hAnsi="Calibri" w:cs="Calibri"/>
          <w:sz w:val="22"/>
          <w:szCs w:val="22"/>
        </w:rPr>
        <w:tab/>
        <w:t>Registered nurse 2010-2014</w:t>
      </w:r>
    </w:p>
    <w:p w14:paraId="73A501F8" w14:textId="77777777" w:rsidR="00012FE9" w:rsidRDefault="00012FE9" w:rsidP="00381212">
      <w:pP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</w:p>
    <w:p w14:paraId="000000C8" w14:textId="72C466B4" w:rsidR="0002238A" w:rsidRPr="00D97C79" w:rsidRDefault="000E60E9" w:rsidP="00381212">
      <w:pP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  <w:r w:rsidRPr="00D97C79"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Professional experience:</w:t>
      </w:r>
    </w:p>
    <w:p w14:paraId="000000C9" w14:textId="65A6CE58" w:rsidR="0002238A" w:rsidRDefault="00AE1850" w:rsidP="00AE1850">
      <w:pPr>
        <w:pStyle w:val="NoSpacing"/>
        <w:numPr>
          <w:ilvl w:val="0"/>
          <w:numId w:val="8"/>
        </w:numPr>
      </w:pPr>
      <w:r>
        <w:t>Richmond ENT</w:t>
      </w:r>
      <w:r w:rsidRPr="00AE1850">
        <w:tab/>
      </w:r>
      <w:r>
        <w:tab/>
      </w:r>
      <w:r w:rsidRPr="00AE1850">
        <w:tab/>
      </w:r>
      <w:r w:rsidR="003D5DCA">
        <w:tab/>
      </w:r>
      <w:r>
        <w:t xml:space="preserve">Otolaryngology nurse </w:t>
      </w:r>
      <w:r w:rsidRPr="00B0302F">
        <w:t>practitioner, 2014 to present</w:t>
      </w:r>
    </w:p>
    <w:p w14:paraId="2E4FD75B" w14:textId="5DF85AF4" w:rsidR="00AE1850" w:rsidRDefault="00AE1850" w:rsidP="00AE1850">
      <w:pPr>
        <w:pStyle w:val="NoSpacing"/>
        <w:numPr>
          <w:ilvl w:val="0"/>
          <w:numId w:val="8"/>
        </w:numPr>
      </w:pPr>
      <w:r>
        <w:t>Team Health</w:t>
      </w:r>
      <w:r>
        <w:tab/>
      </w:r>
      <w:r>
        <w:tab/>
      </w:r>
      <w:r>
        <w:tab/>
      </w:r>
      <w:r w:rsidR="003D5DCA">
        <w:tab/>
      </w:r>
      <w:r>
        <w:t>Emergency room nurse practitioner, 2022 to present</w:t>
      </w:r>
    </w:p>
    <w:p w14:paraId="47F06166" w14:textId="64034EC1" w:rsidR="00AE1850" w:rsidRDefault="00AE1850" w:rsidP="00AE1850">
      <w:pPr>
        <w:pStyle w:val="NoSpacing"/>
        <w:numPr>
          <w:ilvl w:val="0"/>
          <w:numId w:val="8"/>
        </w:numPr>
      </w:pPr>
      <w:r>
        <w:t>Patient First</w:t>
      </w:r>
      <w:r>
        <w:tab/>
      </w:r>
      <w:r>
        <w:tab/>
      </w:r>
      <w:r>
        <w:tab/>
      </w:r>
      <w:r w:rsidR="003D5DCA">
        <w:tab/>
      </w:r>
      <w:r>
        <w:t>Urgent care nurse practitioner, 2015-2022</w:t>
      </w:r>
    </w:p>
    <w:p w14:paraId="17EA2E34" w14:textId="5AC0F2C4" w:rsidR="00AE1850" w:rsidRDefault="00AE1850" w:rsidP="00AE1850">
      <w:pPr>
        <w:pStyle w:val="NoSpacing"/>
        <w:numPr>
          <w:ilvl w:val="0"/>
          <w:numId w:val="8"/>
        </w:numPr>
      </w:pPr>
      <w:r>
        <w:t xml:space="preserve">Richmond Emergency Physicians, Inc.  </w:t>
      </w:r>
      <w:r w:rsidR="003D5DCA">
        <w:tab/>
      </w:r>
      <w:r>
        <w:t xml:space="preserve">Nurse practitioner 2019-2020  </w:t>
      </w:r>
    </w:p>
    <w:p w14:paraId="09B06F46" w14:textId="6056F66A" w:rsidR="00AE1850" w:rsidRDefault="00AE1850" w:rsidP="00AE1850">
      <w:pPr>
        <w:pStyle w:val="NoSpacing"/>
        <w:numPr>
          <w:ilvl w:val="0"/>
          <w:numId w:val="8"/>
        </w:numPr>
      </w:pPr>
      <w:r>
        <w:t>Johns Hopkins / NIH</w:t>
      </w:r>
      <w:r>
        <w:tab/>
      </w:r>
      <w:r>
        <w:tab/>
      </w:r>
      <w:r w:rsidR="003D5DCA">
        <w:tab/>
      </w:r>
      <w:r>
        <w:t>Research coordinator, 2010-2013</w:t>
      </w:r>
    </w:p>
    <w:p w14:paraId="4F31BF94" w14:textId="758400DA" w:rsidR="00AE1850" w:rsidRDefault="00AE1850" w:rsidP="00AE1850">
      <w:pPr>
        <w:pStyle w:val="NoSpacing"/>
        <w:numPr>
          <w:ilvl w:val="0"/>
          <w:numId w:val="8"/>
        </w:numPr>
      </w:pPr>
      <w:r>
        <w:t>Johns Hopkins</w:t>
      </w:r>
      <w:r>
        <w:tab/>
      </w:r>
      <w:r>
        <w:tab/>
      </w:r>
      <w:r>
        <w:tab/>
      </w:r>
      <w:r w:rsidR="003D5DCA">
        <w:tab/>
      </w:r>
      <w:r>
        <w:t>Surgical ICU registered nurse, 2011-2012</w:t>
      </w:r>
    </w:p>
    <w:p w14:paraId="4FBA2771" w14:textId="22124F43" w:rsidR="00AE1850" w:rsidRDefault="00AE1850" w:rsidP="00AE1850">
      <w:pPr>
        <w:pStyle w:val="NoSpacing"/>
        <w:numPr>
          <w:ilvl w:val="0"/>
          <w:numId w:val="8"/>
        </w:numPr>
      </w:pPr>
      <w:r>
        <w:t>University of Maryland</w:t>
      </w:r>
      <w:r>
        <w:tab/>
      </w:r>
      <w:r>
        <w:tab/>
      </w:r>
      <w:r w:rsidR="003D5DCA">
        <w:tab/>
      </w:r>
      <w:r>
        <w:t>Trauma and oral surgery registered nurse, 2010-2011</w:t>
      </w:r>
    </w:p>
    <w:p w14:paraId="3E04EE7C" w14:textId="39F2848F" w:rsidR="00AE1850" w:rsidRDefault="00AE1850" w:rsidP="00AE1850">
      <w:pPr>
        <w:pStyle w:val="NoSpacing"/>
        <w:numPr>
          <w:ilvl w:val="0"/>
          <w:numId w:val="8"/>
        </w:numPr>
      </w:pPr>
      <w:r>
        <w:t>Carilion Clinic</w:t>
      </w:r>
      <w:r>
        <w:tab/>
      </w:r>
      <w:r>
        <w:tab/>
      </w:r>
      <w:r>
        <w:tab/>
      </w:r>
      <w:r w:rsidR="003D5DCA">
        <w:tab/>
      </w:r>
      <w:r>
        <w:t>Surgical dental assistant</w:t>
      </w:r>
      <w:r w:rsidR="003D5DCA">
        <w:t>,</w:t>
      </w:r>
      <w:r>
        <w:t xml:space="preserve"> 2006-2010 </w:t>
      </w:r>
    </w:p>
    <w:p w14:paraId="68004971" w14:textId="55C77B44" w:rsidR="00AE1850" w:rsidRDefault="003D5DCA" w:rsidP="00AE1850">
      <w:pPr>
        <w:pStyle w:val="NoSpacing"/>
        <w:numPr>
          <w:ilvl w:val="0"/>
          <w:numId w:val="8"/>
        </w:numPr>
      </w:pPr>
      <w:r>
        <w:t xml:space="preserve">Jefferson College of Health Sciences </w:t>
      </w:r>
      <w:r>
        <w:tab/>
        <w:t xml:space="preserve">Anatomy lab </w:t>
      </w:r>
      <w:proofErr w:type="spellStart"/>
      <w:r>
        <w:t>prosector</w:t>
      </w:r>
      <w:proofErr w:type="spellEnd"/>
      <w:r>
        <w:t>, 2007-2010</w:t>
      </w:r>
    </w:p>
    <w:p w14:paraId="769B4CDE" w14:textId="620A9AB0" w:rsidR="003D5DCA" w:rsidRPr="003D5DCA" w:rsidRDefault="003D5DCA" w:rsidP="00AE1850">
      <w:pPr>
        <w:pStyle w:val="NoSpacing"/>
        <w:numPr>
          <w:ilvl w:val="0"/>
          <w:numId w:val="8"/>
        </w:numPr>
      </w:pPr>
      <w:r w:rsidRPr="00A323E5">
        <w:rPr>
          <w:rFonts w:cs="Calibri"/>
        </w:rPr>
        <w:t>Lacks-Horry</w:t>
      </w:r>
      <w:r>
        <w:rPr>
          <w:rFonts w:cs="Calibri"/>
        </w:rPr>
        <w:t xml:space="preserve"> </w:t>
      </w:r>
      <w:r w:rsidRPr="00A323E5">
        <w:rPr>
          <w:rFonts w:cs="Calibri"/>
        </w:rPr>
        <w:t>Beach Rescue</w:t>
      </w:r>
      <w:r w:rsidRPr="003D5DCA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="00F32FDE">
        <w:rPr>
          <w:rFonts w:cs="Calibri"/>
        </w:rPr>
        <w:t>Lieutenant, o</w:t>
      </w:r>
      <w:r w:rsidRPr="00A323E5">
        <w:rPr>
          <w:rFonts w:cs="Calibri"/>
        </w:rPr>
        <w:t xml:space="preserve">cean </w:t>
      </w:r>
      <w:r w:rsidR="00F32FDE">
        <w:rPr>
          <w:rFonts w:cs="Calibri"/>
        </w:rPr>
        <w:t>r</w:t>
      </w:r>
      <w:r w:rsidRPr="00A323E5">
        <w:rPr>
          <w:rFonts w:cs="Calibri"/>
        </w:rPr>
        <w:t xml:space="preserve">escue </w:t>
      </w:r>
      <w:r w:rsidR="00F32FDE">
        <w:rPr>
          <w:rFonts w:cs="Calibri"/>
        </w:rPr>
        <w:t>l</w:t>
      </w:r>
      <w:r w:rsidRPr="00A323E5">
        <w:rPr>
          <w:rFonts w:cs="Calibri"/>
        </w:rPr>
        <w:t>ifeguard</w:t>
      </w:r>
      <w:r>
        <w:rPr>
          <w:rFonts w:cs="Calibri"/>
        </w:rPr>
        <w:t>, summer 2007</w:t>
      </w:r>
    </w:p>
    <w:p w14:paraId="3CFB67A4" w14:textId="37D3010E" w:rsidR="003D5DCA" w:rsidRPr="003D5DCA" w:rsidRDefault="003D5DCA" w:rsidP="00AE1850">
      <w:pPr>
        <w:pStyle w:val="NoSpacing"/>
        <w:numPr>
          <w:ilvl w:val="0"/>
          <w:numId w:val="8"/>
        </w:numPr>
      </w:pPr>
      <w:r w:rsidRPr="00A323E5">
        <w:rPr>
          <w:rFonts w:cs="Calibri"/>
        </w:rPr>
        <w:t>Old Dominion Eye Foundation</w:t>
      </w:r>
      <w:r>
        <w:rPr>
          <w:rFonts w:cs="Calibri"/>
        </w:rPr>
        <w:tab/>
      </w:r>
      <w:r>
        <w:rPr>
          <w:rFonts w:cs="Calibri"/>
        </w:rPr>
        <w:tab/>
      </w:r>
      <w:r w:rsidRPr="00A323E5">
        <w:rPr>
          <w:rFonts w:cs="Calibri"/>
        </w:rPr>
        <w:t>Ocular</w:t>
      </w:r>
      <w:r>
        <w:rPr>
          <w:rFonts w:cs="Calibri"/>
        </w:rPr>
        <w:t xml:space="preserve"> </w:t>
      </w:r>
      <w:r w:rsidR="00F32FDE">
        <w:rPr>
          <w:rFonts w:cs="Calibri"/>
        </w:rPr>
        <w:t xml:space="preserve">tissue </w:t>
      </w:r>
      <w:proofErr w:type="spellStart"/>
      <w:r w:rsidR="00F32FDE">
        <w:rPr>
          <w:rFonts w:cs="Calibri"/>
        </w:rPr>
        <w:t>p</w:t>
      </w:r>
      <w:r w:rsidRPr="00A323E5">
        <w:rPr>
          <w:rFonts w:cs="Calibri"/>
        </w:rPr>
        <w:t>rocurist</w:t>
      </w:r>
      <w:proofErr w:type="spellEnd"/>
      <w:r>
        <w:rPr>
          <w:rFonts w:cs="Calibri"/>
        </w:rPr>
        <w:t>, 2005-2007</w:t>
      </w:r>
    </w:p>
    <w:p w14:paraId="11604F70" w14:textId="35BC59C6" w:rsidR="003D5DCA" w:rsidRPr="00AE1850" w:rsidRDefault="003D5DCA" w:rsidP="00A71D97">
      <w:pPr>
        <w:pStyle w:val="NoSpacing"/>
        <w:numPr>
          <w:ilvl w:val="0"/>
          <w:numId w:val="8"/>
        </w:numPr>
      </w:pPr>
      <w:r>
        <w:t>Richmond Oral and Cosmetic Surgeons</w:t>
      </w:r>
      <w:r>
        <w:tab/>
        <w:t>Surgical assistant, 2005-2007</w:t>
      </w:r>
    </w:p>
    <w:p w14:paraId="384AE61D" w14:textId="77777777" w:rsidR="00AE1850" w:rsidRPr="00AE1850" w:rsidRDefault="00AE1850" w:rsidP="00A71D97">
      <w:pPr>
        <w:pStyle w:val="NoSpacing"/>
      </w:pPr>
    </w:p>
    <w:p w14:paraId="000000F4" w14:textId="4026B100" w:rsidR="0002238A" w:rsidRPr="0093312A" w:rsidRDefault="000E60E9">
      <w:pPr>
        <w:ind w:left="720" w:hanging="720"/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  <w:r w:rsidRPr="0093312A"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Honors and awards:</w:t>
      </w:r>
    </w:p>
    <w:p w14:paraId="000000F6" w14:textId="513FADD9" w:rsidR="0002238A" w:rsidRPr="00A71D97" w:rsidRDefault="00941E01" w:rsidP="00A71D97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 xml:space="preserve">Best Bedside Manner </w:t>
      </w:r>
      <w:r w:rsidRPr="00A71D97">
        <w:rPr>
          <w:rFonts w:ascii="Calibri" w:eastAsia="Calibri" w:hAnsi="Calibri" w:cs="Calibri"/>
          <w:sz w:val="22"/>
          <w:szCs w:val="22"/>
        </w:rPr>
        <w:tab/>
      </w:r>
      <w:r w:rsidRPr="00A71D97">
        <w:rPr>
          <w:rFonts w:ascii="Calibri" w:eastAsia="Calibri" w:hAnsi="Calibri" w:cs="Calibri"/>
          <w:sz w:val="22"/>
          <w:szCs w:val="22"/>
        </w:rPr>
        <w:tab/>
      </w:r>
      <w:r w:rsidRPr="00A71D97">
        <w:rPr>
          <w:rFonts w:ascii="Calibri" w:eastAsia="Calibri" w:hAnsi="Calibri" w:cs="Calibri"/>
          <w:sz w:val="22"/>
          <w:szCs w:val="22"/>
        </w:rPr>
        <w:tab/>
        <w:t>Our Health Magazine</w:t>
      </w:r>
      <w:r w:rsidR="00F32FDE">
        <w:rPr>
          <w:rFonts w:ascii="Calibri" w:eastAsia="Calibri" w:hAnsi="Calibri" w:cs="Calibri"/>
          <w:sz w:val="22"/>
          <w:szCs w:val="22"/>
        </w:rPr>
        <w:t>,</w:t>
      </w:r>
      <w:r w:rsidRPr="00A71D97">
        <w:rPr>
          <w:rFonts w:ascii="Calibri" w:eastAsia="Calibri" w:hAnsi="Calibri" w:cs="Calibri"/>
          <w:sz w:val="22"/>
          <w:szCs w:val="22"/>
        </w:rPr>
        <w:t xml:space="preserve"> Richmond, VA</w:t>
      </w:r>
      <w:r w:rsidR="003D5DCA">
        <w:rPr>
          <w:rFonts w:ascii="Calibri" w:eastAsia="Calibri" w:hAnsi="Calibri" w:cs="Calibri"/>
          <w:sz w:val="22"/>
          <w:szCs w:val="22"/>
        </w:rPr>
        <w:t>, 2018</w:t>
      </w:r>
    </w:p>
    <w:p w14:paraId="000000FB" w14:textId="12FD5100" w:rsidR="0002238A" w:rsidRPr="00A71D97" w:rsidRDefault="00941E01" w:rsidP="00A71D97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>Sigma Theta Tau</w:t>
      </w:r>
      <w:r w:rsidRPr="00A71D97">
        <w:rPr>
          <w:rFonts w:ascii="Calibri" w:eastAsia="Calibri" w:hAnsi="Calibri" w:cs="Calibri"/>
          <w:sz w:val="22"/>
          <w:szCs w:val="22"/>
        </w:rPr>
        <w:tab/>
      </w:r>
      <w:r w:rsidRPr="00A71D97">
        <w:rPr>
          <w:rFonts w:ascii="Calibri" w:eastAsia="Calibri" w:hAnsi="Calibri" w:cs="Calibri"/>
          <w:sz w:val="22"/>
          <w:szCs w:val="22"/>
        </w:rPr>
        <w:tab/>
      </w:r>
      <w:r w:rsidRPr="00A71D97">
        <w:rPr>
          <w:rFonts w:ascii="Calibri" w:eastAsia="Calibri" w:hAnsi="Calibri" w:cs="Calibri"/>
          <w:sz w:val="22"/>
          <w:szCs w:val="22"/>
        </w:rPr>
        <w:tab/>
        <w:t>International Honor Society of Nursing</w:t>
      </w:r>
      <w:r w:rsidR="003D5DCA">
        <w:rPr>
          <w:rFonts w:ascii="Calibri" w:eastAsia="Calibri" w:hAnsi="Calibri" w:cs="Calibri"/>
          <w:sz w:val="22"/>
          <w:szCs w:val="22"/>
        </w:rPr>
        <w:t>, 2010</w:t>
      </w:r>
    </w:p>
    <w:p w14:paraId="000000FD" w14:textId="2F0B0DF7" w:rsidR="0002238A" w:rsidRPr="00A71D97" w:rsidRDefault="00941E01" w:rsidP="00A71D97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>VALOR Nursing Distinction</w:t>
      </w:r>
      <w:r w:rsidRPr="00A71D97">
        <w:rPr>
          <w:rFonts w:ascii="Calibri" w:eastAsia="Calibri" w:hAnsi="Calibri" w:cs="Calibri"/>
          <w:sz w:val="22"/>
          <w:szCs w:val="22"/>
        </w:rPr>
        <w:tab/>
      </w:r>
      <w:r w:rsidRPr="00A71D97">
        <w:rPr>
          <w:rFonts w:ascii="Calibri" w:eastAsia="Calibri" w:hAnsi="Calibri" w:cs="Calibri"/>
          <w:sz w:val="22"/>
          <w:szCs w:val="22"/>
        </w:rPr>
        <w:tab/>
        <w:t>US Department of Veterans Affairs</w:t>
      </w:r>
      <w:r w:rsidR="003D5DCA">
        <w:rPr>
          <w:rFonts w:ascii="Calibri" w:eastAsia="Calibri" w:hAnsi="Calibri" w:cs="Calibri"/>
          <w:sz w:val="22"/>
          <w:szCs w:val="22"/>
        </w:rPr>
        <w:t>, 2010</w:t>
      </w:r>
    </w:p>
    <w:p w14:paraId="000000FF" w14:textId="5623967E" w:rsidR="0002238A" w:rsidRPr="00A71D97" w:rsidRDefault="00941E01" w:rsidP="00A71D97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 xml:space="preserve">Flight Student Nurse Merit </w:t>
      </w:r>
      <w:r w:rsidRPr="00A71D97">
        <w:rPr>
          <w:rFonts w:ascii="Calibri" w:eastAsia="Calibri" w:hAnsi="Calibri" w:cs="Calibri"/>
          <w:sz w:val="22"/>
          <w:szCs w:val="22"/>
        </w:rPr>
        <w:tab/>
      </w:r>
      <w:r w:rsidRPr="00A71D97">
        <w:rPr>
          <w:rFonts w:ascii="Calibri" w:eastAsia="Calibri" w:hAnsi="Calibri" w:cs="Calibri"/>
          <w:sz w:val="22"/>
          <w:szCs w:val="22"/>
        </w:rPr>
        <w:tab/>
        <w:t>Carilion Clinic Health Systems Lifeguard 10 Air Rescue</w:t>
      </w:r>
      <w:r w:rsidR="003D5DCA">
        <w:rPr>
          <w:rFonts w:ascii="Calibri" w:eastAsia="Calibri" w:hAnsi="Calibri" w:cs="Calibri"/>
          <w:sz w:val="22"/>
          <w:szCs w:val="22"/>
        </w:rPr>
        <w:t>, 2010</w:t>
      </w:r>
    </w:p>
    <w:p w14:paraId="00000101" w14:textId="0097259F" w:rsidR="0002238A" w:rsidRPr="00A71D97" w:rsidRDefault="00941E01" w:rsidP="00A71D97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A71D97">
        <w:rPr>
          <w:rFonts w:ascii="Calibri" w:eastAsia="Calibri" w:hAnsi="Calibri" w:cs="Calibri"/>
          <w:sz w:val="22"/>
          <w:szCs w:val="22"/>
        </w:rPr>
        <w:t xml:space="preserve">George Lack Award in Safety </w:t>
      </w:r>
      <w:r w:rsidRPr="00A71D97">
        <w:rPr>
          <w:rFonts w:ascii="Calibri" w:eastAsia="Calibri" w:hAnsi="Calibri" w:cs="Calibri"/>
          <w:sz w:val="22"/>
          <w:szCs w:val="22"/>
        </w:rPr>
        <w:tab/>
      </w:r>
      <w:r w:rsidRPr="00A71D97">
        <w:rPr>
          <w:rFonts w:ascii="Calibri" w:eastAsia="Calibri" w:hAnsi="Calibri" w:cs="Calibri"/>
          <w:sz w:val="22"/>
          <w:szCs w:val="22"/>
        </w:rPr>
        <w:tab/>
        <w:t>Lacks-Horry County Beach Service</w:t>
      </w:r>
      <w:r w:rsidR="003D5DCA">
        <w:rPr>
          <w:rFonts w:ascii="Calibri" w:eastAsia="Calibri" w:hAnsi="Calibri" w:cs="Calibri"/>
          <w:sz w:val="22"/>
          <w:szCs w:val="22"/>
        </w:rPr>
        <w:t xml:space="preserve">, </w:t>
      </w:r>
      <w:r w:rsidR="00F32FDE">
        <w:rPr>
          <w:rFonts w:ascii="Calibri" w:eastAsia="Calibri" w:hAnsi="Calibri" w:cs="Calibri"/>
          <w:sz w:val="22"/>
          <w:szCs w:val="22"/>
        </w:rPr>
        <w:t xml:space="preserve">Myrtle Beach, SC, </w:t>
      </w:r>
      <w:r w:rsidR="003D5DCA">
        <w:rPr>
          <w:rFonts w:ascii="Calibri" w:eastAsia="Calibri" w:hAnsi="Calibri" w:cs="Calibri"/>
          <w:sz w:val="22"/>
          <w:szCs w:val="22"/>
        </w:rPr>
        <w:t>2007</w:t>
      </w:r>
      <w:r w:rsidRPr="00A71D97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05" w14:textId="77777777" w:rsidR="0002238A" w:rsidRDefault="0002238A">
      <w:pPr>
        <w:ind w:left="720" w:hanging="720"/>
        <w:rPr>
          <w:rFonts w:ascii="Calibri" w:eastAsia="Calibri" w:hAnsi="Calibri" w:cs="Calibri"/>
        </w:rPr>
      </w:pPr>
    </w:p>
    <w:p w14:paraId="53F57E16" w14:textId="77777777" w:rsidR="00F32FDE" w:rsidRPr="00745064" w:rsidRDefault="00F32FDE" w:rsidP="00F32FDE">
      <w:pP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  <w:r w:rsidRPr="00745064"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Research and clinical trials:</w:t>
      </w:r>
    </w:p>
    <w:p w14:paraId="0BF2FB92" w14:textId="77777777" w:rsidR="00F32FDE" w:rsidRDefault="00F32FDE" w:rsidP="00F32FDE">
      <w:pPr>
        <w:ind w:left="1440" w:hanging="1440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2022- present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ab/>
        <w:t>GSK ANCHOR, sub-investigator. Phase III r</w:t>
      </w:r>
      <w:r w:rsidRPr="00E506EE">
        <w:rPr>
          <w:rFonts w:ascii="Calibri" w:eastAsia="Calibri" w:hAnsi="Calibri" w:cs="Calibri"/>
          <w:bCs/>
          <w:color w:val="000000" w:themeColor="text1"/>
          <w:sz w:val="22"/>
          <w:szCs w:val="22"/>
        </w:rPr>
        <w:t>andomized, double-blind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</w:t>
      </w:r>
      <w:r w:rsidRPr="00E506EE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study to assess the efficacy and safety of </w:t>
      </w:r>
      <w:proofErr w:type="spellStart"/>
      <w:r w:rsidRPr="00E506EE">
        <w:rPr>
          <w:rFonts w:ascii="Calibri" w:eastAsia="Calibri" w:hAnsi="Calibri" w:cs="Calibri"/>
          <w:bCs/>
          <w:color w:val="000000" w:themeColor="text1"/>
          <w:sz w:val="22"/>
          <w:szCs w:val="22"/>
        </w:rPr>
        <w:t>depemokimab</w:t>
      </w:r>
      <w:proofErr w:type="spellEnd"/>
      <w:r w:rsidRPr="00E506EE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in patients with chronic rhinosinusitis with nasal polyps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.</w:t>
      </w:r>
    </w:p>
    <w:p w14:paraId="59A9910F" w14:textId="17766564" w:rsidR="00A71D97" w:rsidRDefault="00A71D97" w:rsidP="00F32FDE">
      <w:pPr>
        <w:ind w:left="1440" w:hanging="1440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2022- present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ab/>
        <w:t xml:space="preserve">LYRA Therapeutics, sub-investigator. ENLIGHTEN 2: A phase III randomized, blinded, controlled parallel-group trial to evaluate the efficacy and safety of LYR-210 for treatment of chronic rhinosinusitis in adults. </w:t>
      </w:r>
    </w:p>
    <w:p w14:paraId="03A9C0E5" w14:textId="03D691F2" w:rsidR="00F32FDE" w:rsidRDefault="00F32FDE" w:rsidP="00F32FDE">
      <w:pPr>
        <w:ind w:left="1440" w:hanging="144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2022-2023</w:t>
      </w:r>
      <w:r>
        <w:rPr>
          <w:rFonts w:ascii="Calibri" w:eastAsia="Calibri" w:hAnsi="Calibri" w:cs="Calibri"/>
          <w:bCs/>
          <w:color w:val="4F6228" w:themeColor="accent3" w:themeShade="8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Frequency-322, unblinded pharmacist.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Phase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II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randomized, double-</w:t>
      </w:r>
      <w:r w:rsidR="00A71D97"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blind</w:t>
      </w:r>
      <w:r w:rsidR="00A71D9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A71D97" w:rsidRPr="00ED63A1" w:rsidDel="003D5DC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study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to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assess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the efficacy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and safety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of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intratympanic injections of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FX-322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 adults with acquired sensorineural hearing loss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2259D527" w14:textId="326C67CA" w:rsidR="00F32FDE" w:rsidRDefault="00F32FDE" w:rsidP="00F32FDE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A323E5">
        <w:rPr>
          <w:rFonts w:ascii="Calibri" w:eastAsia="Calibri" w:hAnsi="Calibri" w:cs="Calibri"/>
          <w:sz w:val="22"/>
          <w:szCs w:val="22"/>
        </w:rPr>
        <w:t>2014- 2015</w:t>
      </w:r>
      <w:r w:rsidRPr="00A323E5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COCA</w:t>
      </w:r>
      <w:r w:rsidRPr="00A323E5">
        <w:rPr>
          <w:rFonts w:ascii="Calibri" w:eastAsia="Calibri" w:hAnsi="Calibri" w:cs="Calibri"/>
          <w:sz w:val="22"/>
          <w:szCs w:val="22"/>
        </w:rPr>
        <w:t xml:space="preserve"> 4 v 10</w:t>
      </w:r>
      <w:r>
        <w:rPr>
          <w:rFonts w:ascii="Calibri" w:eastAsia="Calibri" w:hAnsi="Calibri" w:cs="Calibri"/>
          <w:sz w:val="22"/>
          <w:szCs w:val="22"/>
        </w:rPr>
        <w:t xml:space="preserve">, sub-investigator. 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Phase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II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randomized, double-</w:t>
      </w:r>
      <w:r w:rsidR="00A71D97"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blind</w:t>
      </w:r>
      <w:r w:rsidR="00A71D9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A71D97" w:rsidRPr="00ED63A1" w:rsidDel="003D5DC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study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to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assess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the efficacy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and safety </w:t>
      </w:r>
      <w:r w:rsidRPr="00ED63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of</w:t>
      </w:r>
      <w:r w:rsidRPr="00A323E5">
        <w:rPr>
          <w:rFonts w:ascii="Calibri" w:eastAsia="Calibri" w:hAnsi="Calibri" w:cs="Calibri"/>
          <w:sz w:val="22"/>
          <w:szCs w:val="22"/>
        </w:rPr>
        <w:t xml:space="preserve"> intranasal </w:t>
      </w:r>
      <w:r>
        <w:rPr>
          <w:rFonts w:ascii="Calibri" w:eastAsia="Calibri" w:hAnsi="Calibri" w:cs="Calibri"/>
          <w:sz w:val="22"/>
          <w:szCs w:val="22"/>
        </w:rPr>
        <w:t>c</w:t>
      </w:r>
      <w:r w:rsidRPr="00A323E5">
        <w:rPr>
          <w:rFonts w:ascii="Calibri" w:eastAsia="Calibri" w:hAnsi="Calibri" w:cs="Calibri"/>
          <w:sz w:val="22"/>
          <w:szCs w:val="22"/>
        </w:rPr>
        <w:t xml:space="preserve">ocaine HCL </w:t>
      </w:r>
      <w:r>
        <w:rPr>
          <w:rFonts w:ascii="Calibri" w:eastAsia="Calibri" w:hAnsi="Calibri" w:cs="Calibri"/>
          <w:sz w:val="22"/>
          <w:szCs w:val="22"/>
        </w:rPr>
        <w:t xml:space="preserve">as a topical anesthetic for intranasal office procedures.  </w:t>
      </w:r>
    </w:p>
    <w:p w14:paraId="6B530957" w14:textId="171F04F6" w:rsidR="00F32FDE" w:rsidRPr="00A323E5" w:rsidRDefault="00F32FDE" w:rsidP="00F32FDE">
      <w:pPr>
        <w:ind w:left="1440" w:hanging="1440"/>
        <w:rPr>
          <w:rFonts w:ascii="Calibri" w:eastAsia="Calibri" w:hAnsi="Calibri" w:cs="Calibri"/>
          <w:b/>
          <w:sz w:val="22"/>
          <w:szCs w:val="22"/>
        </w:rPr>
      </w:pPr>
      <w:r w:rsidRPr="00A323E5">
        <w:rPr>
          <w:rFonts w:ascii="Calibri" w:eastAsia="Calibri" w:hAnsi="Calibri" w:cs="Calibri"/>
          <w:sz w:val="22"/>
          <w:szCs w:val="22"/>
        </w:rPr>
        <w:t>2010-2013</w:t>
      </w:r>
      <w:r w:rsidRPr="00A323E5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I</w:t>
      </w:r>
      <w:r w:rsidRPr="00A323E5">
        <w:rPr>
          <w:rFonts w:ascii="Calibri" w:eastAsia="Calibri" w:hAnsi="Calibri" w:cs="Calibri"/>
          <w:sz w:val="22"/>
          <w:szCs w:val="22"/>
        </w:rPr>
        <w:t>solation of RNA</w:t>
      </w:r>
      <w:r>
        <w:rPr>
          <w:rFonts w:ascii="Calibri" w:eastAsia="Calibri" w:hAnsi="Calibri" w:cs="Calibri"/>
          <w:sz w:val="22"/>
          <w:szCs w:val="22"/>
        </w:rPr>
        <w:t xml:space="preserve"> and</w:t>
      </w:r>
      <w:r w:rsidRPr="00A323E5">
        <w:rPr>
          <w:rFonts w:ascii="Calibri" w:eastAsia="Calibri" w:hAnsi="Calibri" w:cs="Calibri"/>
          <w:sz w:val="22"/>
          <w:szCs w:val="22"/>
        </w:rPr>
        <w:t xml:space="preserve"> DNA proteins </w:t>
      </w:r>
      <w:r>
        <w:rPr>
          <w:rFonts w:ascii="Calibri" w:eastAsia="Calibri" w:hAnsi="Calibri" w:cs="Calibri"/>
          <w:sz w:val="22"/>
          <w:szCs w:val="22"/>
        </w:rPr>
        <w:t xml:space="preserve">from inflamed </w:t>
      </w:r>
      <w:r w:rsidRPr="00A323E5">
        <w:rPr>
          <w:rFonts w:ascii="Calibri" w:eastAsia="Calibri" w:hAnsi="Calibri" w:cs="Calibri"/>
          <w:sz w:val="22"/>
          <w:szCs w:val="22"/>
        </w:rPr>
        <w:t>nasal and paranasal sinus</w:t>
      </w:r>
      <w:r>
        <w:rPr>
          <w:rFonts w:ascii="Calibri" w:eastAsia="Calibri" w:hAnsi="Calibri" w:cs="Calibri"/>
          <w:sz w:val="22"/>
          <w:szCs w:val="22"/>
        </w:rPr>
        <w:t xml:space="preserve"> mucosa, study coordinator. P</w:t>
      </w:r>
      <w:r w:rsidRPr="00A323E5">
        <w:rPr>
          <w:rFonts w:ascii="Calibri" w:eastAsia="Calibri" w:hAnsi="Calibri" w:cs="Calibri"/>
          <w:sz w:val="22"/>
          <w:szCs w:val="22"/>
        </w:rPr>
        <w:t xml:space="preserve">art of the </w:t>
      </w:r>
      <w:r>
        <w:rPr>
          <w:rFonts w:ascii="Calibri" w:eastAsia="Calibri" w:hAnsi="Calibri" w:cs="Calibri"/>
          <w:sz w:val="22"/>
          <w:szCs w:val="22"/>
        </w:rPr>
        <w:t xml:space="preserve">NIH </w:t>
      </w:r>
      <w:r w:rsidRPr="00A323E5">
        <w:rPr>
          <w:rFonts w:ascii="Calibri" w:eastAsia="Calibri" w:hAnsi="Calibri" w:cs="Calibri"/>
          <w:sz w:val="22"/>
          <w:szCs w:val="22"/>
        </w:rPr>
        <w:t>Human Genome Project (R15) NA_00016578</w:t>
      </w:r>
      <w:r w:rsidRPr="00A323E5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14:paraId="7BAFE28A" w14:textId="341C5BEF" w:rsidR="00F32FDE" w:rsidRDefault="00F32FDE" w:rsidP="00A71D97">
      <w:pPr>
        <w:ind w:left="1440" w:hanging="1440"/>
        <w:rPr>
          <w:rFonts w:ascii="Calibri" w:eastAsia="Calibri" w:hAnsi="Calibri" w:cs="Calibri"/>
          <w:bCs/>
          <w:color w:val="4F6228" w:themeColor="accent3" w:themeShade="80"/>
          <w:sz w:val="28"/>
          <w:szCs w:val="28"/>
        </w:rPr>
      </w:pPr>
      <w:r w:rsidRPr="00A323E5">
        <w:rPr>
          <w:rFonts w:ascii="Calibri" w:eastAsia="Calibri" w:hAnsi="Calibri" w:cs="Calibri"/>
          <w:sz w:val="22"/>
          <w:szCs w:val="22"/>
        </w:rPr>
        <w:t>2009</w:t>
      </w:r>
      <w:r w:rsidRPr="00A323E5">
        <w:rPr>
          <w:rFonts w:ascii="Calibri" w:eastAsia="Calibri" w:hAnsi="Calibri" w:cs="Calibri"/>
          <w:sz w:val="22"/>
          <w:szCs w:val="22"/>
        </w:rPr>
        <w:tab/>
        <w:t xml:space="preserve">Microbicidal </w:t>
      </w:r>
      <w:r>
        <w:rPr>
          <w:rFonts w:ascii="Calibri" w:eastAsia="Calibri" w:hAnsi="Calibri" w:cs="Calibri"/>
          <w:sz w:val="22"/>
          <w:szCs w:val="22"/>
        </w:rPr>
        <w:t>h</w:t>
      </w:r>
      <w:r w:rsidRPr="00A323E5"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sz w:val="22"/>
          <w:szCs w:val="22"/>
        </w:rPr>
        <w:t>s</w:t>
      </w:r>
      <w:r w:rsidRPr="00A323E5">
        <w:rPr>
          <w:rFonts w:ascii="Calibri" w:eastAsia="Calibri" w:hAnsi="Calibri" w:cs="Calibri"/>
          <w:sz w:val="22"/>
          <w:szCs w:val="22"/>
        </w:rPr>
        <w:t>olutions</w:t>
      </w:r>
      <w:r>
        <w:rPr>
          <w:rFonts w:ascii="Calibri" w:eastAsia="Calibri" w:hAnsi="Calibri" w:cs="Calibri"/>
          <w:sz w:val="22"/>
          <w:szCs w:val="22"/>
        </w:rPr>
        <w:t>, study coordinator and microbial laboratory processor.  Compared efficacy</w:t>
      </w:r>
      <w:r w:rsidRPr="00A323E5">
        <w:rPr>
          <w:rFonts w:ascii="Calibri" w:eastAsia="Calibri" w:hAnsi="Calibri" w:cs="Calibri"/>
          <w:sz w:val="22"/>
          <w:szCs w:val="22"/>
        </w:rPr>
        <w:t xml:space="preserve"> of multiple bactericidal hand solutions.</w:t>
      </w:r>
      <w:r>
        <w:rPr>
          <w:rFonts w:ascii="Calibri" w:eastAsia="Calibri" w:hAnsi="Calibri" w:cs="Calibri"/>
          <w:bCs/>
          <w:color w:val="4F6228" w:themeColor="accent3" w:themeShade="80"/>
          <w:sz w:val="28"/>
          <w:szCs w:val="28"/>
        </w:rPr>
        <w:br w:type="page"/>
      </w:r>
    </w:p>
    <w:p w14:paraId="3B27617D" w14:textId="4995321A" w:rsidR="007765FB" w:rsidRPr="00BA681A" w:rsidRDefault="007765FB" w:rsidP="007765FB">
      <w:pPr>
        <w:rPr>
          <w:rFonts w:ascii="Calibri" w:eastAsia="Calibri" w:hAnsi="Calibri" w:cs="Calibri"/>
          <w:bCs/>
          <w:color w:val="4F6228" w:themeColor="accent3" w:themeShade="80"/>
          <w:sz w:val="28"/>
          <w:szCs w:val="28"/>
        </w:rPr>
      </w:pPr>
      <w:r>
        <w:rPr>
          <w:rFonts w:ascii="Calibri" w:eastAsia="Calibri" w:hAnsi="Calibri" w:cs="Calibri"/>
          <w:bCs/>
          <w:color w:val="4F6228" w:themeColor="accent3" w:themeShade="80"/>
          <w:sz w:val="28"/>
          <w:szCs w:val="28"/>
        </w:rPr>
        <w:lastRenderedPageBreak/>
        <w:t>Publications</w:t>
      </w:r>
      <w:r w:rsidRPr="00BA681A">
        <w:rPr>
          <w:rFonts w:ascii="Calibri" w:eastAsia="Calibri" w:hAnsi="Calibri" w:cs="Calibri"/>
          <w:bCs/>
          <w:color w:val="4F6228" w:themeColor="accent3" w:themeShade="80"/>
          <w:sz w:val="28"/>
          <w:szCs w:val="28"/>
        </w:rPr>
        <w:t>:</w:t>
      </w:r>
    </w:p>
    <w:p w14:paraId="70D3DE3C" w14:textId="77777777" w:rsidR="007765FB" w:rsidRPr="007765FB" w:rsidRDefault="007765FB" w:rsidP="007765F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Cs/>
          <w:sz w:val="22"/>
          <w:szCs w:val="22"/>
        </w:rPr>
      </w:pPr>
      <w:r w:rsidRPr="00683326">
        <w:rPr>
          <w:rFonts w:ascii="Calibri" w:eastAsia="Calibri" w:hAnsi="Calibri" w:cs="Calibri"/>
          <w:bCs/>
          <w:sz w:val="22"/>
          <w:szCs w:val="22"/>
        </w:rPr>
        <w:t>Pender, J.D</w:t>
      </w:r>
      <w:r w:rsidRPr="007765FB">
        <w:rPr>
          <w:rFonts w:ascii="Calibri" w:eastAsia="Calibri" w:hAnsi="Calibri" w:cs="Calibri"/>
          <w:bCs/>
          <w:sz w:val="22"/>
          <w:szCs w:val="22"/>
        </w:rPr>
        <w:t xml:space="preserve">. (2012). Oral Manifestation and Systemic disease: The Nurse Practitioners Role in Identification </w:t>
      </w:r>
    </w:p>
    <w:p w14:paraId="0B019E3C" w14:textId="77777777" w:rsidR="007765FB" w:rsidRPr="007765FB" w:rsidRDefault="007765FB" w:rsidP="007765FB">
      <w:pPr>
        <w:pStyle w:val="ListParagraph"/>
        <w:rPr>
          <w:rFonts w:ascii="Calibri" w:eastAsia="Calibri" w:hAnsi="Calibri" w:cs="Calibri"/>
          <w:bCs/>
          <w:sz w:val="22"/>
          <w:szCs w:val="22"/>
        </w:rPr>
      </w:pPr>
      <w:r w:rsidRPr="007765FB">
        <w:rPr>
          <w:rFonts w:ascii="Calibri" w:eastAsia="Calibri" w:hAnsi="Calibri" w:cs="Calibri"/>
          <w:bCs/>
          <w:sz w:val="22"/>
          <w:szCs w:val="22"/>
        </w:rPr>
        <w:t xml:space="preserve">and Treatment. </w:t>
      </w:r>
      <w:r w:rsidRPr="007765FB">
        <w:rPr>
          <w:rFonts w:ascii="Calibri" w:eastAsia="Calibri" w:hAnsi="Calibri" w:cs="Calibri"/>
          <w:bCs/>
          <w:i/>
          <w:sz w:val="22"/>
          <w:szCs w:val="22"/>
        </w:rPr>
        <w:t>The Johns Hopkins Academia.</w:t>
      </w:r>
      <w:r w:rsidRPr="007765F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7765FB">
        <w:rPr>
          <w:rFonts w:ascii="Calibri" w:eastAsia="Calibri" w:hAnsi="Calibri" w:cs="Calibri"/>
          <w:bCs/>
          <w:i/>
          <w:sz w:val="22"/>
          <w:szCs w:val="22"/>
        </w:rPr>
        <w:t>Edu.</w:t>
      </w:r>
      <w:r w:rsidRPr="007765FB">
        <w:rPr>
          <w:rFonts w:ascii="Calibri" w:eastAsia="Calibri" w:hAnsi="Calibri" w:cs="Calibri"/>
          <w:bCs/>
          <w:sz w:val="22"/>
          <w:szCs w:val="22"/>
        </w:rPr>
        <w:t xml:space="preserve">  </w:t>
      </w:r>
      <w:hyperlink r:id="rId9">
        <w:r w:rsidRPr="007765FB">
          <w:rPr>
            <w:rFonts w:ascii="Calibri" w:eastAsia="Calibri" w:hAnsi="Calibri" w:cs="Calibri"/>
            <w:bCs/>
            <w:color w:val="000000"/>
            <w:sz w:val="22"/>
            <w:szCs w:val="22"/>
            <w:u w:val="single"/>
          </w:rPr>
          <w:t>http://www.academia.edu/781850/The_Oral-</w:t>
        </w:r>
      </w:hyperlink>
    </w:p>
    <w:p w14:paraId="58200FC7" w14:textId="77777777" w:rsidR="007765FB" w:rsidRPr="007765FB" w:rsidRDefault="007765FB" w:rsidP="007765F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Cs/>
          <w:sz w:val="22"/>
          <w:szCs w:val="22"/>
        </w:rPr>
      </w:pPr>
      <w:r w:rsidRPr="00683326">
        <w:rPr>
          <w:rFonts w:ascii="Calibri" w:eastAsia="Calibri" w:hAnsi="Calibri" w:cs="Calibri"/>
          <w:bCs/>
          <w:sz w:val="22"/>
          <w:szCs w:val="22"/>
        </w:rPr>
        <w:t>Pender, J.D</w:t>
      </w:r>
      <w:r w:rsidRPr="007765FB">
        <w:rPr>
          <w:rFonts w:ascii="Calibri" w:eastAsia="Calibri" w:hAnsi="Calibri" w:cs="Calibri"/>
          <w:bCs/>
          <w:sz w:val="22"/>
          <w:szCs w:val="22"/>
        </w:rPr>
        <w:t xml:space="preserve">. (2011). Combating Gender Bias in Advanced Practice Nursing: Breaking Barriers in a Females Profession.  </w:t>
      </w:r>
      <w:r w:rsidRPr="007765FB">
        <w:rPr>
          <w:rFonts w:ascii="Calibri" w:eastAsia="Calibri" w:hAnsi="Calibri" w:cs="Calibri"/>
          <w:bCs/>
          <w:i/>
          <w:sz w:val="22"/>
          <w:szCs w:val="22"/>
        </w:rPr>
        <w:t>The Johns Hopkins Academia. Edu</w:t>
      </w:r>
      <w:r w:rsidRPr="007765FB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Pr="007765FB">
        <w:rPr>
          <w:rFonts w:ascii="Calibri" w:eastAsia="Calibri" w:hAnsi="Calibri" w:cs="Calibri"/>
          <w:bCs/>
          <w:sz w:val="22"/>
          <w:szCs w:val="22"/>
          <w:u w:val="single"/>
        </w:rPr>
        <w:t>http://www.academia.edu/584713/Combating</w:t>
      </w:r>
    </w:p>
    <w:p w14:paraId="610A3708" w14:textId="77777777" w:rsidR="007765FB" w:rsidRPr="00A323E5" w:rsidRDefault="007765FB" w:rsidP="007765F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765FB">
        <w:rPr>
          <w:rFonts w:ascii="Calibri" w:eastAsia="Calibri" w:hAnsi="Calibri" w:cs="Calibri"/>
          <w:bCs/>
          <w:sz w:val="22"/>
          <w:szCs w:val="22"/>
        </w:rPr>
        <w:t xml:space="preserve">Mitchell, M., </w:t>
      </w:r>
      <w:r w:rsidRPr="00683326">
        <w:rPr>
          <w:rFonts w:ascii="Calibri" w:eastAsia="Calibri" w:hAnsi="Calibri" w:cs="Calibri"/>
          <w:bCs/>
          <w:sz w:val="22"/>
          <w:szCs w:val="22"/>
        </w:rPr>
        <w:t>Pender, J.,</w:t>
      </w:r>
      <w:r w:rsidRPr="007765FB">
        <w:rPr>
          <w:rFonts w:ascii="Calibri" w:eastAsia="Calibri" w:hAnsi="Calibri" w:cs="Calibri"/>
          <w:bCs/>
          <w:sz w:val="22"/>
          <w:szCs w:val="22"/>
        </w:rPr>
        <w:t xml:space="preserve"> Plunkett, M., Price, M. and White, M. (2010). “Get the Connection-Oral Health and Systemic Manifestation”. </w:t>
      </w:r>
      <w:r w:rsidRPr="007765FB">
        <w:rPr>
          <w:rFonts w:ascii="Calibri" w:eastAsia="Calibri" w:hAnsi="Calibri" w:cs="Calibri"/>
          <w:bCs/>
          <w:i/>
          <w:sz w:val="22"/>
          <w:szCs w:val="22"/>
        </w:rPr>
        <w:t>The</w:t>
      </w:r>
      <w:r w:rsidRPr="00A323E5">
        <w:rPr>
          <w:rFonts w:ascii="Calibri" w:eastAsia="Calibri" w:hAnsi="Calibri" w:cs="Calibri"/>
          <w:i/>
          <w:sz w:val="22"/>
          <w:szCs w:val="22"/>
        </w:rPr>
        <w:t xml:space="preserve"> Federal Practitioner</w:t>
      </w:r>
      <w:r w:rsidRPr="00A323E5">
        <w:rPr>
          <w:rFonts w:ascii="Calibri" w:eastAsia="Calibri" w:hAnsi="Calibri" w:cs="Calibri"/>
          <w:sz w:val="22"/>
          <w:szCs w:val="22"/>
        </w:rPr>
        <w:t xml:space="preserve">. Parsippany, NJ. </w:t>
      </w:r>
    </w:p>
    <w:p w14:paraId="0000010F" w14:textId="77777777" w:rsidR="0002238A" w:rsidRDefault="0002238A">
      <w:pPr>
        <w:ind w:left="1440" w:hanging="1440"/>
        <w:rPr>
          <w:rFonts w:ascii="Calibri" w:eastAsia="Calibri" w:hAnsi="Calibri" w:cs="Calibri"/>
        </w:rPr>
      </w:pPr>
    </w:p>
    <w:p w14:paraId="0000011C" w14:textId="24962A07" w:rsidR="0002238A" w:rsidRPr="0093312A" w:rsidRDefault="007765FB">
      <w:pP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  <w: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Public speaking experience</w:t>
      </w:r>
      <w:r w:rsidR="00BA681A" w:rsidRPr="0093312A"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:</w:t>
      </w:r>
    </w:p>
    <w:p w14:paraId="49D74538" w14:textId="6A43BFA5" w:rsidR="006B5908" w:rsidRPr="00B223E0" w:rsidRDefault="008102CB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iCs/>
          <w:sz w:val="22"/>
          <w:szCs w:val="22"/>
        </w:rPr>
      </w:pPr>
      <w:proofErr w:type="spellStart"/>
      <w:r w:rsidRPr="00B223E0">
        <w:rPr>
          <w:rFonts w:ascii="Calibri" w:eastAsia="Calibri" w:hAnsi="Calibri" w:cs="Calibri"/>
          <w:i/>
          <w:sz w:val="22"/>
          <w:szCs w:val="22"/>
        </w:rPr>
        <w:t>Xofluza</w:t>
      </w:r>
      <w:proofErr w:type="spellEnd"/>
      <w:r w:rsidRPr="00B223E0">
        <w:rPr>
          <w:rFonts w:ascii="Calibri" w:eastAsia="Calibri" w:hAnsi="Calibri" w:cs="Calibri"/>
          <w:i/>
          <w:sz w:val="22"/>
          <w:szCs w:val="22"/>
        </w:rPr>
        <w:t xml:space="preserve"> (</w:t>
      </w:r>
      <w:proofErr w:type="spellStart"/>
      <w:r w:rsidRPr="00B223E0">
        <w:rPr>
          <w:rFonts w:ascii="Calibri" w:eastAsia="Calibri" w:hAnsi="Calibri" w:cs="Calibri"/>
          <w:i/>
          <w:sz w:val="22"/>
          <w:szCs w:val="22"/>
        </w:rPr>
        <w:t>baloxavir</w:t>
      </w:r>
      <w:proofErr w:type="spellEnd"/>
      <w:r w:rsidRPr="00B223E0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 w:rsidRPr="00B223E0">
        <w:rPr>
          <w:rFonts w:ascii="Calibri" w:eastAsia="Calibri" w:hAnsi="Calibri" w:cs="Calibri"/>
          <w:i/>
          <w:sz w:val="22"/>
          <w:szCs w:val="22"/>
        </w:rPr>
        <w:t>marboxil</w:t>
      </w:r>
      <w:proofErr w:type="spellEnd"/>
      <w:r w:rsidRPr="00B223E0">
        <w:rPr>
          <w:rFonts w:ascii="Calibri" w:eastAsia="Calibri" w:hAnsi="Calibri" w:cs="Calibri"/>
          <w:i/>
          <w:sz w:val="22"/>
          <w:szCs w:val="22"/>
        </w:rPr>
        <w:t>): The only single-dose oral antiviral for the flu and Post exposure prophylaxis</w:t>
      </w:r>
      <w:r w:rsidRPr="00B223E0">
        <w:rPr>
          <w:rFonts w:ascii="Calibri" w:eastAsia="Calibri" w:hAnsi="Calibri" w:cs="Calibri"/>
          <w:iCs/>
          <w:sz w:val="22"/>
          <w:szCs w:val="22"/>
        </w:rPr>
        <w:t xml:space="preserve">. </w:t>
      </w:r>
    </w:p>
    <w:p w14:paraId="0775C57F" w14:textId="441C0CBC" w:rsidR="006B5908" w:rsidRPr="00B223E0" w:rsidRDefault="00E32EAE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iCs/>
          <w:sz w:val="22"/>
          <w:szCs w:val="22"/>
        </w:rPr>
      </w:pPr>
      <w:r w:rsidRPr="00B223E0">
        <w:rPr>
          <w:rFonts w:ascii="Calibri" w:eastAsia="Calibri" w:hAnsi="Calibri" w:cs="Calibri"/>
          <w:iCs/>
          <w:sz w:val="22"/>
          <w:szCs w:val="22"/>
        </w:rPr>
        <w:t>Multiple s</w:t>
      </w:r>
      <w:r w:rsidR="007765FB" w:rsidRPr="00B223E0">
        <w:rPr>
          <w:rFonts w:ascii="Calibri" w:eastAsia="Calibri" w:hAnsi="Calibri" w:cs="Calibri"/>
          <w:iCs/>
          <w:sz w:val="22"/>
          <w:szCs w:val="22"/>
        </w:rPr>
        <w:t>ponsored presentation</w:t>
      </w:r>
      <w:r w:rsidRPr="00B223E0">
        <w:rPr>
          <w:rFonts w:ascii="Calibri" w:eastAsia="Calibri" w:hAnsi="Calibri" w:cs="Calibri"/>
          <w:iCs/>
          <w:sz w:val="22"/>
          <w:szCs w:val="22"/>
        </w:rPr>
        <w:t>s</w:t>
      </w:r>
      <w:r w:rsidR="007765FB" w:rsidRPr="00B223E0"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="006B5908" w:rsidRPr="00B223E0">
        <w:rPr>
          <w:rFonts w:ascii="Calibri" w:eastAsia="Calibri" w:hAnsi="Calibri" w:cs="Calibri"/>
          <w:sz w:val="22"/>
          <w:szCs w:val="22"/>
        </w:rPr>
        <w:t>on behalf of Genentech Pharmaceuticals</w:t>
      </w:r>
      <w:r w:rsidR="007765FB" w:rsidRPr="00B223E0">
        <w:rPr>
          <w:rFonts w:ascii="Calibri" w:eastAsia="Calibri" w:hAnsi="Calibri" w:cs="Calibri"/>
          <w:sz w:val="22"/>
          <w:szCs w:val="22"/>
        </w:rPr>
        <w:t>:</w:t>
      </w:r>
    </w:p>
    <w:p w14:paraId="26F81455" w14:textId="4DC2A916" w:rsidR="006B5908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i/>
          <w:sz w:val="22"/>
          <w:szCs w:val="22"/>
        </w:rPr>
      </w:pPr>
      <w:r w:rsidRPr="00B223E0">
        <w:rPr>
          <w:rFonts w:ascii="Calibri" w:eastAsia="Calibri" w:hAnsi="Calibri" w:cs="Calibri"/>
          <w:iCs/>
          <w:sz w:val="22"/>
          <w:szCs w:val="22"/>
        </w:rPr>
        <w:t>12/12/2022</w:t>
      </w:r>
      <w:r w:rsidR="008102CB" w:rsidRPr="00B223E0"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Pr="00B223E0">
        <w:rPr>
          <w:rFonts w:ascii="Calibri" w:eastAsia="Calibri" w:hAnsi="Calibri" w:cs="Calibri"/>
          <w:iCs/>
          <w:sz w:val="22"/>
          <w:szCs w:val="22"/>
        </w:rPr>
        <w:tab/>
      </w:r>
      <w:r w:rsidR="00A323E5" w:rsidRPr="00B223E0">
        <w:rPr>
          <w:rFonts w:ascii="Calibri" w:eastAsia="Calibri" w:hAnsi="Calibri" w:cs="Calibri"/>
          <w:iCs/>
          <w:sz w:val="22"/>
          <w:szCs w:val="22"/>
        </w:rPr>
        <w:t>Jacksonville</w:t>
      </w:r>
      <w:r w:rsidR="008102CB" w:rsidRPr="00B223E0">
        <w:rPr>
          <w:rFonts w:ascii="Calibri" w:eastAsia="Calibri" w:hAnsi="Calibri" w:cs="Calibri"/>
          <w:iCs/>
          <w:sz w:val="22"/>
          <w:szCs w:val="22"/>
        </w:rPr>
        <w:t>, FL</w:t>
      </w:r>
      <w:r w:rsidR="0002521E" w:rsidRPr="00B223E0">
        <w:rPr>
          <w:rFonts w:ascii="Calibri" w:eastAsia="Calibri" w:hAnsi="Calibri" w:cs="Calibri"/>
          <w:sz w:val="22"/>
          <w:szCs w:val="22"/>
        </w:rPr>
        <w:t>,</w:t>
      </w:r>
      <w:r w:rsidR="008102CB" w:rsidRPr="00B223E0">
        <w:rPr>
          <w:rFonts w:ascii="Calibri" w:eastAsia="Calibri" w:hAnsi="Calibri" w:cs="Calibri"/>
          <w:sz w:val="22"/>
          <w:szCs w:val="22"/>
        </w:rPr>
        <w:t xml:space="preserve"> Jacksonville Nurse Practitioner Society. </w:t>
      </w:r>
    </w:p>
    <w:p w14:paraId="0A80EE75" w14:textId="2AC8BEAB" w:rsidR="008102CB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iCs/>
          <w:sz w:val="22"/>
          <w:szCs w:val="22"/>
        </w:rPr>
      </w:pPr>
      <w:r w:rsidRPr="00B223E0">
        <w:rPr>
          <w:rFonts w:ascii="Calibri" w:eastAsia="Calibri" w:hAnsi="Calibri" w:cs="Calibri"/>
          <w:iCs/>
          <w:sz w:val="22"/>
          <w:szCs w:val="22"/>
        </w:rPr>
        <w:t>11/15/2022</w:t>
      </w:r>
      <w:r w:rsidRPr="00B223E0">
        <w:rPr>
          <w:rFonts w:ascii="Calibri" w:eastAsia="Calibri" w:hAnsi="Calibri" w:cs="Calibri"/>
          <w:iCs/>
          <w:sz w:val="22"/>
          <w:szCs w:val="22"/>
        </w:rPr>
        <w:tab/>
      </w:r>
      <w:r w:rsidR="008102CB" w:rsidRPr="00B223E0">
        <w:rPr>
          <w:rFonts w:ascii="Calibri" w:eastAsia="Calibri" w:hAnsi="Calibri" w:cs="Calibri"/>
          <w:iCs/>
          <w:sz w:val="22"/>
          <w:szCs w:val="22"/>
        </w:rPr>
        <w:t xml:space="preserve">Dallas, </w:t>
      </w:r>
      <w:r w:rsidR="00A71D97" w:rsidRPr="00B223E0">
        <w:rPr>
          <w:rFonts w:ascii="Calibri" w:eastAsia="Calibri" w:hAnsi="Calibri" w:cs="Calibri"/>
          <w:iCs/>
          <w:sz w:val="22"/>
          <w:szCs w:val="22"/>
        </w:rPr>
        <w:t>TX, East</w:t>
      </w:r>
      <w:r w:rsidR="008102CB" w:rsidRPr="00B223E0">
        <w:rPr>
          <w:rFonts w:ascii="Calibri" w:eastAsia="Calibri" w:hAnsi="Calibri" w:cs="Calibri"/>
          <w:sz w:val="22"/>
          <w:szCs w:val="22"/>
        </w:rPr>
        <w:t xml:space="preserve"> Texas Nurse Practitioner Society. </w:t>
      </w:r>
    </w:p>
    <w:p w14:paraId="74452BD1" w14:textId="33BFDBDF" w:rsidR="008102CB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iCs/>
          <w:sz w:val="22"/>
          <w:szCs w:val="22"/>
          <w:u w:val="single"/>
        </w:rPr>
      </w:pPr>
      <w:r w:rsidRPr="00B223E0">
        <w:rPr>
          <w:rFonts w:ascii="Calibri" w:eastAsia="Calibri" w:hAnsi="Calibri" w:cs="Calibri"/>
          <w:iCs/>
          <w:sz w:val="22"/>
          <w:szCs w:val="22"/>
        </w:rPr>
        <w:t>12/12/2021</w:t>
      </w:r>
      <w:r w:rsidRPr="00B223E0">
        <w:rPr>
          <w:rFonts w:ascii="Calibri" w:eastAsia="Calibri" w:hAnsi="Calibri" w:cs="Calibri"/>
          <w:iCs/>
          <w:sz w:val="22"/>
          <w:szCs w:val="22"/>
        </w:rPr>
        <w:tab/>
      </w:r>
      <w:r w:rsidR="008102CB" w:rsidRPr="00B223E0">
        <w:rPr>
          <w:rFonts w:ascii="Calibri" w:eastAsia="Calibri" w:hAnsi="Calibri" w:cs="Calibri"/>
          <w:iCs/>
          <w:sz w:val="22"/>
          <w:szCs w:val="22"/>
        </w:rPr>
        <w:t>Richmond, VA</w:t>
      </w:r>
      <w:r w:rsidRPr="00B223E0">
        <w:rPr>
          <w:rFonts w:ascii="Calibri" w:eastAsia="Calibri" w:hAnsi="Calibri" w:cs="Calibri"/>
          <w:iCs/>
          <w:sz w:val="22"/>
          <w:szCs w:val="22"/>
        </w:rPr>
        <w:t>, virtual presentation</w:t>
      </w:r>
      <w:r w:rsidR="008102CB" w:rsidRPr="00B223E0">
        <w:rPr>
          <w:rFonts w:ascii="Calibri" w:eastAsia="Calibri" w:hAnsi="Calibri" w:cs="Calibri"/>
          <w:sz w:val="22"/>
          <w:szCs w:val="22"/>
        </w:rPr>
        <w:t>.</w:t>
      </w:r>
    </w:p>
    <w:p w14:paraId="0000011E" w14:textId="3C32FFCF" w:rsidR="0002238A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sz w:val="22"/>
          <w:szCs w:val="22"/>
        </w:rPr>
        <w:t>12/23/2019</w:t>
      </w:r>
      <w:r w:rsidRPr="00B223E0">
        <w:rPr>
          <w:rFonts w:ascii="Calibri" w:eastAsia="Calibri" w:hAnsi="Calibri" w:cs="Calibri"/>
          <w:sz w:val="22"/>
          <w:szCs w:val="22"/>
        </w:rPr>
        <w:tab/>
      </w:r>
      <w:r w:rsidR="00941E01" w:rsidRPr="00B223E0">
        <w:rPr>
          <w:rFonts w:ascii="Calibri" w:eastAsia="Calibri" w:hAnsi="Calibri" w:cs="Calibri"/>
          <w:sz w:val="22"/>
          <w:szCs w:val="22"/>
        </w:rPr>
        <w:t xml:space="preserve">Newport News, </w:t>
      </w:r>
      <w:r w:rsidRPr="00B223E0">
        <w:rPr>
          <w:rFonts w:ascii="Calibri" w:eastAsia="Calibri" w:hAnsi="Calibri" w:cs="Calibri"/>
          <w:sz w:val="22"/>
          <w:szCs w:val="22"/>
        </w:rPr>
        <w:t>VA,</w:t>
      </w:r>
      <w:r w:rsidR="00941E01" w:rsidRPr="00B223E0">
        <w:rPr>
          <w:rFonts w:ascii="Calibri" w:eastAsia="Calibri" w:hAnsi="Calibri" w:cs="Calibri"/>
          <w:sz w:val="22"/>
          <w:szCs w:val="22"/>
        </w:rPr>
        <w:t xml:space="preserve"> Eastern Virginia Society of Nurse Practitioners. </w:t>
      </w:r>
    </w:p>
    <w:p w14:paraId="53AFD4AC" w14:textId="4C3F76D9" w:rsidR="006B5908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sz w:val="22"/>
          <w:szCs w:val="22"/>
        </w:rPr>
        <w:t>12/12/2019</w:t>
      </w:r>
      <w:r w:rsidRPr="00B223E0">
        <w:rPr>
          <w:rFonts w:ascii="Calibri" w:eastAsia="Calibri" w:hAnsi="Calibri" w:cs="Calibri"/>
          <w:sz w:val="22"/>
          <w:szCs w:val="22"/>
        </w:rPr>
        <w:tab/>
      </w:r>
      <w:r w:rsidR="00941E01" w:rsidRPr="00B223E0">
        <w:rPr>
          <w:rFonts w:ascii="Calibri" w:eastAsia="Calibri" w:hAnsi="Calibri" w:cs="Calibri"/>
          <w:sz w:val="22"/>
          <w:szCs w:val="22"/>
        </w:rPr>
        <w:t xml:space="preserve">Beckly, </w:t>
      </w:r>
      <w:r w:rsidRPr="00B223E0">
        <w:rPr>
          <w:rFonts w:ascii="Calibri" w:eastAsia="Calibri" w:hAnsi="Calibri" w:cs="Calibri"/>
          <w:sz w:val="22"/>
          <w:szCs w:val="22"/>
        </w:rPr>
        <w:t>WV.</w:t>
      </w:r>
    </w:p>
    <w:p w14:paraId="00000122" w14:textId="7A75EEE5" w:rsidR="0002238A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sz w:val="22"/>
          <w:szCs w:val="22"/>
        </w:rPr>
        <w:t xml:space="preserve">12/11/2019 </w:t>
      </w:r>
      <w:r w:rsidRPr="00B223E0">
        <w:rPr>
          <w:rFonts w:ascii="Calibri" w:eastAsia="Calibri" w:hAnsi="Calibri" w:cs="Calibri"/>
          <w:sz w:val="22"/>
          <w:szCs w:val="22"/>
        </w:rPr>
        <w:tab/>
      </w:r>
      <w:r w:rsidR="00941E01" w:rsidRPr="00B223E0">
        <w:rPr>
          <w:rFonts w:ascii="Calibri" w:eastAsia="Calibri" w:hAnsi="Calibri" w:cs="Calibri"/>
          <w:sz w:val="22"/>
          <w:szCs w:val="22"/>
        </w:rPr>
        <w:t>Fredericksburg, V</w:t>
      </w:r>
      <w:r w:rsidRPr="00B223E0">
        <w:rPr>
          <w:rFonts w:ascii="Calibri" w:eastAsia="Calibri" w:hAnsi="Calibri" w:cs="Calibri"/>
          <w:sz w:val="22"/>
          <w:szCs w:val="22"/>
        </w:rPr>
        <w:t>A</w:t>
      </w:r>
      <w:r w:rsidR="00941E01" w:rsidRPr="00B223E0"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123" w14:textId="19DE26CF" w:rsidR="0002238A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sz w:val="22"/>
          <w:szCs w:val="22"/>
        </w:rPr>
        <w:t>12/5/2019</w:t>
      </w:r>
      <w:r w:rsidRPr="00B223E0">
        <w:rPr>
          <w:rFonts w:ascii="Calibri" w:eastAsia="Calibri" w:hAnsi="Calibri" w:cs="Calibri"/>
          <w:sz w:val="22"/>
          <w:szCs w:val="22"/>
        </w:rPr>
        <w:tab/>
        <w:t>Charleston, WV.</w:t>
      </w:r>
    </w:p>
    <w:p w14:paraId="56B17E51" w14:textId="5A932C20" w:rsidR="006B5908" w:rsidRPr="00B223E0" w:rsidRDefault="006B5908" w:rsidP="00B223E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b/>
          <w:sz w:val="22"/>
          <w:szCs w:val="22"/>
        </w:rPr>
      </w:pPr>
      <w:r w:rsidRPr="00B223E0">
        <w:rPr>
          <w:rFonts w:ascii="Calibri" w:eastAsia="Calibri" w:hAnsi="Calibri" w:cs="Calibri"/>
          <w:sz w:val="22"/>
          <w:szCs w:val="22"/>
        </w:rPr>
        <w:t>11/20/2019</w:t>
      </w:r>
      <w:r w:rsidRPr="00B223E0">
        <w:rPr>
          <w:rFonts w:ascii="Calibri" w:eastAsia="Calibri" w:hAnsi="Calibri" w:cs="Calibri"/>
          <w:sz w:val="22"/>
          <w:szCs w:val="22"/>
        </w:rPr>
        <w:tab/>
        <w:t>Richmond, VA</w:t>
      </w:r>
      <w:r w:rsidRPr="00B223E0">
        <w:rPr>
          <w:rFonts w:ascii="Calibri" w:eastAsia="Calibri" w:hAnsi="Calibri" w:cs="Calibri"/>
          <w:b/>
          <w:sz w:val="22"/>
          <w:szCs w:val="22"/>
        </w:rPr>
        <w:t>.</w:t>
      </w:r>
    </w:p>
    <w:p w14:paraId="2EBD5E49" w14:textId="77777777" w:rsidR="006B5908" w:rsidRPr="00A323E5" w:rsidRDefault="006B5908">
      <w:pPr>
        <w:rPr>
          <w:rFonts w:ascii="Calibri" w:eastAsia="Calibri" w:hAnsi="Calibri" w:cs="Calibri"/>
          <w:b/>
          <w:sz w:val="22"/>
          <w:szCs w:val="22"/>
        </w:rPr>
      </w:pPr>
    </w:p>
    <w:p w14:paraId="7866CDE2" w14:textId="418A1AF8" w:rsidR="007765FB" w:rsidRPr="00B223E0" w:rsidRDefault="00941E01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sz w:val="22"/>
          <w:szCs w:val="22"/>
        </w:rPr>
      </w:pPr>
      <w:r w:rsidRPr="00B223E0">
        <w:rPr>
          <w:rFonts w:ascii="Calibri" w:eastAsia="Calibri" w:hAnsi="Calibri" w:cs="Calibri"/>
          <w:i/>
          <w:sz w:val="22"/>
          <w:szCs w:val="22"/>
        </w:rPr>
        <w:t>Common Oral and Maxillofacial Pathology.</w:t>
      </w:r>
      <w:r w:rsidRPr="00B223E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223E0">
        <w:rPr>
          <w:rFonts w:ascii="Calibri" w:eastAsia="Calibri" w:hAnsi="Calibri" w:cs="Calibri"/>
          <w:sz w:val="22"/>
          <w:szCs w:val="22"/>
        </w:rPr>
        <w:t xml:space="preserve">VCU Family Practice Residency. Midlothian, </w:t>
      </w:r>
      <w:r w:rsidR="00E227A7" w:rsidRPr="00B223E0">
        <w:rPr>
          <w:rFonts w:ascii="Calibri" w:eastAsia="Calibri" w:hAnsi="Calibri" w:cs="Calibri"/>
          <w:sz w:val="22"/>
          <w:szCs w:val="22"/>
        </w:rPr>
        <w:t>VA</w:t>
      </w:r>
      <w:r w:rsidR="007765FB" w:rsidRPr="00B223E0">
        <w:rPr>
          <w:rFonts w:ascii="Calibri" w:eastAsia="Calibri" w:hAnsi="Calibri" w:cs="Calibri"/>
          <w:sz w:val="22"/>
          <w:szCs w:val="22"/>
        </w:rPr>
        <w:t>, 2014</w:t>
      </w:r>
      <w:r w:rsidR="00E227A7" w:rsidRPr="00B223E0"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12A" w14:textId="493C93D8" w:rsidR="0002238A" w:rsidRPr="00B223E0" w:rsidRDefault="00941E01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i/>
          <w:sz w:val="22"/>
          <w:szCs w:val="22"/>
        </w:rPr>
        <w:t>Periodontal Disease and the Systemic Link- Review of the Literature.</w:t>
      </w:r>
      <w:r w:rsidRPr="00B223E0">
        <w:rPr>
          <w:rFonts w:ascii="Calibri" w:eastAsia="Calibri" w:hAnsi="Calibri" w:cs="Calibri"/>
          <w:sz w:val="22"/>
          <w:szCs w:val="22"/>
        </w:rPr>
        <w:t xml:space="preserve"> Johns Hopkins School of Nursing</w:t>
      </w:r>
      <w:r w:rsidR="007765FB" w:rsidRPr="00B223E0">
        <w:rPr>
          <w:rFonts w:ascii="Calibri" w:eastAsia="Calibri" w:hAnsi="Calibri" w:cs="Calibri"/>
          <w:sz w:val="22"/>
          <w:szCs w:val="22"/>
        </w:rPr>
        <w:t xml:space="preserve"> 2012</w:t>
      </w:r>
      <w:r w:rsidRPr="00B223E0">
        <w:rPr>
          <w:rFonts w:ascii="Calibri" w:eastAsia="Calibri" w:hAnsi="Calibri" w:cs="Calibri"/>
          <w:sz w:val="22"/>
          <w:szCs w:val="22"/>
        </w:rPr>
        <w:t xml:space="preserve">. </w:t>
      </w:r>
    </w:p>
    <w:p w14:paraId="1E05C019" w14:textId="340098CA" w:rsidR="00E32EAE" w:rsidRPr="00B223E0" w:rsidRDefault="00E32EAE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i/>
          <w:iCs/>
          <w:sz w:val="22"/>
          <w:szCs w:val="22"/>
        </w:rPr>
        <w:t xml:space="preserve">Student Panel for Prospective Students, </w:t>
      </w:r>
      <w:r w:rsidRPr="00B223E0">
        <w:rPr>
          <w:rFonts w:ascii="Calibri" w:eastAsia="Calibri" w:hAnsi="Calibri" w:cs="Calibri"/>
          <w:sz w:val="22"/>
          <w:szCs w:val="22"/>
        </w:rPr>
        <w:t>Johns Hopkins master’s program, 2011.</w:t>
      </w:r>
    </w:p>
    <w:p w14:paraId="0000012C" w14:textId="0CF1F86B" w:rsidR="0002238A" w:rsidRPr="00B223E0" w:rsidRDefault="00941E01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i/>
          <w:sz w:val="22"/>
          <w:szCs w:val="22"/>
        </w:rPr>
        <w:t xml:space="preserve">Oral Systemic Disease Connection. </w:t>
      </w:r>
      <w:r w:rsidRPr="00B223E0">
        <w:rPr>
          <w:rFonts w:ascii="Calibri" w:eastAsia="Calibri" w:hAnsi="Calibri" w:cs="Calibri"/>
          <w:sz w:val="22"/>
          <w:szCs w:val="22"/>
        </w:rPr>
        <w:t>VA Salem Medical Center – Executive Nursing Council</w:t>
      </w:r>
      <w:r w:rsidR="007765FB" w:rsidRPr="00B223E0">
        <w:rPr>
          <w:rFonts w:ascii="Calibri" w:eastAsia="Calibri" w:hAnsi="Calibri" w:cs="Calibri"/>
          <w:sz w:val="22"/>
          <w:szCs w:val="22"/>
        </w:rPr>
        <w:t>, 2009</w:t>
      </w:r>
      <w:r w:rsidRPr="00B223E0">
        <w:rPr>
          <w:rFonts w:ascii="Calibri" w:eastAsia="Calibri" w:hAnsi="Calibri" w:cs="Calibri"/>
          <w:sz w:val="22"/>
          <w:szCs w:val="22"/>
        </w:rPr>
        <w:t>.</w:t>
      </w:r>
    </w:p>
    <w:p w14:paraId="0000012F" w14:textId="54BE84B2" w:rsidR="0002238A" w:rsidRPr="00B223E0" w:rsidRDefault="00941E01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i/>
          <w:sz w:val="22"/>
          <w:szCs w:val="22"/>
        </w:rPr>
        <w:t xml:space="preserve">“We Never Looked…” – Comprehensive Oral-Maxillofacial Pathology and Treatments. </w:t>
      </w:r>
      <w:r w:rsidRPr="00B223E0">
        <w:rPr>
          <w:rFonts w:ascii="Calibri" w:eastAsia="Calibri" w:hAnsi="Calibri" w:cs="Calibri"/>
          <w:sz w:val="22"/>
          <w:szCs w:val="22"/>
        </w:rPr>
        <w:t>VA Salem Medical Center</w:t>
      </w:r>
      <w:r w:rsidR="007765FB" w:rsidRPr="00B223E0">
        <w:rPr>
          <w:rFonts w:ascii="Calibri" w:eastAsia="Calibri" w:hAnsi="Calibri" w:cs="Calibri"/>
          <w:sz w:val="22"/>
          <w:szCs w:val="22"/>
        </w:rPr>
        <w:t>, 2009</w:t>
      </w:r>
      <w:r w:rsidRPr="00B223E0">
        <w:rPr>
          <w:rFonts w:ascii="Calibri" w:eastAsia="Calibri" w:hAnsi="Calibri" w:cs="Calibri"/>
          <w:sz w:val="22"/>
          <w:szCs w:val="22"/>
        </w:rPr>
        <w:t>.</w:t>
      </w:r>
      <w:r w:rsidR="007765FB" w:rsidRPr="00B223E0" w:rsidDel="007765FB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31" w14:textId="6948BFDC" w:rsidR="0002238A" w:rsidRPr="00B223E0" w:rsidRDefault="00941E01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sz w:val="22"/>
          <w:szCs w:val="22"/>
        </w:rPr>
      </w:pPr>
      <w:r w:rsidRPr="00B223E0">
        <w:rPr>
          <w:rFonts w:ascii="Calibri" w:eastAsia="Calibri" w:hAnsi="Calibri" w:cs="Calibri"/>
          <w:i/>
          <w:sz w:val="22"/>
          <w:szCs w:val="22"/>
        </w:rPr>
        <w:t>Common Soft Tissue Oral and Maxillofacial Pathology.</w:t>
      </w:r>
      <w:r w:rsidRPr="00B223E0">
        <w:rPr>
          <w:rFonts w:ascii="Calibri" w:eastAsia="Calibri" w:hAnsi="Calibri" w:cs="Calibri"/>
          <w:sz w:val="22"/>
          <w:szCs w:val="22"/>
        </w:rPr>
        <w:t xml:space="preserve"> VA Salem Medical Center</w:t>
      </w:r>
      <w:r w:rsidR="007765FB" w:rsidRPr="00B223E0">
        <w:rPr>
          <w:rFonts w:ascii="Calibri" w:eastAsia="Calibri" w:hAnsi="Calibri" w:cs="Calibri"/>
          <w:sz w:val="22"/>
          <w:szCs w:val="22"/>
        </w:rPr>
        <w:t>, 2009</w:t>
      </w:r>
      <w:r w:rsidRPr="00B223E0">
        <w:rPr>
          <w:rFonts w:ascii="Calibri" w:eastAsia="Calibri" w:hAnsi="Calibri" w:cs="Calibri"/>
          <w:sz w:val="22"/>
          <w:szCs w:val="22"/>
        </w:rPr>
        <w:t xml:space="preserve">. </w:t>
      </w:r>
    </w:p>
    <w:p w14:paraId="45703286" w14:textId="5969241D" w:rsidR="00E32EAE" w:rsidRPr="00B223E0" w:rsidRDefault="00CE641A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i/>
          <w:iCs/>
          <w:sz w:val="22"/>
          <w:szCs w:val="22"/>
        </w:rPr>
        <w:t>Mini Medical School for Seniors,</w:t>
      </w:r>
      <w:r w:rsidRPr="00B223E0" w:rsidDel="00E32EAE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E32EAE" w:rsidRPr="00B223E0">
        <w:rPr>
          <w:rFonts w:ascii="Calibri" w:eastAsia="Calibri" w:hAnsi="Calibri" w:cs="Calibri"/>
          <w:sz w:val="22"/>
          <w:szCs w:val="22"/>
        </w:rPr>
        <w:t xml:space="preserve">Oral Health Education Speaker, Roanoke, VA, 2009 </w:t>
      </w:r>
    </w:p>
    <w:p w14:paraId="1BCBB33E" w14:textId="6F58C810" w:rsidR="0030498E" w:rsidRPr="00B223E0" w:rsidRDefault="00941E01" w:rsidP="00B223E0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B223E0">
        <w:rPr>
          <w:rFonts w:ascii="Calibri" w:eastAsia="Calibri" w:hAnsi="Calibri" w:cs="Calibri"/>
          <w:i/>
          <w:sz w:val="22"/>
          <w:szCs w:val="22"/>
        </w:rPr>
        <w:t>External &amp; Internal Head &amp; Neck Exam for the Medical Provider</w:t>
      </w:r>
      <w:r w:rsidRPr="00B223E0">
        <w:rPr>
          <w:rFonts w:ascii="Calibri" w:eastAsia="Calibri" w:hAnsi="Calibri" w:cs="Calibri"/>
          <w:sz w:val="22"/>
          <w:szCs w:val="22"/>
        </w:rPr>
        <w:t>. Jefferson College of Health Sciences</w:t>
      </w:r>
      <w:r w:rsidR="007765FB" w:rsidRPr="00B223E0">
        <w:rPr>
          <w:rFonts w:ascii="Calibri" w:eastAsia="Calibri" w:hAnsi="Calibri" w:cs="Calibri"/>
          <w:sz w:val="22"/>
          <w:szCs w:val="22"/>
        </w:rPr>
        <w:t>,</w:t>
      </w:r>
      <w:r w:rsidRPr="00B223E0">
        <w:rPr>
          <w:rFonts w:ascii="Calibri" w:eastAsia="Calibri" w:hAnsi="Calibri" w:cs="Calibri"/>
          <w:sz w:val="22"/>
          <w:szCs w:val="22"/>
        </w:rPr>
        <w:t xml:space="preserve"> </w:t>
      </w:r>
      <w:r w:rsidR="007765FB" w:rsidRPr="00B223E0">
        <w:rPr>
          <w:rFonts w:ascii="Calibri" w:eastAsia="Calibri" w:hAnsi="Calibri" w:cs="Calibri"/>
          <w:sz w:val="22"/>
          <w:szCs w:val="22"/>
        </w:rPr>
        <w:t xml:space="preserve">2007.  </w:t>
      </w:r>
    </w:p>
    <w:p w14:paraId="775A5C4E" w14:textId="77777777" w:rsidR="0030498E" w:rsidRDefault="0030498E">
      <w:pP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</w:p>
    <w:p w14:paraId="0000013D" w14:textId="19684E15" w:rsidR="0002238A" w:rsidRPr="0093312A" w:rsidRDefault="007765FB">
      <w:pP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</w:pPr>
      <w:r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Volunteer S</w:t>
      </w:r>
      <w:r w:rsidR="00BA681A" w:rsidRPr="0093312A">
        <w:rPr>
          <w:rFonts w:asciiTheme="majorHAnsi" w:eastAsia="Calibri" w:hAnsiTheme="majorHAnsi" w:cstheme="majorHAnsi"/>
          <w:bCs/>
          <w:color w:val="4F6228" w:themeColor="accent3" w:themeShade="80"/>
          <w:sz w:val="28"/>
          <w:szCs w:val="28"/>
        </w:rPr>
        <w:t>ervice:</w:t>
      </w:r>
    </w:p>
    <w:p w14:paraId="00000143" w14:textId="77777777" w:rsidR="0002238A" w:rsidRPr="006D356B" w:rsidRDefault="00941E01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2010</w:t>
      </w:r>
      <w:r w:rsidRPr="006D356B">
        <w:rPr>
          <w:rFonts w:ascii="Calibri" w:eastAsia="Calibri" w:hAnsi="Calibri" w:cs="Calibri"/>
          <w:sz w:val="22"/>
          <w:szCs w:val="22"/>
        </w:rPr>
        <w:tab/>
        <w:t>ESL Program and Tuberculosis Education for Hispanic Populations, Esperanza Center</w:t>
      </w:r>
    </w:p>
    <w:p w14:paraId="00000148" w14:textId="77777777" w:rsidR="0002238A" w:rsidRPr="006D356B" w:rsidRDefault="00941E01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2010</w:t>
      </w:r>
      <w:r w:rsidRPr="006D356B">
        <w:rPr>
          <w:rFonts w:ascii="Calibri" w:eastAsia="Calibri" w:hAnsi="Calibri" w:cs="Calibri"/>
          <w:sz w:val="22"/>
          <w:szCs w:val="22"/>
        </w:rPr>
        <w:tab/>
        <w:t>Executive Board Member, National Student Nurses Association</w:t>
      </w:r>
    </w:p>
    <w:p w14:paraId="0000014A" w14:textId="77777777" w:rsidR="0002238A" w:rsidRPr="006D356B" w:rsidRDefault="00941E01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2010</w:t>
      </w:r>
      <w:r w:rsidRPr="006D356B">
        <w:rPr>
          <w:rFonts w:ascii="Calibri" w:eastAsia="Calibri" w:hAnsi="Calibri" w:cs="Calibri"/>
          <w:sz w:val="22"/>
          <w:szCs w:val="22"/>
        </w:rPr>
        <w:tab/>
        <w:t>Selected Student Speaker to Virginia Board of Nursing Re-Accreditation Process</w:t>
      </w:r>
    </w:p>
    <w:p w14:paraId="0000014C" w14:textId="3BD72BD7" w:rsidR="0002238A" w:rsidRPr="006D356B" w:rsidRDefault="00941E01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2008-2010</w:t>
      </w:r>
      <w:r w:rsidRPr="006D356B">
        <w:rPr>
          <w:rFonts w:ascii="Calibri" w:eastAsia="Calibri" w:hAnsi="Calibri" w:cs="Calibri"/>
          <w:sz w:val="22"/>
          <w:szCs w:val="22"/>
        </w:rPr>
        <w:tab/>
        <w:t xml:space="preserve">Student Concerns </w:t>
      </w:r>
      <w:r w:rsidR="00A9363A" w:rsidRPr="006D356B">
        <w:rPr>
          <w:rFonts w:ascii="Calibri" w:eastAsia="Calibri" w:hAnsi="Calibri" w:cs="Calibri"/>
          <w:sz w:val="22"/>
          <w:szCs w:val="22"/>
        </w:rPr>
        <w:t>Committee</w:t>
      </w:r>
      <w:r w:rsidR="00A9363A">
        <w:rPr>
          <w:rFonts w:ascii="Calibri" w:eastAsia="Calibri" w:hAnsi="Calibri" w:cs="Calibri"/>
          <w:sz w:val="22"/>
          <w:szCs w:val="22"/>
        </w:rPr>
        <w:t xml:space="preserve">, </w:t>
      </w:r>
      <w:r w:rsidR="00A9363A" w:rsidRPr="006D356B">
        <w:rPr>
          <w:rFonts w:ascii="Calibri" w:eastAsia="Calibri" w:hAnsi="Calibri" w:cs="Calibri"/>
          <w:sz w:val="22"/>
          <w:szCs w:val="22"/>
        </w:rPr>
        <w:t>Jefferson</w:t>
      </w:r>
      <w:r w:rsidR="00E32EAE" w:rsidRPr="00E32EAE">
        <w:rPr>
          <w:rFonts w:ascii="Calibri" w:eastAsia="Calibri" w:hAnsi="Calibri" w:cs="Calibri"/>
          <w:sz w:val="22"/>
          <w:szCs w:val="22"/>
        </w:rPr>
        <w:t xml:space="preserve"> College of Health Sciences, Roanoke, VA</w:t>
      </w:r>
      <w:r w:rsidR="00E32EAE">
        <w:rPr>
          <w:rFonts w:ascii="Calibri" w:eastAsia="Calibri" w:hAnsi="Calibri" w:cs="Calibri"/>
          <w:sz w:val="22"/>
          <w:szCs w:val="22"/>
        </w:rPr>
        <w:t>.</w:t>
      </w:r>
    </w:p>
    <w:p w14:paraId="0000014E" w14:textId="2B13A1D3" w:rsidR="0002238A" w:rsidRPr="006D356B" w:rsidRDefault="00941E01" w:rsidP="00E32EAE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2008-2010</w:t>
      </w:r>
      <w:r w:rsidRPr="006D356B">
        <w:rPr>
          <w:rFonts w:ascii="Calibri" w:eastAsia="Calibri" w:hAnsi="Calibri" w:cs="Calibri"/>
          <w:sz w:val="22"/>
          <w:szCs w:val="22"/>
        </w:rPr>
        <w:tab/>
        <w:t xml:space="preserve">BSN Curriculum </w:t>
      </w:r>
      <w:r w:rsidR="00A9363A" w:rsidRPr="006D356B">
        <w:rPr>
          <w:rFonts w:ascii="Calibri" w:eastAsia="Calibri" w:hAnsi="Calibri" w:cs="Calibri"/>
          <w:sz w:val="22"/>
          <w:szCs w:val="22"/>
        </w:rPr>
        <w:t>Committee,</w:t>
      </w:r>
      <w:r w:rsidR="00A9363A">
        <w:rPr>
          <w:rFonts w:ascii="Calibri" w:eastAsia="Calibri" w:hAnsi="Calibri" w:cs="Calibri"/>
          <w:sz w:val="22"/>
          <w:szCs w:val="22"/>
        </w:rPr>
        <w:t xml:space="preserve"> </w:t>
      </w:r>
      <w:r w:rsidR="00A9363A" w:rsidRPr="006D356B">
        <w:rPr>
          <w:rFonts w:ascii="Calibri" w:eastAsia="Calibri" w:hAnsi="Calibri" w:cs="Calibri"/>
          <w:sz w:val="22"/>
          <w:szCs w:val="22"/>
        </w:rPr>
        <w:t>Jefferson</w:t>
      </w:r>
      <w:r w:rsidR="00E32EAE" w:rsidRPr="00E32EAE">
        <w:rPr>
          <w:rFonts w:ascii="Calibri" w:eastAsia="Calibri" w:hAnsi="Calibri" w:cs="Calibri"/>
          <w:sz w:val="22"/>
          <w:szCs w:val="22"/>
        </w:rPr>
        <w:t xml:space="preserve"> College of Health Sciences, Roanoke, VA</w:t>
      </w:r>
      <w:r w:rsidR="00E32EAE">
        <w:rPr>
          <w:rFonts w:ascii="Calibri" w:eastAsia="Calibri" w:hAnsi="Calibri" w:cs="Calibri"/>
          <w:sz w:val="22"/>
          <w:szCs w:val="22"/>
        </w:rPr>
        <w:t>.</w:t>
      </w:r>
    </w:p>
    <w:p w14:paraId="00000154" w14:textId="77777777" w:rsidR="0002238A" w:rsidRPr="006D356B" w:rsidRDefault="00941E01" w:rsidP="00E32EAE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2009</w:t>
      </w:r>
      <w:r w:rsidRPr="006D356B">
        <w:rPr>
          <w:rFonts w:ascii="Calibri" w:eastAsia="Calibri" w:hAnsi="Calibri" w:cs="Calibri"/>
          <w:sz w:val="22"/>
          <w:szCs w:val="22"/>
        </w:rPr>
        <w:tab/>
        <w:t xml:space="preserve">Medical Mission Trip, Team Leader. Choctaw, MS. </w:t>
      </w:r>
    </w:p>
    <w:p w14:paraId="00000158" w14:textId="77777777" w:rsidR="0002238A" w:rsidRPr="006D356B" w:rsidRDefault="00941E01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2007-2009</w:t>
      </w:r>
      <w:r w:rsidRPr="006D356B">
        <w:rPr>
          <w:rFonts w:ascii="Calibri" w:eastAsia="Calibri" w:hAnsi="Calibri" w:cs="Calibri"/>
          <w:sz w:val="22"/>
          <w:szCs w:val="22"/>
        </w:rPr>
        <w:tab/>
        <w:t xml:space="preserve">Dental Mission of Mercy, Dental Surgery Team. South-West, VA and Eastern, WV. </w:t>
      </w:r>
    </w:p>
    <w:p w14:paraId="0000015C" w14:textId="77777777" w:rsidR="0002238A" w:rsidRPr="006D356B" w:rsidRDefault="00941E01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2005</w:t>
      </w:r>
      <w:r w:rsidRPr="006D356B">
        <w:rPr>
          <w:rFonts w:ascii="Calibri" w:eastAsia="Calibri" w:hAnsi="Calibri" w:cs="Calibri"/>
          <w:sz w:val="22"/>
          <w:szCs w:val="22"/>
        </w:rPr>
        <w:tab/>
        <w:t xml:space="preserve">Volunteer Dental Assistant, Daily Planet Free Health Clinic. Richmond, VA. </w:t>
      </w:r>
    </w:p>
    <w:p w14:paraId="0000015E" w14:textId="77777777" w:rsidR="0002238A" w:rsidRPr="006D356B" w:rsidRDefault="00941E01" w:rsidP="00E506EE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6D356B">
        <w:rPr>
          <w:rFonts w:ascii="Calibri" w:eastAsia="Calibri" w:hAnsi="Calibri" w:cs="Calibri"/>
          <w:sz w:val="22"/>
          <w:szCs w:val="22"/>
        </w:rPr>
        <w:t>2002-2004</w:t>
      </w:r>
      <w:r w:rsidRPr="006D356B">
        <w:rPr>
          <w:rFonts w:ascii="Calibri" w:eastAsia="Calibri" w:hAnsi="Calibri" w:cs="Calibri"/>
          <w:sz w:val="22"/>
          <w:szCs w:val="22"/>
        </w:rPr>
        <w:tab/>
        <w:t>Volunteer Dental Assistant, VCU School of Dentistry. Richmond, VA.</w:t>
      </w:r>
    </w:p>
    <w:sectPr w:rsidR="0002238A" w:rsidRPr="006D356B" w:rsidSect="00A71D97">
      <w:headerReference w:type="default" r:id="rId10"/>
      <w:footerReference w:type="default" r:id="rId11"/>
      <w:headerReference w:type="firs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AA6F5" w14:textId="77777777" w:rsidR="00C61CB2" w:rsidRDefault="00C61CB2">
      <w:r>
        <w:separator/>
      </w:r>
    </w:p>
  </w:endnote>
  <w:endnote w:type="continuationSeparator" w:id="0">
    <w:p w14:paraId="3AE5A126" w14:textId="77777777" w:rsidR="00C61CB2" w:rsidRDefault="00C6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448892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339F894" w14:textId="7E09109F" w:rsidR="00F8716C" w:rsidRDefault="00F8716C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E0ABAF" w14:textId="35FE98D5" w:rsidR="00F8716C" w:rsidRDefault="00F87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D26B8" w14:textId="77777777" w:rsidR="00C61CB2" w:rsidRDefault="00C61CB2">
      <w:r>
        <w:separator/>
      </w:r>
    </w:p>
  </w:footnote>
  <w:footnote w:type="continuationSeparator" w:id="0">
    <w:p w14:paraId="46A2BBB6" w14:textId="77777777" w:rsidR="00C61CB2" w:rsidRDefault="00C6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5F" w14:textId="554DF0E1" w:rsidR="0002238A" w:rsidRPr="00A71D97" w:rsidRDefault="00F32FDE" w:rsidP="00A71D97">
    <w:pPr>
      <w:jc w:val="center"/>
      <w:rPr>
        <w:rFonts w:asciiTheme="majorHAnsi" w:hAnsiTheme="majorHAnsi" w:cstheme="majorHAnsi"/>
        <w:bCs/>
        <w:color w:val="76923C" w:themeColor="accent3" w:themeShade="BF"/>
        <w:sz w:val="28"/>
        <w:szCs w:val="28"/>
      </w:rPr>
    </w:pPr>
    <w:r w:rsidRPr="009E2AB4">
      <w:rPr>
        <w:rFonts w:asciiTheme="majorHAnsi" w:hAnsiTheme="majorHAnsi" w:cstheme="majorHAnsi"/>
        <w:bCs/>
        <w:color w:val="76923C" w:themeColor="accent3" w:themeShade="BF"/>
        <w:sz w:val="28"/>
        <w:szCs w:val="28"/>
      </w:rPr>
      <w:t xml:space="preserve">Jonathan D. Pender, </w:t>
    </w:r>
    <w:r>
      <w:rPr>
        <w:rFonts w:asciiTheme="majorHAnsi" w:hAnsiTheme="majorHAnsi" w:cstheme="majorHAnsi"/>
        <w:bCs/>
        <w:color w:val="76923C" w:themeColor="accent3" w:themeShade="BF"/>
        <w:sz w:val="28"/>
        <w:szCs w:val="28"/>
      </w:rPr>
      <w:t>AC</w:t>
    </w:r>
    <w:r w:rsidRPr="009E2AB4">
      <w:rPr>
        <w:rFonts w:asciiTheme="majorHAnsi" w:hAnsiTheme="majorHAnsi" w:cstheme="majorHAnsi"/>
        <w:bCs/>
        <w:color w:val="76923C" w:themeColor="accent3" w:themeShade="BF"/>
        <w:sz w:val="28"/>
        <w:szCs w:val="28"/>
      </w:rPr>
      <w:t>NP</w:t>
    </w:r>
  </w:p>
  <w:p w14:paraId="00000160" w14:textId="77777777" w:rsidR="0002238A" w:rsidRDefault="000223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412"/>
      <w:gridCol w:w="5378"/>
    </w:tblGrid>
    <w:tr w:rsidR="00F32FDE" w:rsidRPr="002F66D5" w14:paraId="6D94408B" w14:textId="77777777" w:rsidTr="00C113B1">
      <w:tc>
        <w:tcPr>
          <w:tcW w:w="5412" w:type="dxa"/>
        </w:tcPr>
        <w:p w14:paraId="0B610F2F" w14:textId="77777777" w:rsidR="00F32FDE" w:rsidRPr="00B85A74" w:rsidRDefault="00F32FDE" w:rsidP="00F32FDE">
          <w:pPr>
            <w:pStyle w:val="NoSpacing"/>
            <w:rPr>
              <w:rFonts w:ascii="Arial" w:hAnsi="Arial" w:cs="Arial"/>
              <w:color w:val="A6A6A6"/>
            </w:rPr>
          </w:pPr>
          <w:r>
            <w:rPr>
              <w:noProof/>
              <w:lang w:eastAsia="zh-CN"/>
            </w:rPr>
            <w:drawing>
              <wp:inline distT="0" distB="0" distL="0" distR="0" wp14:anchorId="6B7CF53A" wp14:editId="33D89F18">
                <wp:extent cx="1714500" cy="990600"/>
                <wp:effectExtent l="0" t="0" r="0" b="0"/>
                <wp:docPr id="1698053596" name="Picture 1698053596" descr="RichENT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ichENT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8" w:type="dxa"/>
        </w:tcPr>
        <w:p w14:paraId="25903A05" w14:textId="77777777" w:rsidR="00F32FDE" w:rsidRPr="00FE031C" w:rsidRDefault="00F32FDE" w:rsidP="00F32FDE">
          <w:pPr>
            <w:pStyle w:val="NoSpacing"/>
            <w:jc w:val="right"/>
            <w:rPr>
              <w:rFonts w:ascii="Arial" w:hAnsi="Arial" w:cs="Arial"/>
              <w:color w:val="808080"/>
            </w:rPr>
          </w:pPr>
          <w:r w:rsidRPr="00FE031C">
            <w:rPr>
              <w:rFonts w:ascii="Arial" w:hAnsi="Arial" w:cs="Arial"/>
              <w:color w:val="808080"/>
            </w:rPr>
            <w:t>Richmond Ear, Nose &amp; Throat</w:t>
          </w:r>
        </w:p>
        <w:p w14:paraId="290E9148" w14:textId="77777777" w:rsidR="00F32FDE" w:rsidRPr="00FE031C" w:rsidRDefault="00F32FDE" w:rsidP="00F32FDE">
          <w:pPr>
            <w:pStyle w:val="NoSpacing"/>
            <w:jc w:val="right"/>
            <w:rPr>
              <w:rFonts w:ascii="Arial" w:hAnsi="Arial" w:cs="Arial"/>
              <w:color w:val="808080"/>
            </w:rPr>
          </w:pPr>
          <w:r w:rsidRPr="00FE031C">
            <w:rPr>
              <w:rFonts w:ascii="Arial" w:hAnsi="Arial" w:cs="Arial"/>
              <w:color w:val="808080"/>
            </w:rPr>
            <w:t>8700 Stony Point Parkway, Suite 110</w:t>
          </w:r>
        </w:p>
        <w:p w14:paraId="2EE84B3A" w14:textId="77777777" w:rsidR="00F32FDE" w:rsidRPr="007219BE" w:rsidRDefault="00F32FDE" w:rsidP="00F32FDE">
          <w:pPr>
            <w:pStyle w:val="NoSpacing"/>
            <w:jc w:val="right"/>
            <w:rPr>
              <w:rFonts w:ascii="Arial" w:hAnsi="Arial" w:cs="Arial"/>
              <w:color w:val="808080"/>
              <w:lang w:val="fr-FR"/>
            </w:rPr>
          </w:pPr>
          <w:r w:rsidRPr="007219BE">
            <w:rPr>
              <w:rFonts w:ascii="Arial" w:hAnsi="Arial" w:cs="Arial"/>
              <w:color w:val="808080"/>
              <w:lang w:val="fr-FR"/>
            </w:rPr>
            <w:t>Richmond, VA 23235</w:t>
          </w:r>
        </w:p>
        <w:p w14:paraId="209AC245" w14:textId="77777777" w:rsidR="00F32FDE" w:rsidRPr="007219BE" w:rsidRDefault="00F32FDE" w:rsidP="00F32FDE">
          <w:pPr>
            <w:pStyle w:val="NoSpacing"/>
            <w:jc w:val="right"/>
            <w:rPr>
              <w:rFonts w:ascii="Arial" w:hAnsi="Arial" w:cs="Arial"/>
              <w:color w:val="808080"/>
              <w:lang w:val="fr-FR"/>
            </w:rPr>
          </w:pPr>
        </w:p>
        <w:p w14:paraId="6C1B8E81" w14:textId="77777777" w:rsidR="00F32FDE" w:rsidRPr="007219BE" w:rsidRDefault="00F32FDE" w:rsidP="00F32FDE">
          <w:pPr>
            <w:pStyle w:val="NoSpacing"/>
            <w:jc w:val="right"/>
            <w:rPr>
              <w:rFonts w:ascii="Arial" w:hAnsi="Arial" w:cs="Arial"/>
              <w:color w:val="808080"/>
              <w:lang w:val="fr-FR"/>
            </w:rPr>
          </w:pPr>
          <w:r w:rsidRPr="007219BE">
            <w:rPr>
              <w:rFonts w:ascii="Arial" w:hAnsi="Arial" w:cs="Arial"/>
              <w:color w:val="808080"/>
              <w:lang w:val="fr-FR"/>
            </w:rPr>
            <w:t>804-330-5501</w:t>
          </w:r>
        </w:p>
        <w:p w14:paraId="7836E8F7" w14:textId="77777777" w:rsidR="00F32FDE" w:rsidRPr="007219BE" w:rsidRDefault="00F32FDE" w:rsidP="00F32FDE">
          <w:pPr>
            <w:pStyle w:val="NoSpacing"/>
            <w:jc w:val="right"/>
            <w:rPr>
              <w:rFonts w:ascii="Arial" w:hAnsi="Arial" w:cs="Arial"/>
              <w:color w:val="808080"/>
              <w:lang w:val="fr-FR"/>
            </w:rPr>
          </w:pPr>
          <w:r w:rsidRPr="007219BE">
            <w:rPr>
              <w:rFonts w:ascii="Arial" w:hAnsi="Arial" w:cs="Arial"/>
              <w:color w:val="808080"/>
              <w:lang w:val="fr-FR"/>
            </w:rPr>
            <w:t>www.RichmondENT.com</w:t>
          </w:r>
        </w:p>
      </w:tc>
    </w:tr>
  </w:tbl>
  <w:p w14:paraId="071861A3" w14:textId="77777777" w:rsidR="007765FB" w:rsidRDefault="00776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375FD"/>
    <w:multiLevelType w:val="hybridMultilevel"/>
    <w:tmpl w:val="56F8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03D7"/>
    <w:multiLevelType w:val="hybridMultilevel"/>
    <w:tmpl w:val="C80C1F4A"/>
    <w:lvl w:ilvl="0" w:tplc="FCF62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5A03"/>
    <w:multiLevelType w:val="hybridMultilevel"/>
    <w:tmpl w:val="FA52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43BB"/>
    <w:multiLevelType w:val="hybridMultilevel"/>
    <w:tmpl w:val="639C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E3EEB"/>
    <w:multiLevelType w:val="hybridMultilevel"/>
    <w:tmpl w:val="00C2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A2627"/>
    <w:multiLevelType w:val="hybridMultilevel"/>
    <w:tmpl w:val="DA3E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01C18"/>
    <w:multiLevelType w:val="hybridMultilevel"/>
    <w:tmpl w:val="16589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31677A"/>
    <w:multiLevelType w:val="hybridMultilevel"/>
    <w:tmpl w:val="FD5E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72E9B"/>
    <w:multiLevelType w:val="hybridMultilevel"/>
    <w:tmpl w:val="62E0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708464">
    <w:abstractNumId w:val="3"/>
  </w:num>
  <w:num w:numId="2" w16cid:durableId="811751989">
    <w:abstractNumId w:val="1"/>
  </w:num>
  <w:num w:numId="3" w16cid:durableId="1436319081">
    <w:abstractNumId w:val="8"/>
  </w:num>
  <w:num w:numId="4" w16cid:durableId="1967811130">
    <w:abstractNumId w:val="0"/>
  </w:num>
  <w:num w:numId="5" w16cid:durableId="1521235001">
    <w:abstractNumId w:val="2"/>
  </w:num>
  <w:num w:numId="6" w16cid:durableId="1573664606">
    <w:abstractNumId w:val="4"/>
  </w:num>
  <w:num w:numId="7" w16cid:durableId="1161702231">
    <w:abstractNumId w:val="6"/>
  </w:num>
  <w:num w:numId="8" w16cid:durableId="1247348134">
    <w:abstractNumId w:val="5"/>
  </w:num>
  <w:num w:numId="9" w16cid:durableId="2046975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285E286-493E-42FF-AB69-024F200C01B9}"/>
    <w:docVar w:name="dgnword-eventsink" w:val="2737982443440"/>
  </w:docVars>
  <w:rsids>
    <w:rsidRoot w:val="0002238A"/>
    <w:rsid w:val="00012FE9"/>
    <w:rsid w:val="000141BD"/>
    <w:rsid w:val="0002170B"/>
    <w:rsid w:val="0002238A"/>
    <w:rsid w:val="000234D8"/>
    <w:rsid w:val="0002521E"/>
    <w:rsid w:val="00040574"/>
    <w:rsid w:val="0006317A"/>
    <w:rsid w:val="00067126"/>
    <w:rsid w:val="00084912"/>
    <w:rsid w:val="000860E1"/>
    <w:rsid w:val="000D5C30"/>
    <w:rsid w:val="000E60E9"/>
    <w:rsid w:val="000F7511"/>
    <w:rsid w:val="00113645"/>
    <w:rsid w:val="001B18AC"/>
    <w:rsid w:val="001E32D2"/>
    <w:rsid w:val="001E6EBD"/>
    <w:rsid w:val="00216AF0"/>
    <w:rsid w:val="00222039"/>
    <w:rsid w:val="002267AE"/>
    <w:rsid w:val="00226E81"/>
    <w:rsid w:val="00272612"/>
    <w:rsid w:val="00272BE0"/>
    <w:rsid w:val="00277701"/>
    <w:rsid w:val="00277D4A"/>
    <w:rsid w:val="002E0743"/>
    <w:rsid w:val="0030498E"/>
    <w:rsid w:val="00317DE2"/>
    <w:rsid w:val="003261C8"/>
    <w:rsid w:val="00353864"/>
    <w:rsid w:val="003673E2"/>
    <w:rsid w:val="003704B2"/>
    <w:rsid w:val="00372259"/>
    <w:rsid w:val="00373DFA"/>
    <w:rsid w:val="003776C3"/>
    <w:rsid w:val="00381212"/>
    <w:rsid w:val="00390ABF"/>
    <w:rsid w:val="003A3740"/>
    <w:rsid w:val="003B2159"/>
    <w:rsid w:val="003C0094"/>
    <w:rsid w:val="003D5DCA"/>
    <w:rsid w:val="0040577E"/>
    <w:rsid w:val="00414849"/>
    <w:rsid w:val="004155AD"/>
    <w:rsid w:val="00415624"/>
    <w:rsid w:val="0043140D"/>
    <w:rsid w:val="00445D95"/>
    <w:rsid w:val="004B6D43"/>
    <w:rsid w:val="004E7CB5"/>
    <w:rsid w:val="004F5501"/>
    <w:rsid w:val="00515E8F"/>
    <w:rsid w:val="0052581A"/>
    <w:rsid w:val="00525ECB"/>
    <w:rsid w:val="00527B51"/>
    <w:rsid w:val="00564782"/>
    <w:rsid w:val="005714A5"/>
    <w:rsid w:val="00587F53"/>
    <w:rsid w:val="005A1DAC"/>
    <w:rsid w:val="005F0BF0"/>
    <w:rsid w:val="006009A3"/>
    <w:rsid w:val="00607D52"/>
    <w:rsid w:val="006415D3"/>
    <w:rsid w:val="006522D7"/>
    <w:rsid w:val="0068431C"/>
    <w:rsid w:val="00686CB6"/>
    <w:rsid w:val="00696DC3"/>
    <w:rsid w:val="006B2FA6"/>
    <w:rsid w:val="006B5908"/>
    <w:rsid w:val="006D356B"/>
    <w:rsid w:val="006D6175"/>
    <w:rsid w:val="006E16B9"/>
    <w:rsid w:val="00713D7D"/>
    <w:rsid w:val="00723E78"/>
    <w:rsid w:val="00730817"/>
    <w:rsid w:val="007416E1"/>
    <w:rsid w:val="00741DB3"/>
    <w:rsid w:val="00742667"/>
    <w:rsid w:val="00745064"/>
    <w:rsid w:val="0074512A"/>
    <w:rsid w:val="00753010"/>
    <w:rsid w:val="007545BC"/>
    <w:rsid w:val="007729DE"/>
    <w:rsid w:val="007765FB"/>
    <w:rsid w:val="007866B6"/>
    <w:rsid w:val="007953E8"/>
    <w:rsid w:val="007A4513"/>
    <w:rsid w:val="007A6F10"/>
    <w:rsid w:val="007E09E2"/>
    <w:rsid w:val="0080426B"/>
    <w:rsid w:val="008071A9"/>
    <w:rsid w:val="008102CB"/>
    <w:rsid w:val="008131D8"/>
    <w:rsid w:val="008700C9"/>
    <w:rsid w:val="008701DE"/>
    <w:rsid w:val="00894C98"/>
    <w:rsid w:val="008B5E06"/>
    <w:rsid w:val="008B62E8"/>
    <w:rsid w:val="0093312A"/>
    <w:rsid w:val="00941E01"/>
    <w:rsid w:val="00990ACD"/>
    <w:rsid w:val="009A66D8"/>
    <w:rsid w:val="009C1528"/>
    <w:rsid w:val="009D0884"/>
    <w:rsid w:val="009E2AB4"/>
    <w:rsid w:val="009F6D45"/>
    <w:rsid w:val="00A00F07"/>
    <w:rsid w:val="00A323E5"/>
    <w:rsid w:val="00A32678"/>
    <w:rsid w:val="00A32773"/>
    <w:rsid w:val="00A400C0"/>
    <w:rsid w:val="00A615FD"/>
    <w:rsid w:val="00A71D97"/>
    <w:rsid w:val="00A75AAF"/>
    <w:rsid w:val="00A9363A"/>
    <w:rsid w:val="00A97E82"/>
    <w:rsid w:val="00AA4B08"/>
    <w:rsid w:val="00AB3423"/>
    <w:rsid w:val="00AC1706"/>
    <w:rsid w:val="00AE1850"/>
    <w:rsid w:val="00AF5554"/>
    <w:rsid w:val="00B0302F"/>
    <w:rsid w:val="00B06D9A"/>
    <w:rsid w:val="00B223E0"/>
    <w:rsid w:val="00B262E8"/>
    <w:rsid w:val="00B34F5F"/>
    <w:rsid w:val="00B66042"/>
    <w:rsid w:val="00B841D7"/>
    <w:rsid w:val="00B93C37"/>
    <w:rsid w:val="00BA55ED"/>
    <w:rsid w:val="00BA681A"/>
    <w:rsid w:val="00BB051B"/>
    <w:rsid w:val="00BB57B9"/>
    <w:rsid w:val="00C12063"/>
    <w:rsid w:val="00C339A0"/>
    <w:rsid w:val="00C61CB2"/>
    <w:rsid w:val="00C77896"/>
    <w:rsid w:val="00C96F27"/>
    <w:rsid w:val="00C96F6C"/>
    <w:rsid w:val="00CE641A"/>
    <w:rsid w:val="00CE6785"/>
    <w:rsid w:val="00CF69BB"/>
    <w:rsid w:val="00D214A6"/>
    <w:rsid w:val="00D97C79"/>
    <w:rsid w:val="00DB11A0"/>
    <w:rsid w:val="00DB3DF7"/>
    <w:rsid w:val="00DF4596"/>
    <w:rsid w:val="00DF5039"/>
    <w:rsid w:val="00E01AF2"/>
    <w:rsid w:val="00E04097"/>
    <w:rsid w:val="00E227A7"/>
    <w:rsid w:val="00E31853"/>
    <w:rsid w:val="00E32EAE"/>
    <w:rsid w:val="00E506EE"/>
    <w:rsid w:val="00E77565"/>
    <w:rsid w:val="00E9195D"/>
    <w:rsid w:val="00ED63A1"/>
    <w:rsid w:val="00F32FDE"/>
    <w:rsid w:val="00F434B6"/>
    <w:rsid w:val="00F71212"/>
    <w:rsid w:val="00F73C8F"/>
    <w:rsid w:val="00F74B49"/>
    <w:rsid w:val="00F8716C"/>
    <w:rsid w:val="00FB1116"/>
    <w:rsid w:val="00FD20A7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2433"/>
  <w15:docId w15:val="{A1FA4F8E-9F9D-43F7-8C5B-4E67B063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78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70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B2"/>
  </w:style>
  <w:style w:type="paragraph" w:styleId="Footer">
    <w:name w:val="footer"/>
    <w:basedOn w:val="Normal"/>
    <w:link w:val="FooterChar"/>
    <w:uiPriority w:val="99"/>
    <w:unhideWhenUsed/>
    <w:rsid w:val="00370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4B2"/>
  </w:style>
  <w:style w:type="paragraph" w:styleId="NoSpacing">
    <w:name w:val="No Spacing"/>
    <w:qFormat/>
    <w:rsid w:val="00CE678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323E5"/>
    <w:pPr>
      <w:ind w:left="720"/>
      <w:contextualSpacing/>
    </w:pPr>
  </w:style>
  <w:style w:type="paragraph" w:styleId="Revision">
    <w:name w:val="Revision"/>
    <w:hidden/>
    <w:uiPriority w:val="99"/>
    <w:semiHidden/>
    <w:rsid w:val="00CF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DPender6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cademia.edu/781850/The_Oral-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Pender</dc:creator>
  <cp:lastModifiedBy>Jonathan Pender</cp:lastModifiedBy>
  <cp:revision>2</cp:revision>
  <dcterms:created xsi:type="dcterms:W3CDTF">2024-08-06T17:13:00Z</dcterms:created>
  <dcterms:modified xsi:type="dcterms:W3CDTF">2024-08-06T17:13:00Z</dcterms:modified>
</cp:coreProperties>
</file>